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style3.xml" ContentType="application/vnd.ms-office.chartstyle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olors3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4A66CC20" w:rsidR="00F019F6" w:rsidRDefault="003C50F4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KÖZBÜ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LSŐ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</w:t>
      </w:r>
      <w:r w:rsidR="004778B5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MOTIVÁCIÓS FELMÉRÉS (2019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3843B707" w:rsidR="00F019F6" w:rsidRDefault="009D03AF" w:rsidP="00F019F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A Gazdaságtudományi Kar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ja</w:t>
      </w:r>
      <w:r w:rsidR="004778B5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2018/2019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. tanév hallgatók válaszai alapján</w:t>
      </w: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46DDB1F5" w:rsidR="00BC65E1" w:rsidRDefault="00BC65E1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C50F4">
        <w:rPr>
          <w:rFonts w:ascii="Times New Roman" w:hAnsi="Times New Roman" w:cs="Times New Roman"/>
          <w:sz w:val="24"/>
          <w:szCs w:val="24"/>
        </w:rPr>
        <w:t>közbülső</w:t>
      </w:r>
      <w:r>
        <w:rPr>
          <w:rFonts w:ascii="Times New Roman" w:hAnsi="Times New Roman" w:cs="Times New Roman"/>
          <w:sz w:val="24"/>
          <w:szCs w:val="24"/>
        </w:rPr>
        <w:t xml:space="preserve"> motivációs felmérések lényege, hogy megismerjük az </w:t>
      </w:r>
      <w:r w:rsidR="003C50F4">
        <w:rPr>
          <w:rFonts w:ascii="Times New Roman" w:hAnsi="Times New Roman" w:cs="Times New Roman"/>
          <w:sz w:val="24"/>
          <w:szCs w:val="24"/>
        </w:rPr>
        <w:t xml:space="preserve">Egyetem </w:t>
      </w:r>
      <w:r>
        <w:rPr>
          <w:rFonts w:ascii="Times New Roman" w:hAnsi="Times New Roman" w:cs="Times New Roman"/>
          <w:sz w:val="24"/>
          <w:szCs w:val="24"/>
        </w:rPr>
        <w:t>hallgatóin</w:t>
      </w:r>
      <w:r w:rsidR="003C50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 w:rsidR="003C50F4">
        <w:rPr>
          <w:rFonts w:ascii="Times New Roman" w:hAnsi="Times New Roman" w:cs="Times New Roman"/>
          <w:sz w:val="24"/>
          <w:szCs w:val="24"/>
        </w:rPr>
        <w:t xml:space="preserve"> véleményét, tapasztalatait a képzéssel és az intézménnyel kapcsolatban. Ezen felmérés keretein belül azokat a hallgatókat kérdezzük meg, akik a képzésük felénél tart, így már van kialakult képe a képzés minőségéről, az oktatás hatékonyságáról, az intézmény által nyújtott szolgáltatásokról</w:t>
      </w:r>
      <w:r w:rsidR="00572630">
        <w:rPr>
          <w:rFonts w:ascii="Times New Roman" w:hAnsi="Times New Roman" w:cs="Times New Roman"/>
          <w:sz w:val="24"/>
          <w:szCs w:val="24"/>
        </w:rPr>
        <w:t xml:space="preserve">. A felmérés </w:t>
      </w:r>
      <w:proofErr w:type="gramStart"/>
      <w:r w:rsidR="00572630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="00572630">
        <w:rPr>
          <w:rFonts w:ascii="Times New Roman" w:hAnsi="Times New Roman" w:cs="Times New Roman"/>
          <w:sz w:val="24"/>
          <w:szCs w:val="24"/>
        </w:rPr>
        <w:t xml:space="preserve"> területeket járja körbe egy kérdőív formájában.</w:t>
      </w:r>
    </w:p>
    <w:p w14:paraId="622B45D3" w14:textId="77777777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D827" w14:textId="04C416D1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kérdőívet </w:t>
      </w:r>
      <w:r w:rsidR="005B4CF1">
        <w:rPr>
          <w:rFonts w:ascii="Times New Roman" w:hAnsi="Times New Roman" w:cs="Times New Roman"/>
          <w:sz w:val="24"/>
          <w:szCs w:val="24"/>
        </w:rPr>
        <w:t xml:space="preserve">99, a Gazdaságtudományi Karon tanuló hallgató </w:t>
      </w:r>
      <w:r>
        <w:rPr>
          <w:rFonts w:ascii="Times New Roman" w:hAnsi="Times New Roman" w:cs="Times New Roman"/>
          <w:sz w:val="24"/>
          <w:szCs w:val="24"/>
        </w:rPr>
        <w:t xml:space="preserve">töltötte ki. </w:t>
      </w:r>
      <w:r w:rsidR="00317D73">
        <w:rPr>
          <w:rFonts w:ascii="Times New Roman" w:hAnsi="Times New Roman" w:cs="Times New Roman"/>
          <w:sz w:val="24"/>
          <w:szCs w:val="24"/>
        </w:rPr>
        <w:t>A 99 kitöltő 72,2%-</w:t>
      </w:r>
      <w:proofErr w:type="gramStart"/>
      <w:r w:rsidR="00317D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17D73">
        <w:rPr>
          <w:rFonts w:ascii="Times New Roman" w:hAnsi="Times New Roman" w:cs="Times New Roman"/>
          <w:sz w:val="24"/>
          <w:szCs w:val="24"/>
        </w:rPr>
        <w:t xml:space="preserve"> alapképzésen vesz részt, 12,4% mesterképzésen, 15,5% pedig felsőoktatási szakképzésen. </w:t>
      </w:r>
    </w:p>
    <w:p w14:paraId="1FE8C908" w14:textId="407501A3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C99DD" w14:textId="15431569" w:rsidR="009D03AF" w:rsidRDefault="00716C9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9991DF5" wp14:editId="1454A603">
            <wp:extent cx="5486400" cy="320040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EB6A620" w14:textId="1E050B1B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7CF38" w14:textId="1CD2195A" w:rsidR="009D03AF" w:rsidRDefault="00AF7CCB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alapszakok </w:t>
      </w:r>
      <w:proofErr w:type="gramStart"/>
      <w:r>
        <w:rPr>
          <w:rFonts w:ascii="Times New Roman" w:hAnsi="Times New Roman" w:cs="Times New Roman"/>
          <w:sz w:val="24"/>
          <w:szCs w:val="24"/>
        </w:rPr>
        <w:t>megoszlásában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legnagyobb arányban a gazdálkodási és menedzsment szakról töltötték ki a felmérést. Magas arányban képviseltették még magukat a pénzügyi és számvitel szakos hallgatók. Legalacsonyabb arányban az emberi erőforrás hallgatói jelentek meg a felmérésben. </w:t>
      </w:r>
    </w:p>
    <w:p w14:paraId="7E6410B4" w14:textId="5FE1B270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76600" w14:textId="44CCF0D8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054076EC" wp14:editId="6D30B970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154E763" w14:textId="0985177C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2AE63" w14:textId="66462833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felmérésben résztvevők </w:t>
      </w:r>
      <w:r w:rsidR="006A433E">
        <w:rPr>
          <w:rFonts w:ascii="Times New Roman" w:hAnsi="Times New Roman" w:cs="Times New Roman"/>
          <w:sz w:val="24"/>
          <w:szCs w:val="24"/>
        </w:rPr>
        <w:t>12,4</w:t>
      </w:r>
      <w:r w:rsidR="002B67C6">
        <w:rPr>
          <w:rFonts w:ascii="Times New Roman" w:hAnsi="Times New Roman" w:cs="Times New Roman"/>
          <w:sz w:val="24"/>
          <w:szCs w:val="24"/>
        </w:rPr>
        <w:t>%-a mesterszakos hallgató,</w:t>
      </w:r>
      <w:r w:rsidR="006A433E">
        <w:rPr>
          <w:rFonts w:ascii="Times New Roman" w:hAnsi="Times New Roman" w:cs="Times New Roman"/>
          <w:sz w:val="24"/>
          <w:szCs w:val="24"/>
        </w:rPr>
        <w:t xml:space="preserve"> mely közül a legtöbben a vezetés és szervezés szakról vettek részt a felmérésben (a mesterszakos hallgatók 38%-a). </w:t>
      </w:r>
    </w:p>
    <w:p w14:paraId="05104960" w14:textId="5CDB9E32" w:rsidR="00716C90" w:rsidRDefault="00716C9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0D873" w14:textId="2DAA92BC" w:rsidR="00716C90" w:rsidRDefault="00716C9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Felsőfokú szakképzésben szintén a gazdálkodási és menedzsment szakos hallgatók vettek részt a legnagyobb arányban a felmérésben (</w:t>
      </w:r>
      <w:r w:rsidR="006A433E">
        <w:rPr>
          <w:rFonts w:ascii="Times New Roman" w:hAnsi="Times New Roman" w:cs="Times New Roman"/>
          <w:sz w:val="24"/>
          <w:szCs w:val="24"/>
        </w:rPr>
        <w:t>29,3%).</w:t>
      </w:r>
    </w:p>
    <w:p w14:paraId="1553323D" w14:textId="738E6E36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7032E" w14:textId="265375E6" w:rsidR="00ED6DE7" w:rsidRDefault="00ED6DE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 64,6%-a költségtérítéses formában tanul nappali tagozaton, 37,4%-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2018-ban kezdték tanulmányaikat. </w:t>
      </w:r>
    </w:p>
    <w:p w14:paraId="6ADEAD14" w14:textId="7BA2BEC4" w:rsidR="00ED6DE7" w:rsidRDefault="00ED6DE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D51A0" w14:textId="0296A4C7" w:rsidR="00ED6DE7" w:rsidRDefault="00ED6DE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Jövőbeli tanulási attitűdjeik alapján mesterképzésben szeretnének részt venni a hallgatók, és nagy bizonyossággal megállapítható, hogy felsőoktatási szakképzésben, szakirányú továbbképzésben és doktori képzésben nem gondolkodnak a kitöltők. </w:t>
      </w:r>
    </w:p>
    <w:p w14:paraId="12549428" w14:textId="77777777" w:rsidR="00ED6DE7" w:rsidRDefault="00ED6DE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6A036" w14:textId="671203D8" w:rsidR="008406CE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 62,3%-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állandó jellegű és határozatlan időtartamú munkaviszonyban dolgozik. Ennek fényében 80,7%-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kitöltőknek inkább főfoglalkozású dolgozónak vallja magát. </w:t>
      </w:r>
    </w:p>
    <w:p w14:paraId="392A5933" w14:textId="28ACCA4D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9BE79" w14:textId="39782CA4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806D44F" wp14:editId="6B1FAE8C">
            <wp:extent cx="5486400" cy="32004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2556C1D" w14:textId="0EF7B557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489B2" w14:textId="073B6B98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a diplomás léttől a magasabb jövedelmet várják el. </w:t>
      </w:r>
    </w:p>
    <w:p w14:paraId="0D9B67DC" w14:textId="1DEC1AE5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090F9" w14:textId="096CBDC7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Általánosságban elmondható, hogy a kitöltők közepesnél nagyobb mértékben elégedettek az oktatáshoz-tanuláshoz szükséges erőforrások rendelkezésre állásával, ezen belül legalacsonyabb értéket a tanulástámogató informatikai rendszer kapott, legmagasabbat az épületek megközelíthetősége. </w:t>
      </w:r>
    </w:p>
    <w:p w14:paraId="2BB93C2F" w14:textId="7C469616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8C0FB" w14:textId="3570EC21" w:rsidR="00AD6FDB" w:rsidRDefault="008B3EC9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Hasonló a helyzet az egyetemi adatszolgáltatással is, közepesnél nagyobb mértékben elégedettek a kitöltők. Nem érzik igazságosnak a szociális támogatások rendszerét, illetve a tanulmányi ösztöndíjak rendszerét. A sportolási lehetőségekkel viszont kifejezetten elégedettek. </w:t>
      </w:r>
    </w:p>
    <w:p w14:paraId="481F86A1" w14:textId="3316C666" w:rsidR="008B3EC9" w:rsidRDefault="008B3EC9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5F6E6" w14:textId="5B525DBE" w:rsidR="00452867" w:rsidRDefault="00452867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saját bevallása alapján az idegen nyelvi képességek fejlesztése lenne elérendő cél. </w:t>
      </w:r>
    </w:p>
    <w:p w14:paraId="01E31652" w14:textId="7FDC0886" w:rsidR="00452867" w:rsidRDefault="00452867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340C1" w14:textId="5C8B21EF" w:rsidR="00C005BF" w:rsidRDefault="00452867" w:rsidP="0045286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Összességében megállapítható, hogy a hallgatók inkább főfoglalkozású dolgozónak érzik magukat, sem mint tanuló hallgatóknak. Ez alapján a tanulmányi motivációkra erre alapozva lehetne fokozni. A diplomás léttől a magasabb jövedelem és az ehhez az úthoz vezető jobb </w:t>
      </w:r>
      <w:proofErr w:type="gramStart"/>
      <w:r>
        <w:rPr>
          <w:rFonts w:ascii="Times New Roman" w:hAnsi="Times New Roman" w:cs="Times New Roman"/>
          <w:sz w:val="24"/>
          <w:szCs w:val="24"/>
        </w:rPr>
        <w:t>pozíciók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magasabb beosztások motiválják a válaszadókat. Mivel véleményük alapján fontos, hogy a képzéseken új ismeretanyagot kapjanak, új gyakorlati anyaggal is tudjanak foglalkozni az alapképzéshez képest, mindenképpen szem előtt kell tartani a különböző szakokon oktatott </w:t>
      </w:r>
      <w:proofErr w:type="gramStart"/>
      <w:r>
        <w:rPr>
          <w:rFonts w:ascii="Times New Roman" w:hAnsi="Times New Roman" w:cs="Times New Roman"/>
          <w:sz w:val="24"/>
          <w:szCs w:val="24"/>
        </w:rPr>
        <w:t>kurzusok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tantervének összeállításánál. A tananyagok naprakésszé tétele és a tudományos eredmények követése, illetve beépítése a tananyagba alapvető elvárás a hallgató részéről. Ezentúl érdemes az idegennyelvi kompetenciák fejlesztése. </w:t>
      </w:r>
    </w:p>
    <w:sectPr w:rsidR="00C0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546F1"/>
    <w:rsid w:val="00066B65"/>
    <w:rsid w:val="000A0838"/>
    <w:rsid w:val="000B3C8A"/>
    <w:rsid w:val="000C3898"/>
    <w:rsid w:val="000E1036"/>
    <w:rsid w:val="000E46F6"/>
    <w:rsid w:val="0011645C"/>
    <w:rsid w:val="00116732"/>
    <w:rsid w:val="00124AC0"/>
    <w:rsid w:val="001420A2"/>
    <w:rsid w:val="0017329D"/>
    <w:rsid w:val="001D5558"/>
    <w:rsid w:val="001E35C6"/>
    <w:rsid w:val="001F0D84"/>
    <w:rsid w:val="002007F7"/>
    <w:rsid w:val="002368A5"/>
    <w:rsid w:val="00261D04"/>
    <w:rsid w:val="00281629"/>
    <w:rsid w:val="00286644"/>
    <w:rsid w:val="002B20E4"/>
    <w:rsid w:val="002B67C6"/>
    <w:rsid w:val="002E15ED"/>
    <w:rsid w:val="00315805"/>
    <w:rsid w:val="00317D73"/>
    <w:rsid w:val="003376FD"/>
    <w:rsid w:val="00355FDA"/>
    <w:rsid w:val="00360E7F"/>
    <w:rsid w:val="003A5FC5"/>
    <w:rsid w:val="003A6D08"/>
    <w:rsid w:val="003B0D6C"/>
    <w:rsid w:val="003C50F4"/>
    <w:rsid w:val="003C7E4C"/>
    <w:rsid w:val="003D2B08"/>
    <w:rsid w:val="003F44C2"/>
    <w:rsid w:val="00416C30"/>
    <w:rsid w:val="004226ED"/>
    <w:rsid w:val="0044689A"/>
    <w:rsid w:val="004521D8"/>
    <w:rsid w:val="00452867"/>
    <w:rsid w:val="004778B5"/>
    <w:rsid w:val="004A5D01"/>
    <w:rsid w:val="004D58A7"/>
    <w:rsid w:val="004F58FD"/>
    <w:rsid w:val="00572630"/>
    <w:rsid w:val="0058718D"/>
    <w:rsid w:val="005A2E84"/>
    <w:rsid w:val="005A3697"/>
    <w:rsid w:val="005B4CF1"/>
    <w:rsid w:val="005E4DBF"/>
    <w:rsid w:val="00644B36"/>
    <w:rsid w:val="00692D83"/>
    <w:rsid w:val="006A433E"/>
    <w:rsid w:val="006D58FC"/>
    <w:rsid w:val="006E5F4B"/>
    <w:rsid w:val="00703F33"/>
    <w:rsid w:val="007048B9"/>
    <w:rsid w:val="00716C90"/>
    <w:rsid w:val="007428FE"/>
    <w:rsid w:val="00762E71"/>
    <w:rsid w:val="00794A9C"/>
    <w:rsid w:val="00797DA7"/>
    <w:rsid w:val="007A2A0F"/>
    <w:rsid w:val="007C0700"/>
    <w:rsid w:val="007D621B"/>
    <w:rsid w:val="008406CE"/>
    <w:rsid w:val="008415B1"/>
    <w:rsid w:val="00860AD8"/>
    <w:rsid w:val="00872C51"/>
    <w:rsid w:val="0087410E"/>
    <w:rsid w:val="008A3DD1"/>
    <w:rsid w:val="008A71CC"/>
    <w:rsid w:val="008B0AA3"/>
    <w:rsid w:val="008B3EC9"/>
    <w:rsid w:val="008B5A7C"/>
    <w:rsid w:val="00915441"/>
    <w:rsid w:val="009619EE"/>
    <w:rsid w:val="00961F0D"/>
    <w:rsid w:val="00970278"/>
    <w:rsid w:val="0097533A"/>
    <w:rsid w:val="00977DC7"/>
    <w:rsid w:val="009800A6"/>
    <w:rsid w:val="00983F30"/>
    <w:rsid w:val="009928E7"/>
    <w:rsid w:val="009A1875"/>
    <w:rsid w:val="009B5A93"/>
    <w:rsid w:val="009D03AF"/>
    <w:rsid w:val="009D31D0"/>
    <w:rsid w:val="009D360E"/>
    <w:rsid w:val="009E788D"/>
    <w:rsid w:val="009F2626"/>
    <w:rsid w:val="00A040B5"/>
    <w:rsid w:val="00A07F1A"/>
    <w:rsid w:val="00A33EB6"/>
    <w:rsid w:val="00A61416"/>
    <w:rsid w:val="00AD6FDB"/>
    <w:rsid w:val="00AF2C42"/>
    <w:rsid w:val="00AF7CCB"/>
    <w:rsid w:val="00B42F3A"/>
    <w:rsid w:val="00BB018C"/>
    <w:rsid w:val="00BC65E1"/>
    <w:rsid w:val="00BF34FD"/>
    <w:rsid w:val="00C005BF"/>
    <w:rsid w:val="00C22426"/>
    <w:rsid w:val="00C55393"/>
    <w:rsid w:val="00C75931"/>
    <w:rsid w:val="00D10970"/>
    <w:rsid w:val="00D57A1D"/>
    <w:rsid w:val="00D91DAC"/>
    <w:rsid w:val="00DA4507"/>
    <w:rsid w:val="00DB0D7B"/>
    <w:rsid w:val="00DB485F"/>
    <w:rsid w:val="00DC5AD6"/>
    <w:rsid w:val="00E02A6A"/>
    <w:rsid w:val="00E10747"/>
    <w:rsid w:val="00E130AD"/>
    <w:rsid w:val="00E51F27"/>
    <w:rsid w:val="00E52638"/>
    <w:rsid w:val="00E53E36"/>
    <w:rsid w:val="00E64299"/>
    <w:rsid w:val="00EA5978"/>
    <w:rsid w:val="00EB2EA3"/>
    <w:rsid w:val="00EC5680"/>
    <w:rsid w:val="00ED6DE7"/>
    <w:rsid w:val="00ED6E5F"/>
    <w:rsid w:val="00F019F6"/>
    <w:rsid w:val="00FB5D13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ustomXml" Target="../customXml/item3.xml"/><Relationship Id="rId5" Type="http://schemas.openxmlformats.org/officeDocument/2006/relationships/chart" Target="charts/chart2.xml"/><Relationship Id="rId10" Type="http://schemas.openxmlformats.org/officeDocument/2006/relationships/customXml" Target="../customXml/item2.xml"/><Relationship Id="rId4" Type="http://schemas.openxmlformats.org/officeDocument/2006/relationships/chart" Target="charts/chart1.xml"/><Relationship Id="rId9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hu-HU" sz="1800" b="0" i="0" baseline="0">
                <a:effectLst/>
              </a:rPr>
              <a:t>A Gazdaságtudományi Kar alapszakonkénti új hallgatóinak aránya</a:t>
            </a:r>
            <a:endParaRPr lang="hu-HU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Gazdaságtudományi Kar alapszakonkénti új hallgatóinak aránya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E5D-4BD0-9CED-22E8C3FC11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E5D-4BD0-9CED-22E8C3FC11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E5D-4BD0-9CED-22E8C3FC11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E5D-4BD0-9CED-22E8C3FC11F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E5D-4BD0-9CED-22E8C3FC11F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E5D-4BD0-9CED-22E8C3FC11FD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Munka1!$A$2:$A$7</c:f>
              <c:strCache>
                <c:ptCount val="6"/>
                <c:pt idx="0">
                  <c:v>Gazdálkodási és menedzsment</c:v>
                </c:pt>
                <c:pt idx="1">
                  <c:v>Kereskedelem és marketing</c:v>
                </c:pt>
                <c:pt idx="2">
                  <c:v>Nemzetközi gazdálkodás</c:v>
                </c:pt>
                <c:pt idx="3">
                  <c:v>Pénzügy és számvitel</c:v>
                </c:pt>
                <c:pt idx="4">
                  <c:v>Turizmus-vendéglátás</c:v>
                </c:pt>
                <c:pt idx="5">
                  <c:v>Emberi erőforrás</c:v>
                </c:pt>
              </c:strCache>
            </c:strRef>
          </c:cat>
          <c:val>
            <c:numRef>
              <c:f>Munka1!$B$2:$B$7</c:f>
              <c:numCache>
                <c:formatCode>0.00%</c:formatCode>
                <c:ptCount val="6"/>
                <c:pt idx="0">
                  <c:v>0.29299999999999998</c:v>
                </c:pt>
                <c:pt idx="1">
                  <c:v>8.5000000000000006E-2</c:v>
                </c:pt>
                <c:pt idx="2">
                  <c:v>0.11</c:v>
                </c:pt>
                <c:pt idx="3">
                  <c:v>0.24399999999999999</c:v>
                </c:pt>
                <c:pt idx="4">
                  <c:v>6.0999999999999999E-2</c:v>
                </c:pt>
                <c:pt idx="5">
                  <c:v>4.9000000000000002E-2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2C-4987-9FE7-69C731C143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Gazdaságtudományi Kar mester szakonkénti új hallgatóinak aránya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E5A-4382-8611-547684F345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E5A-4382-8611-547684F345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F1-4DE6-83C4-1FCE1D97B6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CFE-4322-A8EB-D8A4DE1DBF2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CFE-4322-A8EB-D8A4DE1DBF2A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Munka1!$A$2:$A$6</c:f>
              <c:strCache>
                <c:ptCount val="5"/>
                <c:pt idx="0">
                  <c:v>Marketing</c:v>
                </c:pt>
                <c:pt idx="1">
                  <c:v>MBA</c:v>
                </c:pt>
                <c:pt idx="2">
                  <c:v>Vezetés és szervezés</c:v>
                </c:pt>
                <c:pt idx="3">
                  <c:v>Logisztikai menedzsment</c:v>
                </c:pt>
                <c:pt idx="4">
                  <c:v>Számvitel</c:v>
                </c:pt>
              </c:strCache>
            </c:strRef>
          </c:cat>
          <c:val>
            <c:numRef>
              <c:f>Munka1!$B$2:$B$6</c:f>
              <c:numCache>
                <c:formatCode>0.00%</c:formatCode>
                <c:ptCount val="5"/>
                <c:pt idx="0">
                  <c:v>3.6999999999999998E-2</c:v>
                </c:pt>
                <c:pt idx="1">
                  <c:v>3.6999999999999998E-2</c:v>
                </c:pt>
                <c:pt idx="2">
                  <c:v>6.0999999999999999E-2</c:v>
                </c:pt>
                <c:pt idx="3">
                  <c:v>1.2E-2</c:v>
                </c:pt>
                <c:pt idx="4">
                  <c:v>1.2E-2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BD-41D4-AF8F-52B31AAA8C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Milyen előnyöket vár a diplomás léttől?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Munka1!$A$2:$A$8</c:f>
              <c:strCache>
                <c:ptCount val="7"/>
                <c:pt idx="0">
                  <c:v>Munkanélküliség elkerülése</c:v>
                </c:pt>
                <c:pt idx="1">
                  <c:v>Magas jövedelem</c:v>
                </c:pt>
                <c:pt idx="2">
                  <c:v>Társadalmi megbecsülés</c:v>
                </c:pt>
                <c:pt idx="3">
                  <c:v>Vezetői pozíció, karrier</c:v>
                </c:pt>
                <c:pt idx="4">
                  <c:v>Kötetlenebb életmód</c:v>
                </c:pt>
                <c:pt idx="5">
                  <c:v>Külföldi munkavállalás</c:v>
                </c:pt>
                <c:pt idx="6">
                  <c:v>Szakmai, intellektuális fejlődés</c:v>
                </c:pt>
              </c:strCache>
            </c:strRef>
          </c:cat>
          <c:val>
            <c:numRef>
              <c:f>Munka1!$B$2:$B$8</c:f>
              <c:numCache>
                <c:formatCode>0.00%</c:formatCode>
                <c:ptCount val="7"/>
                <c:pt idx="0">
                  <c:v>0.21199999999999999</c:v>
                </c:pt>
                <c:pt idx="1">
                  <c:v>0.68700000000000006</c:v>
                </c:pt>
                <c:pt idx="2" formatCode="0%">
                  <c:v>9.0999999999999998E-2</c:v>
                </c:pt>
                <c:pt idx="3">
                  <c:v>0.34300000000000003</c:v>
                </c:pt>
                <c:pt idx="4">
                  <c:v>0.21199999999999999</c:v>
                </c:pt>
                <c:pt idx="5">
                  <c:v>0.04</c:v>
                </c:pt>
                <c:pt idx="6" formatCode="0%">
                  <c:v>0.36399999999999999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E1-4701-9A09-E2EA5A4D4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3583616"/>
        <c:axId val="1973578624"/>
      </c:barChart>
      <c:catAx>
        <c:axId val="1973583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973578624"/>
        <c:crosses val="autoZero"/>
        <c:auto val="1"/>
        <c:lblAlgn val="ctr"/>
        <c:lblOffset val="100"/>
        <c:noMultiLvlLbl val="0"/>
      </c:catAx>
      <c:valAx>
        <c:axId val="19735786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low"/>
        <c:crossAx val="1973583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73230503-DFCC-4EC5-9130-E3BF9EAF4B9D}"/>
</file>

<file path=customXml/itemProps2.xml><?xml version="1.0" encoding="utf-8"?>
<ds:datastoreItem xmlns:ds="http://schemas.openxmlformats.org/officeDocument/2006/customXml" ds:itemID="{70FDAF13-4F77-443D-9F3B-A99B4FF7B185}"/>
</file>

<file path=customXml/itemProps3.xml><?xml version="1.0" encoding="utf-8"?>
<ds:datastoreItem xmlns:ds="http://schemas.openxmlformats.org/officeDocument/2006/customXml" ds:itemID="{1AD1774E-029D-4BFA-89BB-D8E37A562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426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dcterms:created xsi:type="dcterms:W3CDTF">2023-11-26T23:13:00Z</dcterms:created>
  <dcterms:modified xsi:type="dcterms:W3CDTF">2023-12-14T10:44:00Z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