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2CBD" w14:textId="77777777" w:rsidR="00FF7D05" w:rsidRPr="00DF29F1" w:rsidRDefault="00DF29F1" w:rsidP="00B70B28">
      <w:pPr>
        <w:shd w:val="clear" w:color="auto" w:fill="FFFFFF"/>
        <w:spacing w:line="240" w:lineRule="auto"/>
        <w:jc w:val="center"/>
        <w:outlineLvl w:val="1"/>
        <w:rPr>
          <w:rFonts w:eastAsia="Times New Roman" w:cs="Times New Roman"/>
          <w:b/>
          <w:bCs/>
          <w:i/>
          <w:iCs/>
          <w:color w:val="000000" w:themeColor="text1"/>
          <w:sz w:val="28"/>
          <w:szCs w:val="28"/>
          <w:lang w:eastAsia="hu-HU"/>
        </w:rPr>
      </w:pPr>
      <w:r>
        <w:rPr>
          <w:rFonts w:eastAsia="Times New Roman" w:cs="Times New Roman"/>
          <w:b/>
          <w:bCs/>
          <w:i/>
          <w:iCs/>
          <w:color w:val="000000" w:themeColor="text1"/>
          <w:sz w:val="28"/>
          <w:szCs w:val="28"/>
          <w:lang w:eastAsia="hu-HU"/>
        </w:rPr>
        <w:t xml:space="preserve">A </w:t>
      </w:r>
      <w:r w:rsidR="004F1CDC" w:rsidRPr="00DF29F1">
        <w:rPr>
          <w:rFonts w:eastAsia="Times New Roman" w:cs="Times New Roman"/>
          <w:b/>
          <w:bCs/>
          <w:i/>
          <w:iCs/>
          <w:color w:val="000000" w:themeColor="text1"/>
          <w:sz w:val="28"/>
          <w:szCs w:val="28"/>
          <w:lang w:eastAsia="hu-HU"/>
        </w:rPr>
        <w:t xml:space="preserve">Miskolci Egyetem </w:t>
      </w:r>
      <w:r>
        <w:rPr>
          <w:rFonts w:eastAsia="Times New Roman" w:cs="Times New Roman"/>
          <w:b/>
          <w:bCs/>
          <w:i/>
          <w:iCs/>
          <w:color w:val="000000" w:themeColor="text1"/>
          <w:sz w:val="28"/>
          <w:szCs w:val="28"/>
          <w:lang w:eastAsia="hu-HU"/>
        </w:rPr>
        <w:t>I</w:t>
      </w:r>
      <w:r w:rsidR="004F1CDC" w:rsidRPr="00DF29F1">
        <w:rPr>
          <w:rFonts w:eastAsia="Times New Roman" w:cs="Times New Roman"/>
          <w:b/>
          <w:bCs/>
          <w:i/>
          <w:iCs/>
          <w:color w:val="000000" w:themeColor="text1"/>
          <w:sz w:val="28"/>
          <w:szCs w:val="28"/>
          <w:lang w:eastAsia="hu-HU"/>
        </w:rPr>
        <w:t>ntézményi tájékoztató</w:t>
      </w:r>
      <w:r>
        <w:rPr>
          <w:rFonts w:eastAsia="Times New Roman" w:cs="Times New Roman"/>
          <w:b/>
          <w:bCs/>
          <w:i/>
          <w:iCs/>
          <w:color w:val="000000" w:themeColor="text1"/>
          <w:sz w:val="28"/>
          <w:szCs w:val="28"/>
          <w:lang w:eastAsia="hu-HU"/>
        </w:rPr>
        <w:t>ja</w:t>
      </w:r>
    </w:p>
    <w:p w14:paraId="7894164A" w14:textId="1CA6F366" w:rsidR="004F1CDC" w:rsidRPr="00DF29F1" w:rsidRDefault="004F1CDC" w:rsidP="00B70B28">
      <w:pPr>
        <w:shd w:val="clear" w:color="auto" w:fill="FFFFFF"/>
        <w:spacing w:line="240" w:lineRule="auto"/>
        <w:jc w:val="center"/>
        <w:outlineLvl w:val="1"/>
        <w:rPr>
          <w:rFonts w:eastAsia="Times New Roman" w:cs="Times New Roman"/>
          <w:b/>
          <w:bCs/>
          <w:color w:val="000000" w:themeColor="text1"/>
          <w:sz w:val="28"/>
          <w:szCs w:val="28"/>
          <w:lang w:eastAsia="hu-HU"/>
        </w:rPr>
      </w:pPr>
      <w:r w:rsidRPr="00DF29F1">
        <w:rPr>
          <w:rFonts w:eastAsia="Times New Roman" w:cs="Times New Roman"/>
          <w:b/>
          <w:bCs/>
          <w:i/>
          <w:iCs/>
          <w:color w:val="000000" w:themeColor="text1"/>
          <w:sz w:val="28"/>
          <w:szCs w:val="28"/>
          <w:lang w:eastAsia="hu-HU"/>
        </w:rPr>
        <w:t>202</w:t>
      </w:r>
      <w:r w:rsidR="00D72060">
        <w:rPr>
          <w:rFonts w:eastAsia="Times New Roman" w:cs="Times New Roman"/>
          <w:b/>
          <w:bCs/>
          <w:i/>
          <w:iCs/>
          <w:color w:val="000000" w:themeColor="text1"/>
          <w:sz w:val="28"/>
          <w:szCs w:val="28"/>
          <w:lang w:eastAsia="hu-HU"/>
        </w:rPr>
        <w:t>5</w:t>
      </w:r>
      <w:r w:rsidRPr="00DF29F1">
        <w:rPr>
          <w:rFonts w:eastAsia="Times New Roman" w:cs="Times New Roman"/>
          <w:b/>
          <w:bCs/>
          <w:i/>
          <w:iCs/>
          <w:color w:val="000000" w:themeColor="text1"/>
          <w:sz w:val="28"/>
          <w:szCs w:val="28"/>
          <w:lang w:eastAsia="hu-HU"/>
        </w:rPr>
        <w:t>/202</w:t>
      </w:r>
      <w:r w:rsidR="00D72060">
        <w:rPr>
          <w:rFonts w:eastAsia="Times New Roman" w:cs="Times New Roman"/>
          <w:b/>
          <w:bCs/>
          <w:i/>
          <w:iCs/>
          <w:color w:val="000000" w:themeColor="text1"/>
          <w:sz w:val="28"/>
          <w:szCs w:val="28"/>
          <w:lang w:eastAsia="hu-HU"/>
        </w:rPr>
        <w:t>6</w:t>
      </w:r>
      <w:r w:rsidRPr="00DF29F1">
        <w:rPr>
          <w:rFonts w:eastAsia="Times New Roman" w:cs="Times New Roman"/>
          <w:b/>
          <w:bCs/>
          <w:i/>
          <w:iCs/>
          <w:color w:val="000000" w:themeColor="text1"/>
          <w:sz w:val="28"/>
          <w:szCs w:val="28"/>
          <w:lang w:eastAsia="hu-HU"/>
        </w:rPr>
        <w:t>. tanév</w:t>
      </w:r>
    </w:p>
    <w:p w14:paraId="64280799"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p>
    <w:p w14:paraId="6EB85604"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neve, címe, intézményi azonosító száma</w:t>
      </w:r>
      <w:r w:rsidRPr="001519C4">
        <w:rPr>
          <w:rFonts w:eastAsia="Times New Roman" w:cs="Times New Roman"/>
          <w:b/>
          <w:color w:val="000000" w:themeColor="text1"/>
          <w:szCs w:val="24"/>
          <w:lang w:eastAsia="hu-HU"/>
        </w:rPr>
        <w:t>:</w:t>
      </w:r>
    </w:p>
    <w:p w14:paraId="30C8C4B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Miskolci Egyetem</w:t>
      </w:r>
    </w:p>
    <w:p w14:paraId="212EDA9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3515 Miskolc-Egyetemváros</w:t>
      </w:r>
    </w:p>
    <w:p w14:paraId="1D840130"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Telefon: (46) 565-111</w:t>
      </w:r>
    </w:p>
    <w:p w14:paraId="6C2E425C"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 xml:space="preserve">Web-oldal: </w:t>
      </w:r>
      <w:hyperlink r:id="rId6" w:history="1">
        <w:r w:rsidR="00807F10" w:rsidRPr="00817B27">
          <w:rPr>
            <w:rStyle w:val="Hiperhivatkozs"/>
            <w:rFonts w:eastAsia="Times New Roman" w:cs="Times New Roman"/>
            <w:szCs w:val="24"/>
            <w:lang w:eastAsia="hu-HU"/>
          </w:rPr>
          <w:t>http://www.uni-miskolc.hu</w:t>
        </w:r>
      </w:hyperlink>
      <w:r w:rsidR="00807F10">
        <w:rPr>
          <w:rFonts w:eastAsia="Times New Roman" w:cs="Times New Roman"/>
          <w:color w:val="000000" w:themeColor="text1"/>
          <w:szCs w:val="24"/>
          <w:lang w:eastAsia="hu-HU"/>
        </w:rPr>
        <w:t xml:space="preserve"> </w:t>
      </w:r>
    </w:p>
    <w:p w14:paraId="45B4BEE7" w14:textId="77777777" w:rsidR="009D3928"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OM azonosító: FI87515</w:t>
      </w:r>
    </w:p>
    <w:p w14:paraId="420C8AF2" w14:textId="77777777" w:rsidR="00B8688D" w:rsidRDefault="00B8688D" w:rsidP="00B70B28">
      <w:pPr>
        <w:shd w:val="clear" w:color="auto" w:fill="FFFFFF"/>
        <w:spacing w:line="240" w:lineRule="auto"/>
        <w:rPr>
          <w:rFonts w:eastAsia="Times New Roman" w:cs="Times New Roman"/>
          <w:color w:val="000000" w:themeColor="text1"/>
          <w:szCs w:val="24"/>
          <w:lang w:eastAsia="hu-HU"/>
        </w:rPr>
      </w:pPr>
    </w:p>
    <w:p w14:paraId="763B3662"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58A250F3"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általános jellemzői, a magyar állami (rész)ösztöndíjjal támog</w:t>
      </w:r>
      <w:r w:rsidR="00B97389" w:rsidRPr="001519C4">
        <w:rPr>
          <w:rFonts w:eastAsia="Times New Roman" w:cs="Times New Roman"/>
          <w:b/>
          <w:color w:val="000000" w:themeColor="text1"/>
          <w:szCs w:val="24"/>
          <w:lang w:eastAsia="hu-HU"/>
        </w:rPr>
        <w:t>atott képzés sajátos feltételei:</w:t>
      </w:r>
    </w:p>
    <w:p w14:paraId="66086426"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Miskolci Egyetem őse a Selmecbányán 1735-ben III. Károly által alapított bányászati-kohászati tanintézet (</w:t>
      </w:r>
      <w:proofErr w:type="spellStart"/>
      <w:r w:rsidRPr="00045F67">
        <w:rPr>
          <w:rFonts w:eastAsia="Times New Roman" w:cs="Times New Roman"/>
          <w:color w:val="000000" w:themeColor="text1"/>
          <w:szCs w:val="24"/>
          <w:lang w:eastAsia="hu-HU"/>
        </w:rPr>
        <w:t>Bergschule</w:t>
      </w:r>
      <w:proofErr w:type="spellEnd"/>
      <w:r w:rsidRPr="00045F67">
        <w:rPr>
          <w:rFonts w:eastAsia="Times New Roman" w:cs="Times New Roman"/>
          <w:color w:val="000000" w:themeColor="text1"/>
          <w:szCs w:val="24"/>
          <w:lang w:eastAsia="hu-HU"/>
        </w:rPr>
        <w:t>), ahol a világon elsőként oktattak felsőfokú bányászati-kohászati ismereteket (</w:t>
      </w:r>
      <w:proofErr w:type="spellStart"/>
      <w:r w:rsidRPr="00045F67">
        <w:rPr>
          <w:rFonts w:eastAsia="Times New Roman" w:cs="Times New Roman"/>
          <w:color w:val="000000" w:themeColor="text1"/>
          <w:szCs w:val="24"/>
          <w:lang w:eastAsia="hu-HU"/>
        </w:rPr>
        <w:t>Freibergben</w:t>
      </w:r>
      <w:proofErr w:type="spellEnd"/>
      <w:r w:rsidRPr="00045F67">
        <w:rPr>
          <w:rFonts w:eastAsia="Times New Roman" w:cs="Times New Roman"/>
          <w:color w:val="000000" w:themeColor="text1"/>
          <w:szCs w:val="24"/>
          <w:lang w:eastAsia="hu-HU"/>
        </w:rPr>
        <w:t xml:space="preserve"> 1765-től, Berlinben 1770-től, Szentpéterváron 1773-tól). Mária Terézia 1762-ben akadémiai intézménnyé szervezte az iskolát (</w:t>
      </w:r>
      <w:proofErr w:type="spellStart"/>
      <w:r w:rsidRPr="00045F67">
        <w:rPr>
          <w:rFonts w:eastAsia="Times New Roman" w:cs="Times New Roman"/>
          <w:color w:val="000000" w:themeColor="text1"/>
          <w:szCs w:val="24"/>
          <w:lang w:eastAsia="hu-HU"/>
        </w:rPr>
        <w:t>k.k</w:t>
      </w:r>
      <w:proofErr w:type="spellEnd"/>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Bergakademie</w:t>
      </w:r>
      <w:proofErr w:type="spellEnd"/>
      <w:r w:rsidRPr="00045F67">
        <w:rPr>
          <w:rFonts w:eastAsia="Times New Roman" w:cs="Times New Roman"/>
          <w:color w:val="000000" w:themeColor="text1"/>
          <w:szCs w:val="24"/>
          <w:lang w:eastAsia="hu-HU"/>
        </w:rPr>
        <w:t>). 1846-tól erdészképzés is folyt az akadémián.</w:t>
      </w:r>
    </w:p>
    <w:p w14:paraId="6AF6F8E4"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w:t>
      </w:r>
      <w:proofErr w:type="gramStart"/>
      <w:r w:rsidRPr="00045F67">
        <w:rPr>
          <w:rFonts w:eastAsia="Times New Roman" w:cs="Times New Roman"/>
          <w:color w:val="000000" w:themeColor="text1"/>
          <w:szCs w:val="24"/>
          <w:lang w:eastAsia="hu-HU"/>
        </w:rPr>
        <w:t>iskola példaként</w:t>
      </w:r>
      <w:proofErr w:type="gramEnd"/>
      <w:r w:rsidRPr="00045F67">
        <w:rPr>
          <w:rFonts w:eastAsia="Times New Roman" w:cs="Times New Roman"/>
          <w:color w:val="000000" w:themeColor="text1"/>
          <w:szCs w:val="24"/>
          <w:lang w:eastAsia="hu-HU"/>
        </w:rPr>
        <w:t xml:space="preserve"> szolgált a későbbiekben alakult európai műszaki főiskolák létrehozásánál. A Párizsi Műszaki Egyetem 1794-ben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laboroktatás alapján szervezte meg a sajátját.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professzorok közreműködésével alapították meg Selmecbányától nem messze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Szklenón</w:t>
      </w:r>
      <w:proofErr w:type="spellEnd"/>
      <w:r w:rsidRPr="00045F67">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világ első nemzetközi műszaki egyesületét, amelyben 14 ország képviseltette magát.</w:t>
      </w:r>
    </w:p>
    <w:p w14:paraId="1FB74308"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1848-1850 között szünetelt az oktatás, mivel a magyar szabadságharc alatt a diákok beálltak Kossuth seregébe.</w:t>
      </w:r>
    </w:p>
    <w:p w14:paraId="54935BA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1867-es osztrák-magyar kiegyezés után az oktatás nyelve az addigi német helyett a magyar lett, s az intézmény neve Magyar Királyi Bányászati- és Erdészeti Akadémiára változott.</w:t>
      </w:r>
    </w:p>
    <w:p w14:paraId="342FF60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1920-ban, a trianoni békeszerződés után Selmecbánya Csehszlovákia része lett, így az Akadémia költözni kényszerült, Sopron adott helyet a hontalan iskolának.</w:t>
      </w:r>
    </w:p>
    <w:p w14:paraId="2EFE34A6"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Magyar Országgyűlés 1949. évi XXIII. törvényében elrendelte, hogy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a felsőfokú műszaki szakképzés fokozása céljából Miskolcon Nehézipari Műszaki Egyetemet kell létesíteni. Az egyetem bánya- és kohómérnöki karra tagozódik</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Így 1949-ben létrejött Miskolcon az az egyetem, amely a Sopronból áttelepült Bánya- és Kohómérnöki Karból, valamint a frissen alapított Gépészmérnöki Karból állt.</w:t>
      </w:r>
    </w:p>
    <w:p w14:paraId="6936906E"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Miskolcon 1949. szeptember 18-án volt az első tanítási nap. 1950 februárjában kijelölték az egyetem mai helyét mintegy 85 hektárnyi területen. Megkezdődött az építkezés, és az első tanulmányi épületeket már 1951 őszén használatba is vehették az oktatók és a hallgatók. Az első miskolci diplomakiosztó ünnepségen 1953-ban 236 bányagépész, kohász és szerszámgépész hallgató kapta meg a diplomáját.</w:t>
      </w:r>
    </w:p>
    <w:p w14:paraId="6D4FBAC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oktatási rendszer változtatása iránti igény hozta létre a szándékot, hogy a műszaki karokat társadalomtudományokat oktató karokkal, szakokkal egészítsük ki.</w:t>
      </w:r>
    </w:p>
    <w:p w14:paraId="26BD56E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1981-ben nagy változások kezdődtek az egyetem életében. Ekkor indult meg a jogászképzés, mely 1983-tól önálló fakultásként működik.</w:t>
      </w:r>
    </w:p>
    <w:p w14:paraId="48BCE55E" w14:textId="46B93DAE"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Ekkor fogalmazódott meg az a cél, hogy az egyetem a klasszikus értelemben vett </w:t>
      </w:r>
      <w:proofErr w:type="spellStart"/>
      <w:r w:rsidRPr="00045F67">
        <w:rPr>
          <w:rFonts w:eastAsia="Times New Roman" w:cs="Times New Roman"/>
          <w:color w:val="000000" w:themeColor="text1"/>
          <w:szCs w:val="24"/>
          <w:lang w:eastAsia="hu-HU"/>
        </w:rPr>
        <w:t>universitas</w:t>
      </w:r>
      <w:proofErr w:type="spellEnd"/>
      <w:r w:rsidRPr="00045F67">
        <w:rPr>
          <w:rFonts w:eastAsia="Times New Roman" w:cs="Times New Roman"/>
          <w:color w:val="000000" w:themeColor="text1"/>
          <w:szCs w:val="24"/>
          <w:lang w:eastAsia="hu-HU"/>
        </w:rPr>
        <w:t xml:space="preserve"> szintjére fejlődjék. Ilyen jellegű intézmény létrehozására ekkor az országban szinte egyedülállóan Miskolcon volt lehetőség, ahol a műszaki karok tanszékei között már meglévő társadalomtudományi stúdiumok (jog, filozófia, szociológia, közgazdaságtan stb.), illetve a Nyelvi Intézet megléte biztosította az alapot az új karok létrehozásához.</w:t>
      </w:r>
    </w:p>
    <w:p w14:paraId="11B8192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fejlődés következő lépcsőfoka az 1987-ben beinduló közgazdászképzés, melyet a Gazdaságtudományi Kar létrehozása követett 1990-ben.</w:t>
      </w:r>
    </w:p>
    <w:p w14:paraId="5EA88929"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A különböző tudományok oktatásának összefogása az egyetem keretein belül kiemelkedő lehetőségeket nyújt az itt tanulni, kutatni vágyóknak. Az egyetem egyes tanszékei, intézetei több karon, szakon tanítanak. A hallgatóknak lehetőségük van több szakon párhuzamosan tanulmányokat folytatni. Ilyen esetben az egyes karok egymás között elfogadják a mindkét kar által megkövetelt tantárgyakból a valamelyiken azonos tárgyból letett vizsgát. A hallgatók más karon, szakon oktatott tantárgyat is tanulhatnak akkor is, ha az adott karon a teljes képzésben nem vesznek részt. Ily módon a hallgatói igények mind teljese</w:t>
      </w:r>
      <w:r w:rsidR="00B93221">
        <w:rPr>
          <w:rFonts w:eastAsia="Times New Roman" w:cs="Times New Roman"/>
          <w:color w:val="000000" w:themeColor="text1"/>
          <w:szCs w:val="24"/>
          <w:lang w:eastAsia="hu-HU"/>
        </w:rPr>
        <w:t>bb kielégítésére van lehetőség.</w:t>
      </w:r>
    </w:p>
    <w:p w14:paraId="02A2CE01" w14:textId="77777777" w:rsidR="00B93221" w:rsidRPr="00045F67" w:rsidRDefault="00B93221" w:rsidP="00045F67">
      <w:pPr>
        <w:shd w:val="clear" w:color="auto" w:fill="FFFFFF"/>
        <w:spacing w:line="240" w:lineRule="auto"/>
        <w:rPr>
          <w:rFonts w:eastAsia="Times New Roman" w:cs="Times New Roman"/>
          <w:color w:val="000000" w:themeColor="text1"/>
          <w:szCs w:val="24"/>
          <w:lang w:eastAsia="hu-HU"/>
        </w:rPr>
      </w:pPr>
    </w:p>
    <w:p w14:paraId="3AC5A34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egyetem neve 1990. július elsejével Miskolci Egyetemre (rövidítése: ME) változott.</w:t>
      </w:r>
    </w:p>
    <w:p w14:paraId="4B14B282"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1992-ben alakult a Bölcsészettudományi Intézet, amely 1997 szeptemberében emelkedett kari rangra.</w:t>
      </w:r>
    </w:p>
    <w:p w14:paraId="7410F10D"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1997-ben a Liszt Ferenc Zeneművészeti Főiskola miskolci tagozata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főiskolától való leválását követően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egyetemünkhöz csatlakozott a Miskolci Egyetem Bartók Béla Zeneművészeti Intézeteként</w:t>
      </w:r>
      <w:r w:rsidR="00B331DE">
        <w:rPr>
          <w:rFonts w:eastAsia="Times New Roman" w:cs="Times New Roman"/>
          <w:color w:val="000000" w:themeColor="text1"/>
          <w:szCs w:val="24"/>
          <w:lang w:eastAsia="hu-HU"/>
        </w:rPr>
        <w:t>, majd 2021. augusztus 1-jétől Karaként</w:t>
      </w:r>
      <w:r w:rsidRPr="00045F67">
        <w:rPr>
          <w:rFonts w:eastAsia="Times New Roman" w:cs="Times New Roman"/>
          <w:color w:val="000000" w:themeColor="text1"/>
          <w:szCs w:val="24"/>
          <w:lang w:eastAsia="hu-HU"/>
        </w:rPr>
        <w:t>.</w:t>
      </w:r>
    </w:p>
    <w:p w14:paraId="48FC7908" w14:textId="0682A3B6"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megújult képzést folytató műszaki karok Műszaki Föld</w:t>
      </w:r>
      <w:r w:rsidR="00367F5F">
        <w:rPr>
          <w:rFonts w:eastAsia="Times New Roman" w:cs="Times New Roman"/>
          <w:color w:val="000000" w:themeColor="text1"/>
          <w:szCs w:val="24"/>
          <w:lang w:eastAsia="hu-HU"/>
        </w:rPr>
        <w:t>- és Környezet</w:t>
      </w:r>
      <w:r w:rsidRPr="00045F67">
        <w:rPr>
          <w:rFonts w:eastAsia="Times New Roman" w:cs="Times New Roman"/>
          <w:color w:val="000000" w:themeColor="text1"/>
          <w:szCs w:val="24"/>
          <w:lang w:eastAsia="hu-HU"/>
        </w:rPr>
        <w:t>tudományi, Anyag</w:t>
      </w:r>
      <w:r w:rsidR="00F1680A">
        <w:rPr>
          <w:rFonts w:eastAsia="Times New Roman" w:cs="Times New Roman"/>
          <w:color w:val="000000" w:themeColor="text1"/>
          <w:szCs w:val="24"/>
          <w:lang w:eastAsia="hu-HU"/>
        </w:rPr>
        <w:t>- és Vegyészmérnöki</w:t>
      </w:r>
      <w:r w:rsidRPr="00045F67">
        <w:rPr>
          <w:rFonts w:eastAsia="Times New Roman" w:cs="Times New Roman"/>
          <w:color w:val="000000" w:themeColor="text1"/>
          <w:szCs w:val="24"/>
          <w:lang w:eastAsia="hu-HU"/>
        </w:rPr>
        <w:t>, Gépészmérnöki és Informatikai Kar néven működnek tovább.</w:t>
      </w:r>
    </w:p>
    <w:p w14:paraId="18BC04B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felsőoktatási törvényben kívánatossá nyilvánított egyetemi integráció eredményeképpen a sárospataki Comenius Tanítóképző Főiskola 2000. január 1-jétől a Miskolci Egyetem főiskolai kara lett, majd 2013. július 1-jével kivált egyetemünkből és csatlakozott az Eszterházy Károly Főiskolához.</w:t>
      </w:r>
    </w:p>
    <w:p w14:paraId="000EC8E4"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Egészségtudományi Intézet főiskolai szintű alapképzése védőnő szakkal 2001-ben létesült, és 2004 szeptemberétől gyógytornász szakon is megindult a képzés. 2005-ben az intézet kari státuszt kapott, mai neve Egészség</w:t>
      </w:r>
      <w:r w:rsidR="00B331DE">
        <w:rPr>
          <w:rFonts w:eastAsia="Times New Roman" w:cs="Times New Roman"/>
          <w:color w:val="000000" w:themeColor="text1"/>
          <w:szCs w:val="24"/>
          <w:lang w:eastAsia="hu-HU"/>
        </w:rPr>
        <w:t>tudományi</w:t>
      </w:r>
      <w:r w:rsidRPr="00045F67">
        <w:rPr>
          <w:rFonts w:eastAsia="Times New Roman" w:cs="Times New Roman"/>
          <w:color w:val="000000" w:themeColor="text1"/>
          <w:szCs w:val="24"/>
          <w:lang w:eastAsia="hu-HU"/>
        </w:rPr>
        <w:t xml:space="preserve"> Kar.</w:t>
      </w:r>
    </w:p>
    <w:p w14:paraId="523D7A77" w14:textId="77777777" w:rsidR="00B331DE" w:rsidRDefault="00B331DE" w:rsidP="00045F67">
      <w:pPr>
        <w:shd w:val="clear" w:color="auto" w:fill="FFFFFF"/>
        <w:spacing w:line="240" w:lineRule="auto"/>
        <w:rPr>
          <w:rFonts w:eastAsia="Times New Roman" w:cs="Times New Roman"/>
          <w:color w:val="000000" w:themeColor="text1"/>
          <w:szCs w:val="24"/>
          <w:lang w:eastAsia="hu-HU"/>
        </w:rPr>
      </w:pPr>
      <w:r w:rsidRPr="00B331DE">
        <w:rPr>
          <w:rFonts w:eastAsia="Times New Roman" w:cs="Times New Roman"/>
          <w:color w:val="000000" w:themeColor="text1"/>
          <w:szCs w:val="24"/>
          <w:lang w:eastAsia="hu-HU"/>
        </w:rPr>
        <w:t>A Magyar Kormány 2020. elején született döntése alapján a Miskolci Egyetem – más egyetemekkel együtt – 2020. augusztus 1</w:t>
      </w:r>
      <w:r w:rsidR="00B93221">
        <w:rPr>
          <w:rFonts w:eastAsia="Times New Roman" w:cs="Times New Roman"/>
          <w:color w:val="000000" w:themeColor="text1"/>
          <w:szCs w:val="24"/>
          <w:lang w:eastAsia="hu-HU"/>
        </w:rPr>
        <w:t>-jei</w:t>
      </w:r>
      <w:r w:rsidRPr="00B331DE">
        <w:rPr>
          <w:rFonts w:eastAsia="Times New Roman" w:cs="Times New Roman"/>
          <w:color w:val="000000" w:themeColor="text1"/>
          <w:szCs w:val="24"/>
          <w:lang w:eastAsia="hu-HU"/>
        </w:rPr>
        <w:t xml:space="preserve"> hatállyal a modellváltó egyetemek közé nyert besorolást</w:t>
      </w:r>
      <w:r>
        <w:rPr>
          <w:rFonts w:eastAsia="Times New Roman" w:cs="Times New Roman"/>
          <w:color w:val="000000" w:themeColor="text1"/>
          <w:szCs w:val="24"/>
          <w:lang w:eastAsia="hu-HU"/>
        </w:rPr>
        <w:t>, fenntartója a</w:t>
      </w:r>
      <w:r w:rsidR="00026DCF">
        <w:rPr>
          <w:rFonts w:eastAsia="Times New Roman" w:cs="Times New Roman"/>
          <w:color w:val="000000" w:themeColor="text1"/>
          <w:szCs w:val="24"/>
          <w:lang w:eastAsia="hu-HU"/>
        </w:rPr>
        <w:t>z</w:t>
      </w:r>
      <w:r>
        <w:rPr>
          <w:rFonts w:eastAsia="Times New Roman" w:cs="Times New Roman"/>
          <w:color w:val="000000" w:themeColor="text1"/>
          <w:szCs w:val="24"/>
          <w:lang w:eastAsia="hu-HU"/>
        </w:rPr>
        <w:t xml:space="preserve"> </w:t>
      </w:r>
      <w:proofErr w:type="spellStart"/>
      <w:r w:rsidRPr="00B331DE">
        <w:rPr>
          <w:rFonts w:eastAsia="Times New Roman" w:cs="Times New Roman"/>
          <w:color w:val="000000" w:themeColor="text1"/>
          <w:szCs w:val="24"/>
          <w:lang w:eastAsia="hu-HU"/>
        </w:rPr>
        <w:t>Unive</w:t>
      </w:r>
      <w:r>
        <w:rPr>
          <w:rFonts w:eastAsia="Times New Roman" w:cs="Times New Roman"/>
          <w:color w:val="000000" w:themeColor="text1"/>
          <w:szCs w:val="24"/>
          <w:lang w:eastAsia="hu-HU"/>
        </w:rPr>
        <w:t>rsitas</w:t>
      </w:r>
      <w:proofErr w:type="spellEnd"/>
      <w:r>
        <w:rPr>
          <w:rFonts w:eastAsia="Times New Roman" w:cs="Times New Roman"/>
          <w:color w:val="000000" w:themeColor="text1"/>
          <w:szCs w:val="24"/>
          <w:lang w:eastAsia="hu-HU"/>
        </w:rPr>
        <w:t xml:space="preserve"> </w:t>
      </w:r>
      <w:proofErr w:type="spellStart"/>
      <w:r>
        <w:rPr>
          <w:rFonts w:eastAsia="Times New Roman" w:cs="Times New Roman"/>
          <w:color w:val="000000" w:themeColor="text1"/>
          <w:szCs w:val="24"/>
          <w:lang w:eastAsia="hu-HU"/>
        </w:rPr>
        <w:t>Miskolcinensis</w:t>
      </w:r>
      <w:proofErr w:type="spellEnd"/>
      <w:r>
        <w:rPr>
          <w:rFonts w:eastAsia="Times New Roman" w:cs="Times New Roman"/>
          <w:color w:val="000000" w:themeColor="text1"/>
          <w:szCs w:val="24"/>
          <w:lang w:eastAsia="hu-HU"/>
        </w:rPr>
        <w:t xml:space="preserve"> Alapítván</w:t>
      </w:r>
      <w:r w:rsidRPr="00B331DE">
        <w:rPr>
          <w:rFonts w:eastAsia="Times New Roman" w:cs="Times New Roman"/>
          <w:color w:val="000000" w:themeColor="text1"/>
          <w:szCs w:val="24"/>
          <w:lang w:eastAsia="hu-HU"/>
        </w:rPr>
        <w:t>y.</w:t>
      </w:r>
    </w:p>
    <w:p w14:paraId="1B900472" w14:textId="77777777" w:rsidR="00AF4667" w:rsidRDefault="00AF4667" w:rsidP="00045F67">
      <w:pPr>
        <w:shd w:val="clear" w:color="auto" w:fill="FFFFFF"/>
        <w:spacing w:line="240" w:lineRule="auto"/>
        <w:rPr>
          <w:rFonts w:eastAsia="Times New Roman" w:cs="Times New Roman"/>
          <w:color w:val="000000" w:themeColor="text1"/>
          <w:szCs w:val="24"/>
          <w:lang w:eastAsia="hu-HU"/>
        </w:rPr>
      </w:pPr>
    </w:p>
    <w:p w14:paraId="7F074906" w14:textId="77777777" w:rsidR="00045F67" w:rsidRPr="00AF4667" w:rsidRDefault="00AF4667" w:rsidP="00045F67">
      <w:pPr>
        <w:shd w:val="clear" w:color="auto" w:fill="FFFFFF"/>
        <w:spacing w:line="240" w:lineRule="auto"/>
        <w:rPr>
          <w:rFonts w:eastAsia="Times New Roman" w:cs="Times New Roman"/>
          <w:i/>
          <w:color w:val="000000" w:themeColor="text1"/>
          <w:szCs w:val="24"/>
          <w:lang w:eastAsia="hu-HU"/>
        </w:rPr>
      </w:pPr>
      <w:r w:rsidRPr="170C862D">
        <w:rPr>
          <w:rFonts w:eastAsia="Times New Roman" w:cs="Times New Roman"/>
          <w:i/>
          <w:iCs/>
          <w:color w:val="000000" w:themeColor="text1"/>
          <w:lang w:eastAsia="hu-HU"/>
        </w:rPr>
        <w:t>A magyar állami (rész)ösztöndíjjal támogatott képzés sajátos feltételei</w:t>
      </w:r>
    </w:p>
    <w:p w14:paraId="2D2A3062" w14:textId="06FDAEBB" w:rsidR="7AF42232" w:rsidRDefault="7AF42232" w:rsidP="170C862D">
      <w:pPr>
        <w:shd w:val="clear" w:color="auto" w:fill="FFFFFF" w:themeFill="background1"/>
        <w:spacing w:line="240" w:lineRule="auto"/>
        <w:rPr>
          <w:rFonts w:eastAsia="Times New Roman" w:cs="Times New Roman"/>
          <w:lang w:eastAsia="hu-HU"/>
        </w:rPr>
      </w:pPr>
      <w:r w:rsidRPr="170C862D">
        <w:rPr>
          <w:rFonts w:eastAsia="Times New Roman" w:cs="Times New Roman"/>
          <w:szCs w:val="24"/>
        </w:rPr>
        <w:t xml:space="preserve">(1) Ha az állami (rész)ösztöndíjas hallgatói létszámkeretre felvett hallgatónak a </w:t>
      </w:r>
      <w:r w:rsidRPr="170C862D">
        <w:rPr>
          <w:rFonts w:eastAsia="Times New Roman" w:cs="Times New Roman"/>
          <w:lang w:eastAsia="hu-HU"/>
        </w:rPr>
        <w:t>tanulmányai</w:t>
      </w:r>
      <w:r w:rsidRPr="170C862D">
        <w:rPr>
          <w:rFonts w:eastAsia="Times New Roman" w:cs="Times New Roman"/>
          <w:szCs w:val="24"/>
        </w:rPr>
        <w:t xml:space="preserve"> befejezése előtt megszűnik a hallgatói jogviszonya, illetve egyéb okból tanulmányait önköltséges képzésben folytatja tovább, helyére önköltséges formában tanulmányokat folytató, kiemelkedő tanulmányi teljesítményű hallgató léphet a tanév végén.</w:t>
      </w:r>
    </w:p>
    <w:p w14:paraId="20047BE4" w14:textId="4B6EB9D8" w:rsidR="7AF42232" w:rsidRDefault="7AF42232" w:rsidP="170C862D">
      <w:pPr>
        <w:shd w:val="clear" w:color="auto" w:fill="FFFFFF" w:themeFill="background1"/>
        <w:spacing w:line="240" w:lineRule="auto"/>
        <w:rPr>
          <w:rFonts w:eastAsia="Times New Roman" w:cs="Times New Roman"/>
          <w:lang w:eastAsia="hu-HU"/>
        </w:rPr>
      </w:pPr>
      <w:r w:rsidRPr="170C862D">
        <w:rPr>
          <w:rFonts w:eastAsia="Times New Roman" w:cs="Times New Roman"/>
          <w:szCs w:val="24"/>
        </w:rPr>
        <w:t>(2)</w:t>
      </w:r>
      <w:r w:rsidR="5A2C4AC9" w:rsidRPr="170C862D">
        <w:rPr>
          <w:rFonts w:eastAsia="Times New Roman" w:cs="Times New Roman"/>
          <w:szCs w:val="24"/>
        </w:rPr>
        <w:t xml:space="preserve"> </w:t>
      </w:r>
      <w:r w:rsidRPr="170C862D">
        <w:rPr>
          <w:rFonts w:eastAsia="Times New Roman" w:cs="Times New Roman"/>
          <w:szCs w:val="24"/>
        </w:rPr>
        <w:t xml:space="preserve">Ha a magyar állami (rész)ösztöndíjas hallgatóról a tanév végén a Beiskolázási és Oktatásszervezési Igazgatóság megállapítja, hogy az utolsó két olyan félévben, </w:t>
      </w:r>
      <w:r w:rsidRPr="170C862D">
        <w:rPr>
          <w:rFonts w:eastAsia="Times New Roman" w:cs="Times New Roman"/>
          <w:lang w:eastAsia="hu-HU"/>
        </w:rPr>
        <w:t>amelyben</w:t>
      </w:r>
      <w:r w:rsidRPr="170C862D">
        <w:rPr>
          <w:rFonts w:eastAsia="Times New Roman" w:cs="Times New Roman"/>
          <w:szCs w:val="24"/>
        </w:rPr>
        <w:t xml:space="preserve"> hallgatói jogviszonya nem szünetelt, nem szerezte meg az ajánlott tantervben előírt kreditmennyiség ötven százalékát, tanulmányait a következő tanévben csak önköltséges képzésben folytathatja.</w:t>
      </w:r>
    </w:p>
    <w:p w14:paraId="267E54B4" w14:textId="4A21C178" w:rsidR="7AF42232" w:rsidRDefault="7AF42232"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(3)</w:t>
      </w:r>
      <w:r w:rsidR="001D46AA">
        <w:t xml:space="preserve"> </w:t>
      </w:r>
      <w:r w:rsidRPr="170C862D">
        <w:rPr>
          <w:rFonts w:eastAsia="Times New Roman" w:cs="Times New Roman"/>
          <w:szCs w:val="24"/>
        </w:rPr>
        <w:t>A 2016/2017. tanév I. félévétől – és ezt követően felmenő rendszerben – hallgatói jogviszonyt létesítő magyar állami (rész)ösztöndíjas hallgatóról, ha a tanév végén a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jelen bekezdésben meghatározott súlyozott tanulmányi átlagot, tanulmányait a következő tanévben csak önköltséges képzésben folytathatja. A súlyozott tanulmányi átlagot félévente kell számítani, majd a két átlagot a féléves kreditszámokkal súlyozva kell képezni az átsorolásnál figyelembe vett súlyozott tanulmányi átlagot. Kivételt képez ez alól az az aktív félév, melynek során a hallgató külföldi részképzésben vesz részt az intézmény hozzájárulásával. A külföldi részképzésen részt vevő hallgatókról és a részképzés időpontjáról a Tudományos és Nemzetközi Igazgatóság minden év július 5. napjáig adatot szolgáltat a Beiskolázási és Oktatásszervezési Igazgatóságnak.</w:t>
      </w:r>
    </w:p>
    <w:p w14:paraId="7B5FC56D" w14:textId="0ADDE6F7" w:rsidR="170C862D" w:rsidRDefault="170C862D" w:rsidP="170C862D">
      <w:pPr>
        <w:shd w:val="clear" w:color="auto" w:fill="FFFFFF" w:themeFill="background1"/>
        <w:spacing w:line="240" w:lineRule="auto"/>
        <w:rPr>
          <w:rFonts w:eastAsia="Times New Roman" w:cs="Times New Roman"/>
          <w:color w:val="000000" w:themeColor="text1"/>
          <w:lang w:eastAsia="hu-HU"/>
        </w:rPr>
      </w:pPr>
    </w:p>
    <w:p w14:paraId="0579E042" w14:textId="1A0841B6" w:rsidR="00291617" w:rsidRDefault="00291617" w:rsidP="00291617">
      <w:pPr>
        <w:shd w:val="clear" w:color="auto" w:fill="FFFFFF"/>
        <w:spacing w:line="240" w:lineRule="auto"/>
        <w:rPr>
          <w:rFonts w:eastAsia="Times New Roman" w:cs="Times New Roman"/>
          <w:color w:val="000000" w:themeColor="text1"/>
          <w:szCs w:val="24"/>
          <w:lang w:eastAsia="hu-HU"/>
        </w:rPr>
      </w:pPr>
    </w:p>
    <w:tbl>
      <w:tblPr>
        <w:tblW w:w="4300" w:type="pct"/>
        <w:jc w:val="center"/>
        <w:tblCellMar>
          <w:left w:w="0" w:type="dxa"/>
          <w:right w:w="0" w:type="dxa"/>
        </w:tblCellMar>
        <w:tblLook w:val="04A0" w:firstRow="1" w:lastRow="0" w:firstColumn="1" w:lastColumn="0" w:noHBand="0" w:noVBand="1"/>
      </w:tblPr>
      <w:tblGrid>
        <w:gridCol w:w="1259"/>
        <w:gridCol w:w="3269"/>
        <w:gridCol w:w="3260"/>
      </w:tblGrid>
      <w:tr w:rsidR="00291617" w:rsidRPr="001B5C4B" w14:paraId="084EDF4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330163" w14:textId="77777777" w:rsidR="00291617" w:rsidRPr="001B5C4B" w:rsidRDefault="00291617" w:rsidP="000A2D6F">
            <w:pPr>
              <w:jc w:val="center"/>
              <w:rPr>
                <w:rFonts w:eastAsia="Times New Roman"/>
                <w:b/>
              </w:rPr>
            </w:pP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C8E757" w14:textId="77777777" w:rsidR="00291617" w:rsidRPr="001B5C4B" w:rsidRDefault="00291617" w:rsidP="000A2D6F">
            <w:pPr>
              <w:jc w:val="center"/>
              <w:rPr>
                <w:rFonts w:eastAsia="Times New Roman"/>
                <w:b/>
              </w:rPr>
            </w:pPr>
            <w:r w:rsidRPr="001B5C4B">
              <w:rPr>
                <w:rFonts w:eastAsia="Times New Roman"/>
                <w:b/>
              </w:rPr>
              <w:t>Képzési terület</w:t>
            </w:r>
          </w:p>
        </w:tc>
        <w:tc>
          <w:tcPr>
            <w:tcW w:w="2093" w:type="pct"/>
            <w:tcBorders>
              <w:top w:val="single" w:sz="6" w:space="0" w:color="B1B1B1"/>
              <w:left w:val="single" w:sz="6" w:space="0" w:color="B1B1B1"/>
              <w:bottom w:val="single" w:sz="6" w:space="0" w:color="B1B1B1"/>
              <w:right w:val="single" w:sz="6" w:space="0" w:color="B1B1B1"/>
            </w:tcBorders>
          </w:tcPr>
          <w:p w14:paraId="3A5FCD2C" w14:textId="77777777" w:rsidR="00291617" w:rsidRPr="001B5C4B" w:rsidRDefault="00291617" w:rsidP="000A2D6F">
            <w:pPr>
              <w:jc w:val="center"/>
              <w:rPr>
                <w:rFonts w:eastAsia="Times New Roman"/>
                <w:b/>
              </w:rPr>
            </w:pPr>
            <w:r w:rsidRPr="001B5C4B">
              <w:rPr>
                <w:rFonts w:eastAsia="Times New Roman"/>
                <w:b/>
              </w:rPr>
              <w:t>Súlyozott tanulmányi átlag</w:t>
            </w:r>
          </w:p>
        </w:tc>
      </w:tr>
      <w:tr w:rsidR="00291617" w:rsidRPr="001B5C4B" w14:paraId="385B5B23"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D8C63D" w14:textId="77777777" w:rsidR="00291617" w:rsidRPr="001B5C4B" w:rsidRDefault="00291617" w:rsidP="000A2D6F">
            <w:pPr>
              <w:jc w:val="center"/>
              <w:rPr>
                <w:rFonts w:eastAsia="Times New Roman"/>
              </w:rPr>
            </w:pPr>
            <w:r w:rsidRPr="001B5C4B">
              <w:rPr>
                <w:rFonts w:eastAsia="Times New Roman"/>
              </w:rPr>
              <w:t>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3A0062" w14:textId="77777777" w:rsidR="00291617" w:rsidRPr="001B5C4B" w:rsidRDefault="00291617" w:rsidP="000A2D6F">
            <w:pPr>
              <w:jc w:val="center"/>
              <w:rPr>
                <w:rFonts w:eastAsia="Times New Roman"/>
              </w:rPr>
            </w:pPr>
            <w:r w:rsidRPr="001B5C4B">
              <w:rPr>
                <w:rFonts w:eastAsia="Times New Roman"/>
              </w:rPr>
              <w:t>bölcsészettudomány</w:t>
            </w:r>
          </w:p>
        </w:tc>
        <w:tc>
          <w:tcPr>
            <w:tcW w:w="2093" w:type="pct"/>
            <w:tcBorders>
              <w:top w:val="single" w:sz="6" w:space="0" w:color="B1B1B1"/>
              <w:left w:val="single" w:sz="6" w:space="0" w:color="B1B1B1"/>
              <w:bottom w:val="single" w:sz="6" w:space="0" w:color="B1B1B1"/>
              <w:right w:val="single" w:sz="6" w:space="0" w:color="B1B1B1"/>
            </w:tcBorders>
          </w:tcPr>
          <w:p w14:paraId="1B2D6A7F"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6473E42"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40EC1" w14:textId="77777777" w:rsidR="00291617" w:rsidRPr="001B5C4B" w:rsidRDefault="00291617" w:rsidP="000A2D6F">
            <w:pPr>
              <w:jc w:val="center"/>
              <w:rPr>
                <w:rFonts w:eastAsia="Times New Roman"/>
              </w:rPr>
            </w:pPr>
            <w:r w:rsidRPr="001B5C4B">
              <w:rPr>
                <w:rFonts w:eastAsia="Times New Roman"/>
              </w:rPr>
              <w:t>2</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76CF11" w14:textId="77777777" w:rsidR="00291617" w:rsidRPr="001B5C4B" w:rsidRDefault="00291617" w:rsidP="000A2D6F">
            <w:pPr>
              <w:jc w:val="center"/>
              <w:rPr>
                <w:rFonts w:eastAsia="Times New Roman"/>
              </w:rPr>
            </w:pPr>
            <w:r w:rsidRPr="001B5C4B">
              <w:rPr>
                <w:rFonts w:eastAsia="Times New Roman"/>
              </w:rPr>
              <w:t>gazdaságtudományok</w:t>
            </w:r>
          </w:p>
        </w:tc>
        <w:tc>
          <w:tcPr>
            <w:tcW w:w="2093" w:type="pct"/>
            <w:tcBorders>
              <w:top w:val="single" w:sz="6" w:space="0" w:color="B1B1B1"/>
              <w:left w:val="single" w:sz="6" w:space="0" w:color="B1B1B1"/>
              <w:bottom w:val="single" w:sz="6" w:space="0" w:color="B1B1B1"/>
              <w:right w:val="single" w:sz="6" w:space="0" w:color="B1B1B1"/>
            </w:tcBorders>
          </w:tcPr>
          <w:p w14:paraId="6FF2878E"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C43F8B6"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62C4491" w14:textId="77777777" w:rsidR="00291617" w:rsidRPr="001B5C4B" w:rsidRDefault="00291617" w:rsidP="000A2D6F">
            <w:pPr>
              <w:jc w:val="center"/>
              <w:rPr>
                <w:rFonts w:eastAsia="Times New Roman"/>
              </w:rPr>
            </w:pPr>
            <w:r w:rsidRPr="001B5C4B">
              <w:rPr>
                <w:rFonts w:eastAsia="Times New Roman"/>
              </w:rPr>
              <w:t>3</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4F394E" w14:textId="77777777" w:rsidR="00291617" w:rsidRPr="001B5C4B" w:rsidRDefault="00291617" w:rsidP="000A2D6F">
            <w:pPr>
              <w:jc w:val="center"/>
              <w:rPr>
                <w:rFonts w:eastAsia="Times New Roman"/>
              </w:rPr>
            </w:pPr>
            <w:r w:rsidRPr="001B5C4B">
              <w:rPr>
                <w:rFonts w:eastAsia="Times New Roman"/>
              </w:rPr>
              <w:t>informatika</w:t>
            </w:r>
          </w:p>
        </w:tc>
        <w:tc>
          <w:tcPr>
            <w:tcW w:w="2093" w:type="pct"/>
            <w:tcBorders>
              <w:top w:val="single" w:sz="6" w:space="0" w:color="B1B1B1"/>
              <w:left w:val="single" w:sz="6" w:space="0" w:color="B1B1B1"/>
              <w:bottom w:val="single" w:sz="6" w:space="0" w:color="B1B1B1"/>
              <w:right w:val="single" w:sz="6" w:space="0" w:color="B1B1B1"/>
            </w:tcBorders>
          </w:tcPr>
          <w:p w14:paraId="09563BE2"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49BFDC9"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A92D04" w14:textId="77777777" w:rsidR="00291617" w:rsidRPr="001B5C4B" w:rsidRDefault="00291617" w:rsidP="000A2D6F">
            <w:pPr>
              <w:jc w:val="center"/>
              <w:rPr>
                <w:rFonts w:eastAsia="Times New Roman"/>
              </w:rPr>
            </w:pPr>
            <w:r w:rsidRPr="001B5C4B">
              <w:rPr>
                <w:rFonts w:eastAsia="Times New Roman"/>
              </w:rPr>
              <w:t>4</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330D690" w14:textId="77777777" w:rsidR="00291617" w:rsidRPr="001B5C4B" w:rsidRDefault="00291617" w:rsidP="000A2D6F">
            <w:pPr>
              <w:jc w:val="center"/>
              <w:rPr>
                <w:rFonts w:eastAsia="Times New Roman"/>
              </w:rPr>
            </w:pPr>
            <w:r w:rsidRPr="001B5C4B">
              <w:rPr>
                <w:rFonts w:eastAsia="Times New Roman"/>
              </w:rPr>
              <w:t>jogi</w:t>
            </w:r>
          </w:p>
        </w:tc>
        <w:tc>
          <w:tcPr>
            <w:tcW w:w="2093" w:type="pct"/>
            <w:tcBorders>
              <w:top w:val="single" w:sz="6" w:space="0" w:color="B1B1B1"/>
              <w:left w:val="single" w:sz="6" w:space="0" w:color="B1B1B1"/>
              <w:bottom w:val="single" w:sz="6" w:space="0" w:color="B1B1B1"/>
              <w:right w:val="single" w:sz="6" w:space="0" w:color="B1B1B1"/>
            </w:tcBorders>
          </w:tcPr>
          <w:p w14:paraId="03A3F93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6165FD3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63D3D7" w14:textId="77777777" w:rsidR="00291617" w:rsidRPr="001B5C4B" w:rsidRDefault="00291617" w:rsidP="000A2D6F">
            <w:pPr>
              <w:jc w:val="center"/>
              <w:rPr>
                <w:rFonts w:eastAsia="Times New Roman"/>
              </w:rPr>
            </w:pPr>
            <w:r w:rsidRPr="001B5C4B">
              <w:rPr>
                <w:rFonts w:eastAsia="Times New Roman"/>
              </w:rPr>
              <w:t>5</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2A2C5" w14:textId="77777777" w:rsidR="00291617" w:rsidRPr="001B5C4B" w:rsidRDefault="00291617" w:rsidP="000A2D6F">
            <w:pPr>
              <w:jc w:val="center"/>
              <w:rPr>
                <w:rFonts w:eastAsia="Times New Roman"/>
              </w:rPr>
            </w:pPr>
            <w:r w:rsidRPr="001B5C4B">
              <w:rPr>
                <w:rFonts w:eastAsia="Times New Roman"/>
              </w:rPr>
              <w:t>műszaki</w:t>
            </w:r>
          </w:p>
        </w:tc>
        <w:tc>
          <w:tcPr>
            <w:tcW w:w="2093" w:type="pct"/>
            <w:tcBorders>
              <w:top w:val="single" w:sz="6" w:space="0" w:color="B1B1B1"/>
              <w:left w:val="single" w:sz="6" w:space="0" w:color="B1B1B1"/>
              <w:bottom w:val="single" w:sz="6" w:space="0" w:color="B1B1B1"/>
              <w:right w:val="single" w:sz="6" w:space="0" w:color="B1B1B1"/>
            </w:tcBorders>
          </w:tcPr>
          <w:p w14:paraId="7CEB13DD"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0123DA5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B12C63" w14:textId="77777777" w:rsidR="00291617" w:rsidRPr="001B5C4B" w:rsidRDefault="00291617" w:rsidP="000A2D6F">
            <w:pPr>
              <w:jc w:val="center"/>
              <w:rPr>
                <w:rFonts w:eastAsia="Times New Roman"/>
              </w:rPr>
            </w:pPr>
            <w:r w:rsidRPr="001B5C4B">
              <w:rPr>
                <w:rFonts w:eastAsia="Times New Roman"/>
              </w:rPr>
              <w:t>6</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0084EA" w14:textId="77777777" w:rsidR="00291617" w:rsidRPr="001B5C4B" w:rsidRDefault="00291617" w:rsidP="000A2D6F">
            <w:pPr>
              <w:jc w:val="center"/>
              <w:rPr>
                <w:rFonts w:eastAsia="Times New Roman"/>
              </w:rPr>
            </w:pPr>
            <w:r w:rsidRPr="001B5C4B">
              <w:rPr>
                <w:rFonts w:eastAsia="Times New Roman"/>
              </w:rPr>
              <w:t>művészet</w:t>
            </w:r>
          </w:p>
        </w:tc>
        <w:tc>
          <w:tcPr>
            <w:tcW w:w="2093" w:type="pct"/>
            <w:tcBorders>
              <w:top w:val="single" w:sz="6" w:space="0" w:color="B1B1B1"/>
              <w:left w:val="single" w:sz="6" w:space="0" w:color="B1B1B1"/>
              <w:bottom w:val="single" w:sz="6" w:space="0" w:color="B1B1B1"/>
              <w:right w:val="single" w:sz="6" w:space="0" w:color="B1B1B1"/>
            </w:tcBorders>
          </w:tcPr>
          <w:p w14:paraId="56F7F2A0" w14:textId="77777777" w:rsidR="00291617" w:rsidRPr="001B5C4B" w:rsidRDefault="00291617" w:rsidP="000A2D6F">
            <w:pPr>
              <w:jc w:val="center"/>
              <w:rPr>
                <w:rFonts w:eastAsia="Times New Roman"/>
              </w:rPr>
            </w:pPr>
            <w:r w:rsidRPr="001B5C4B">
              <w:rPr>
                <w:rFonts w:eastAsia="Times New Roman"/>
              </w:rPr>
              <w:t>3,5</w:t>
            </w:r>
          </w:p>
        </w:tc>
      </w:tr>
      <w:tr w:rsidR="00291617" w:rsidRPr="001B5C4B" w14:paraId="24276B6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7CED63" w14:textId="77777777" w:rsidR="00291617" w:rsidRPr="001B5C4B" w:rsidRDefault="00291617" w:rsidP="000A2D6F">
            <w:pPr>
              <w:jc w:val="center"/>
              <w:rPr>
                <w:rFonts w:eastAsia="Times New Roman"/>
              </w:rPr>
            </w:pPr>
            <w:r w:rsidRPr="001B5C4B">
              <w:rPr>
                <w:rFonts w:eastAsia="Times New Roman"/>
              </w:rPr>
              <w:t>7</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ABD35E" w14:textId="77777777" w:rsidR="00291617" w:rsidRPr="001B5C4B" w:rsidRDefault="00291617" w:rsidP="000A2D6F">
            <w:pPr>
              <w:jc w:val="center"/>
              <w:rPr>
                <w:rFonts w:eastAsia="Times New Roman"/>
              </w:rPr>
            </w:pPr>
            <w:r w:rsidRPr="001B5C4B">
              <w:rPr>
                <w:rFonts w:eastAsia="Times New Roman"/>
              </w:rPr>
              <w:t>orvos- és egészségtudomány</w:t>
            </w:r>
          </w:p>
        </w:tc>
        <w:tc>
          <w:tcPr>
            <w:tcW w:w="2093" w:type="pct"/>
            <w:tcBorders>
              <w:top w:val="single" w:sz="6" w:space="0" w:color="B1B1B1"/>
              <w:left w:val="single" w:sz="6" w:space="0" w:color="B1B1B1"/>
              <w:bottom w:val="single" w:sz="6" w:space="0" w:color="B1B1B1"/>
              <w:right w:val="single" w:sz="6" w:space="0" w:color="B1B1B1"/>
            </w:tcBorders>
          </w:tcPr>
          <w:p w14:paraId="50D8B1BC"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1852D6D4"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508D7D" w14:textId="77777777" w:rsidR="00291617" w:rsidRPr="001B5C4B" w:rsidRDefault="00291617" w:rsidP="000A2D6F">
            <w:pPr>
              <w:jc w:val="center"/>
              <w:rPr>
                <w:rFonts w:eastAsia="Times New Roman"/>
              </w:rPr>
            </w:pPr>
            <w:r w:rsidRPr="001B5C4B">
              <w:rPr>
                <w:rFonts w:eastAsia="Times New Roman"/>
              </w:rPr>
              <w:t>8</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50AEEF" w14:textId="77777777" w:rsidR="00291617" w:rsidRPr="001B5C4B" w:rsidRDefault="00291617" w:rsidP="000A2D6F">
            <w:pPr>
              <w:jc w:val="center"/>
              <w:rPr>
                <w:rFonts w:eastAsia="Times New Roman"/>
              </w:rPr>
            </w:pPr>
            <w:r w:rsidRPr="001B5C4B">
              <w:rPr>
                <w:rFonts w:eastAsia="Times New Roman"/>
              </w:rPr>
              <w:t>pedagógusképzés</w:t>
            </w:r>
          </w:p>
        </w:tc>
        <w:tc>
          <w:tcPr>
            <w:tcW w:w="2093" w:type="pct"/>
            <w:tcBorders>
              <w:top w:val="single" w:sz="6" w:space="0" w:color="B1B1B1"/>
              <w:left w:val="single" w:sz="6" w:space="0" w:color="B1B1B1"/>
              <w:bottom w:val="single" w:sz="6" w:space="0" w:color="B1B1B1"/>
              <w:right w:val="single" w:sz="6" w:space="0" w:color="B1B1B1"/>
            </w:tcBorders>
          </w:tcPr>
          <w:p w14:paraId="1A53B4FC"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52A96BEF"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084E18" w14:textId="77777777" w:rsidR="00291617" w:rsidRPr="001B5C4B" w:rsidRDefault="00291617" w:rsidP="000A2D6F">
            <w:pPr>
              <w:jc w:val="center"/>
              <w:rPr>
                <w:rFonts w:eastAsia="Times New Roman"/>
              </w:rPr>
            </w:pPr>
            <w:r w:rsidRPr="001B5C4B">
              <w:rPr>
                <w:rFonts w:eastAsia="Times New Roman"/>
              </w:rPr>
              <w:t>9</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A8C8B6" w14:textId="77777777" w:rsidR="00291617" w:rsidRPr="001B5C4B" w:rsidRDefault="00291617" w:rsidP="000A2D6F">
            <w:pPr>
              <w:jc w:val="center"/>
              <w:rPr>
                <w:rFonts w:eastAsia="Times New Roman"/>
              </w:rPr>
            </w:pPr>
            <w:r w:rsidRPr="001B5C4B">
              <w:rPr>
                <w:rFonts w:eastAsia="Times New Roman"/>
              </w:rPr>
              <w:t>sporttudomány</w:t>
            </w:r>
          </w:p>
        </w:tc>
        <w:tc>
          <w:tcPr>
            <w:tcW w:w="2093" w:type="pct"/>
            <w:tcBorders>
              <w:top w:val="single" w:sz="6" w:space="0" w:color="B1B1B1"/>
              <w:left w:val="single" w:sz="6" w:space="0" w:color="B1B1B1"/>
              <w:bottom w:val="single" w:sz="6" w:space="0" w:color="B1B1B1"/>
              <w:right w:val="single" w:sz="6" w:space="0" w:color="B1B1B1"/>
            </w:tcBorders>
          </w:tcPr>
          <w:p w14:paraId="2028A75D"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223B7CC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9E95CD" w14:textId="77777777" w:rsidR="00291617" w:rsidRPr="001B5C4B" w:rsidRDefault="00291617" w:rsidP="000A2D6F">
            <w:pPr>
              <w:jc w:val="center"/>
              <w:rPr>
                <w:rFonts w:eastAsia="Times New Roman"/>
              </w:rPr>
            </w:pPr>
            <w:r w:rsidRPr="001B5C4B">
              <w:rPr>
                <w:rFonts w:eastAsia="Times New Roman"/>
              </w:rPr>
              <w:t>10</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E5BB7C" w14:textId="77777777" w:rsidR="00291617" w:rsidRPr="001B5C4B" w:rsidRDefault="00291617" w:rsidP="000A2D6F">
            <w:pPr>
              <w:jc w:val="center"/>
              <w:rPr>
                <w:rFonts w:eastAsia="Times New Roman"/>
              </w:rPr>
            </w:pPr>
            <w:r w:rsidRPr="001B5C4B">
              <w:rPr>
                <w:rFonts w:eastAsia="Times New Roman"/>
              </w:rPr>
              <w:t>társadalomtudomány</w:t>
            </w:r>
          </w:p>
        </w:tc>
        <w:tc>
          <w:tcPr>
            <w:tcW w:w="2093" w:type="pct"/>
            <w:tcBorders>
              <w:top w:val="single" w:sz="6" w:space="0" w:color="B1B1B1"/>
              <w:left w:val="single" w:sz="6" w:space="0" w:color="B1B1B1"/>
              <w:bottom w:val="single" w:sz="6" w:space="0" w:color="B1B1B1"/>
              <w:right w:val="single" w:sz="6" w:space="0" w:color="B1B1B1"/>
            </w:tcBorders>
          </w:tcPr>
          <w:p w14:paraId="365627A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A585BE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2E6243" w14:textId="77777777" w:rsidR="00291617" w:rsidRPr="001B5C4B" w:rsidRDefault="00291617" w:rsidP="000A2D6F">
            <w:pPr>
              <w:jc w:val="center"/>
              <w:rPr>
                <w:rFonts w:eastAsia="Times New Roman"/>
              </w:rPr>
            </w:pPr>
            <w:r w:rsidRPr="001B5C4B">
              <w:rPr>
                <w:rFonts w:eastAsia="Times New Roman"/>
              </w:rPr>
              <w:t>11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7C963C" w14:textId="77777777" w:rsidR="00291617" w:rsidRPr="001B5C4B" w:rsidRDefault="00291617" w:rsidP="000A2D6F">
            <w:pPr>
              <w:jc w:val="center"/>
              <w:rPr>
                <w:rFonts w:eastAsia="Times New Roman"/>
              </w:rPr>
            </w:pPr>
            <w:r w:rsidRPr="001B5C4B">
              <w:rPr>
                <w:rFonts w:eastAsia="Times New Roman"/>
              </w:rPr>
              <w:t>természettudomány</w:t>
            </w:r>
          </w:p>
        </w:tc>
        <w:tc>
          <w:tcPr>
            <w:tcW w:w="2093" w:type="pct"/>
            <w:tcBorders>
              <w:top w:val="single" w:sz="6" w:space="0" w:color="B1B1B1"/>
              <w:left w:val="single" w:sz="6" w:space="0" w:color="B1B1B1"/>
              <w:bottom w:val="single" w:sz="6" w:space="0" w:color="B1B1B1"/>
              <w:right w:val="single" w:sz="6" w:space="0" w:color="B1B1B1"/>
            </w:tcBorders>
          </w:tcPr>
          <w:p w14:paraId="739C32DE" w14:textId="77777777" w:rsidR="00291617" w:rsidRPr="001B5C4B" w:rsidRDefault="00291617" w:rsidP="000A2D6F">
            <w:pPr>
              <w:jc w:val="center"/>
              <w:rPr>
                <w:rFonts w:eastAsia="Times New Roman"/>
              </w:rPr>
            </w:pPr>
            <w:r w:rsidRPr="001B5C4B">
              <w:rPr>
                <w:rFonts w:eastAsia="Times New Roman"/>
              </w:rPr>
              <w:t>2,75</w:t>
            </w:r>
          </w:p>
        </w:tc>
      </w:tr>
    </w:tbl>
    <w:p w14:paraId="1BA4B7FC"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p>
    <w:p w14:paraId="1CF65E3F" w14:textId="791008C6"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(3a)</w:t>
      </w:r>
      <w:r w:rsidR="4611B4CF" w:rsidRPr="5693F34D">
        <w:rPr>
          <w:rFonts w:eastAsia="Times New Roman" w:cs="Times New Roman"/>
          <w:szCs w:val="24"/>
        </w:rPr>
        <w:t xml:space="preserve"> </w:t>
      </w:r>
      <w:r w:rsidR="001D46AA" w:rsidRPr="001D46AA">
        <w:rPr>
          <w:rFonts w:eastAsia="Times New Roman" w:cs="Times New Roman"/>
          <w:szCs w:val="24"/>
        </w:rPr>
        <w:t>Mentesül az átsorolás alól minden olyan magyar állami (rész) ösztöndíjas képzésben részt vevő hallgató, aki az utolsó két aktív félév átlagában eléri vagy meghaladja a 27 kredit/félév kreditelőrehaladást, függetlenül a (3) bekezdésben képzési területenként meghatározott súlyozott tanulmányi átlagtól.</w:t>
      </w:r>
    </w:p>
    <w:p w14:paraId="3C26EEA2" w14:textId="4915757A"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(4)</w:t>
      </w:r>
      <w:r w:rsidR="204F7795" w:rsidRPr="5693F34D">
        <w:rPr>
          <w:rFonts w:eastAsia="Times New Roman" w:cs="Times New Roman"/>
          <w:szCs w:val="24"/>
        </w:rPr>
        <w:t xml:space="preserve"> </w:t>
      </w:r>
      <w:r w:rsidRPr="5693F34D">
        <w:rPr>
          <w:rFonts w:eastAsia="Times New Roman" w:cs="Times New Roman"/>
          <w:szCs w:val="24"/>
        </w:rPr>
        <w:t xml:space="preserve">A határozatot az átsorolás tárgyában a tanév végén a képzési időszak lezárását követően, de legkésőbb minden év július 31. napjáig kell meghozni. </w:t>
      </w:r>
    </w:p>
    <w:p w14:paraId="4A914D72" w14:textId="778F0F50"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(5)</w:t>
      </w:r>
      <w:r w:rsidR="79E18097" w:rsidRPr="5693F34D">
        <w:rPr>
          <w:rFonts w:eastAsia="Times New Roman" w:cs="Times New Roman"/>
          <w:szCs w:val="24"/>
        </w:rPr>
        <w:t xml:space="preserve"> </w:t>
      </w:r>
      <w:r w:rsidRPr="5693F34D">
        <w:rPr>
          <w:rFonts w:eastAsia="Times New Roman" w:cs="Times New Roman"/>
          <w:szCs w:val="24"/>
        </w:rPr>
        <w:t xml:space="preserve">Az átsorolási döntés során azokat a hallgatókat nem kell figyelembe venni, akik legfeljebb egy képzési időszakban folytattak tanulmányokat, továbbá akik az </w:t>
      </w:r>
      <w:proofErr w:type="spellStart"/>
      <w:r w:rsidRPr="5693F34D">
        <w:rPr>
          <w:rFonts w:eastAsia="Times New Roman" w:cs="Times New Roman"/>
          <w:szCs w:val="24"/>
        </w:rPr>
        <w:t>Nftv</w:t>
      </w:r>
      <w:proofErr w:type="spellEnd"/>
      <w:r w:rsidRPr="5693F34D">
        <w:rPr>
          <w:rFonts w:eastAsia="Times New Roman" w:cs="Times New Roman"/>
          <w:szCs w:val="24"/>
        </w:rPr>
        <w:t>. 47. § (6) bekezdésében meghatározottak miatt félévüket nem tudták befejezni. A nyári gyakorlathoz rendelt kreditértéket a (3)-(4) bekezdések alkalmazása esetén a hallgató következő félévi tanulmányi teljesítésébe számítanak bele. A megszerzett kreditek szempontjából a jogviszonya szüneteléséből visszatérő hallgató beszámított kreditjeit abban a félévben kell figyelembe venni, amelyikben az adott tantárgy az ajánlott tanterv szerint szerepel.</w:t>
      </w:r>
    </w:p>
    <w:p w14:paraId="7238A2F1" w14:textId="606E7423" w:rsidR="00297BE3" w:rsidRDefault="001D46AA" w:rsidP="170C862D">
      <w:pPr>
        <w:shd w:val="clear" w:color="auto" w:fill="FFFFFF" w:themeFill="background1"/>
        <w:spacing w:line="240" w:lineRule="auto"/>
        <w:rPr>
          <w:rFonts w:eastAsia="Times New Roman" w:cs="Times New Roman"/>
          <w:szCs w:val="24"/>
        </w:rPr>
      </w:pPr>
      <w:r w:rsidRPr="001D46AA">
        <w:rPr>
          <w:rFonts w:eastAsia="Times New Roman" w:cs="Times New Roman"/>
          <w:szCs w:val="24"/>
        </w:rPr>
        <w:t xml:space="preserve">Az átsorolás alól mentesül az a fogyatékossággal élő hallgató, aki az átsorolás lebonyolításakor a </w:t>
      </w:r>
      <w:proofErr w:type="spellStart"/>
      <w:r w:rsidRPr="001D46AA">
        <w:rPr>
          <w:rFonts w:eastAsia="Times New Roman" w:cs="Times New Roman"/>
          <w:szCs w:val="24"/>
        </w:rPr>
        <w:t>Neptun</w:t>
      </w:r>
      <w:proofErr w:type="spellEnd"/>
      <w:r w:rsidRPr="001D46AA">
        <w:rPr>
          <w:rFonts w:eastAsia="Times New Roman" w:cs="Times New Roman"/>
          <w:szCs w:val="24"/>
        </w:rPr>
        <w:t xml:space="preserve"> rendszerben érvényesen regi</w:t>
      </w:r>
      <w:r>
        <w:rPr>
          <w:rFonts w:eastAsia="Times New Roman" w:cs="Times New Roman"/>
          <w:szCs w:val="24"/>
        </w:rPr>
        <w:t>sztrálva van, továbbá az a hall</w:t>
      </w:r>
      <w:r w:rsidRPr="001D46AA">
        <w:rPr>
          <w:rFonts w:eastAsia="Times New Roman" w:cs="Times New Roman"/>
          <w:szCs w:val="24"/>
        </w:rPr>
        <w:t xml:space="preserve">gató, aki saját gyermekét neveli, a gyermek 18 éves koráig vagy az életpályára előkészítő szakképzettség megszerzéséhez szükséges képzés vagy tanfolyam, a felsőfokú végzettségi szintet biztosító alap- és mesterképzésben, valamint a felsőfokú szak-képzésben folytatott tanulmányok folyamatos végzés időtartamáig, de maximum 25. életév betöltéséig és erre vonatkozóan a </w:t>
      </w:r>
      <w:proofErr w:type="spellStart"/>
      <w:r w:rsidRPr="001D46AA">
        <w:rPr>
          <w:rFonts w:eastAsia="Times New Roman" w:cs="Times New Roman"/>
          <w:szCs w:val="24"/>
        </w:rPr>
        <w:t>Neptun</w:t>
      </w:r>
      <w:proofErr w:type="spellEnd"/>
      <w:r w:rsidRPr="001D46AA">
        <w:rPr>
          <w:rFonts w:eastAsia="Times New Roman" w:cs="Times New Roman"/>
          <w:szCs w:val="24"/>
        </w:rPr>
        <w:t xml:space="preserve"> rendszerben érvényes regisztrációval rendelkezik.</w:t>
      </w:r>
    </w:p>
    <w:p w14:paraId="786A6B97" w14:textId="77340A3D"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 xml:space="preserve">A hallgató kérelemre mentesülhet az átsorolás alól, amennyiben a hallgatót az utolsó két aktív félévének valamelyikében szülés, baleset, betegség, vagy más előre nem látható, a hallgatónak fel nem róható körülmény akadályozta a tanulmányi kötelezettségeinek teljesítésében. Az erre </w:t>
      </w:r>
      <w:r w:rsidRPr="170C862D">
        <w:rPr>
          <w:rFonts w:eastAsia="Times New Roman" w:cs="Times New Roman"/>
          <w:szCs w:val="24"/>
        </w:rPr>
        <w:lastRenderedPageBreak/>
        <w:t>vonatkozó kérelem elbírálására méltányossági jogkörben a rektor jogosult. A kérelem benyújtásának végső időpontja a vizsgaidőszak utolsó napja.</w:t>
      </w:r>
    </w:p>
    <w:p w14:paraId="3D381401" w14:textId="07F7D24E"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(5a)</w:t>
      </w:r>
      <w:r w:rsidR="00C80271">
        <w:t xml:space="preserve"> </w:t>
      </w:r>
      <w:r w:rsidR="00C80271" w:rsidRPr="00C80271">
        <w:rPr>
          <w:rFonts w:eastAsia="Times New Roman" w:cs="Times New Roman"/>
          <w:szCs w:val="24"/>
        </w:rPr>
        <w:t xml:space="preserve">Mentesül az átsorolás alól az a hallgató, aki: a Miskolci Egyetem Élsportolói Mentor-programjában az adott tanévben részt vesz, vagy hátrányos helyzetű vagy halmozottan hátrányos helyzetű vagy családfenntartó vagy nagycsaládos vagy félárva vagy árva, vagy akinek gyámsága nagykorúsága miatt szűnt meg. A jogcímek fennállását minden esetben a hallgató igazolni köteles, amit a Miskolci Egyetem a </w:t>
      </w:r>
      <w:proofErr w:type="spellStart"/>
      <w:r w:rsidR="00C80271" w:rsidRPr="00C80271">
        <w:rPr>
          <w:rFonts w:eastAsia="Times New Roman" w:cs="Times New Roman"/>
          <w:szCs w:val="24"/>
        </w:rPr>
        <w:t>Neptun</w:t>
      </w:r>
      <w:proofErr w:type="spellEnd"/>
      <w:r w:rsidR="00C80271" w:rsidRPr="00C80271">
        <w:rPr>
          <w:rFonts w:eastAsia="Times New Roman" w:cs="Times New Roman"/>
          <w:szCs w:val="24"/>
        </w:rPr>
        <w:t xml:space="preserve"> rend-szerében rögzít.</w:t>
      </w:r>
    </w:p>
    <w:p w14:paraId="1C8F45B4" w14:textId="06D6B77F" w:rsidR="00297BE3" w:rsidRDefault="00C80271" w:rsidP="170C862D">
      <w:pPr>
        <w:shd w:val="clear" w:color="auto" w:fill="FFFFFF" w:themeFill="background1"/>
        <w:spacing w:line="240" w:lineRule="auto"/>
        <w:rPr>
          <w:rFonts w:eastAsia="Times New Roman" w:cs="Times New Roman"/>
          <w:szCs w:val="24"/>
        </w:rPr>
      </w:pPr>
      <w:r>
        <w:rPr>
          <w:rFonts w:eastAsia="Times New Roman" w:cs="Times New Roman"/>
          <w:szCs w:val="24"/>
        </w:rPr>
        <w:t xml:space="preserve">(6) </w:t>
      </w:r>
      <w:r w:rsidR="6BC52D55" w:rsidRPr="170C862D">
        <w:rPr>
          <w:rFonts w:eastAsia="Times New Roman" w:cs="Times New Roman"/>
          <w:szCs w:val="24"/>
        </w:rPr>
        <w:t>Az átsorolási döntést állami ösztöndíjas hallgatók esetén szakonként kell meghozni. Azonos kreditindexű hallgatók esetében a döntésnek azonosnak kell lennie.</w:t>
      </w:r>
    </w:p>
    <w:p w14:paraId="529CABCE" w14:textId="33E8D70B"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(7)</w:t>
      </w:r>
      <w:r w:rsidR="00C80271">
        <w:t xml:space="preserve"> </w:t>
      </w:r>
      <w:r w:rsidRPr="170C862D">
        <w:rPr>
          <w:rFonts w:eastAsia="Times New Roman" w:cs="Times New Roman"/>
          <w:szCs w:val="24"/>
        </w:rPr>
        <w:t>Megürült állami ösztöndíjas hallgatói létszámkeretre az az azonos szakon tanulmányokat folytató hallgató vehető át, aki az utolsó két aktív félévében megszerezte az ajánlott tantervben előírt kreditmennyiség legalább 50 %-át, és a súlyozott tanulmányi átlaga alapján a kérelmezői hallgatói rangsor elején áll.</w:t>
      </w:r>
    </w:p>
    <w:p w14:paraId="45545234" w14:textId="2552F263"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(8)</w:t>
      </w:r>
      <w:r w:rsidR="00C80271">
        <w:rPr>
          <w:rFonts w:eastAsia="Times New Roman" w:cs="Times New Roman"/>
          <w:szCs w:val="24"/>
        </w:rPr>
        <w:t xml:space="preserve"> </w:t>
      </w:r>
      <w:r w:rsidRPr="170C862D">
        <w:rPr>
          <w:rFonts w:eastAsia="Times New Roman" w:cs="Times New Roman"/>
          <w:szCs w:val="24"/>
        </w:rPr>
        <w:t xml:space="preserve">A 2016/2017. tanév I. félévétől – és ezt követően felmenő rendszerben – hallgatói jogviszonyt létesítő hallgató esetében megürült állami ösztöndíjas hallgatói létszámkeretre az vehető át, aki az utolsó két aktív féléve </w:t>
      </w:r>
      <w:proofErr w:type="gramStart"/>
      <w:r w:rsidRPr="170C862D">
        <w:rPr>
          <w:rFonts w:eastAsia="Times New Roman" w:cs="Times New Roman"/>
          <w:szCs w:val="24"/>
        </w:rPr>
        <w:t>átlagában  teljesített</w:t>
      </w:r>
      <w:proofErr w:type="gramEnd"/>
      <w:r w:rsidRPr="170C862D">
        <w:rPr>
          <w:rFonts w:eastAsia="Times New Roman" w:cs="Times New Roman"/>
          <w:szCs w:val="24"/>
        </w:rPr>
        <w:t xml:space="preserve"> kreditszám alapján a kérelmezői hallgatói rangsor elején áll. A szakonként azonos kreditszámot teljesítő hallgatók esetében a magasabb súlyozott tanulmányi átlaggal rendelkező hallgató kerülhet átsorolásra a megüresedett keretszám erejéig. </w:t>
      </w:r>
    </w:p>
    <w:p w14:paraId="0A623B58" w14:textId="630FEA14"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(9)</w:t>
      </w:r>
      <w:r w:rsidR="00C80271">
        <w:rPr>
          <w:rFonts w:eastAsia="Times New Roman" w:cs="Times New Roman"/>
          <w:szCs w:val="24"/>
        </w:rPr>
        <w:t xml:space="preserve"> </w:t>
      </w:r>
      <w:r w:rsidRPr="170C862D">
        <w:rPr>
          <w:rFonts w:eastAsia="Times New Roman" w:cs="Times New Roman"/>
          <w:szCs w:val="24"/>
        </w:rPr>
        <w:t>Az önköltséges képzésben részt vevő hallgatónak az állami (rész)ösztöndíjas képzésre történő átsorolásra irányuló kérelmét a Beiskolázási és Oktatásszervezési Igazgatósághoz kell benyújtania elektronikus úton a félév lezárását követő harmadik hét utolsó napjáig. Az átsorolás tárgyában a Beiskolázási és Oktatásszervezési Igazgatóság javaslatár</w:t>
      </w:r>
      <w:r w:rsidR="00D72060">
        <w:rPr>
          <w:rFonts w:eastAsia="Times New Roman" w:cs="Times New Roman"/>
          <w:szCs w:val="24"/>
        </w:rPr>
        <w:t xml:space="preserve">a a tanulmányi bizottság dönt. </w:t>
      </w:r>
      <w:r w:rsidRPr="170C862D">
        <w:rPr>
          <w:rFonts w:eastAsia="Times New Roman" w:cs="Times New Roman"/>
          <w:szCs w:val="24"/>
        </w:rPr>
        <w:t xml:space="preserve">Az állami (rész)ösztöndíjas képzésre átsorolt hallgató köteles az </w:t>
      </w:r>
      <w:proofErr w:type="spellStart"/>
      <w:proofErr w:type="gramStart"/>
      <w:r w:rsidRPr="170C862D">
        <w:rPr>
          <w:rFonts w:eastAsia="Times New Roman" w:cs="Times New Roman"/>
          <w:szCs w:val="24"/>
        </w:rPr>
        <w:t>Nftv</w:t>
      </w:r>
      <w:proofErr w:type="spellEnd"/>
      <w:r w:rsidRPr="170C862D">
        <w:rPr>
          <w:rFonts w:eastAsia="Times New Roman" w:cs="Times New Roman"/>
          <w:szCs w:val="24"/>
        </w:rPr>
        <w:t>.-</w:t>
      </w:r>
      <w:proofErr w:type="gramEnd"/>
      <w:r w:rsidRPr="170C862D">
        <w:rPr>
          <w:rFonts w:eastAsia="Times New Roman" w:cs="Times New Roman"/>
          <w:szCs w:val="24"/>
        </w:rPr>
        <w:t>ben rögzített feltételek vállalását tartalmazó nyilatkozatot aláírni. Pénzügyi státuszának módosítása csak a nyilatkozat aláírását követően történhet meg a Neptun rendszerben.</w:t>
      </w:r>
    </w:p>
    <w:p w14:paraId="1BA0FC16" w14:textId="1687E84D" w:rsidR="00297BE3" w:rsidRDefault="0031534A" w:rsidP="170C862D">
      <w:pPr>
        <w:shd w:val="clear" w:color="auto" w:fill="FFFFFF" w:themeFill="background1"/>
        <w:spacing w:line="240" w:lineRule="auto"/>
        <w:rPr>
          <w:rFonts w:eastAsia="Times New Roman" w:cs="Times New Roman"/>
          <w:color w:val="000000" w:themeColor="text1"/>
          <w:lang w:eastAsia="hu-HU"/>
        </w:rPr>
      </w:pPr>
      <w:r w:rsidRPr="0031534A">
        <w:rPr>
          <w:rFonts w:eastAsia="Times New Roman" w:cs="Times New Roman"/>
          <w:color w:val="000000" w:themeColor="text1"/>
          <w:szCs w:val="24"/>
          <w:lang w:eastAsia="hu-HU"/>
        </w:rPr>
        <w:cr/>
      </w:r>
    </w:p>
    <w:p w14:paraId="09F38780" w14:textId="77777777"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követelményrendszer</w:t>
      </w:r>
      <w:r w:rsidRPr="001519C4">
        <w:rPr>
          <w:rFonts w:eastAsia="Times New Roman" w:cs="Times New Roman"/>
          <w:b/>
          <w:color w:val="000000" w:themeColor="text1"/>
          <w:szCs w:val="24"/>
          <w:lang w:eastAsia="hu-HU"/>
        </w:rPr>
        <w:t xml:space="preserve"> elektronikus elérése:</w:t>
      </w:r>
    </w:p>
    <w:p w14:paraId="3283B1D0" w14:textId="70BAB1BE" w:rsidR="004F71E3" w:rsidRDefault="006C280B" w:rsidP="00B70B28">
      <w:pPr>
        <w:shd w:val="clear" w:color="auto" w:fill="FFFFFF"/>
        <w:spacing w:line="240" w:lineRule="auto"/>
      </w:pPr>
      <w:hyperlink r:id="rId7" w:history="1">
        <w:r w:rsidRPr="002B2082">
          <w:rPr>
            <w:rStyle w:val="Hiperhivatkozs"/>
          </w:rPr>
          <w:t>https://www.uni-miskolc.hu/wp-content/uploads/2025/04/HKR_20250501-tol.pdf</w:t>
        </w:r>
      </w:hyperlink>
      <w:r>
        <w:t xml:space="preserve"> </w:t>
      </w:r>
    </w:p>
    <w:p w14:paraId="2427DEF7" w14:textId="77777777" w:rsidR="00CF3148" w:rsidRPr="00B8688D" w:rsidRDefault="00CF3148" w:rsidP="00B70B28">
      <w:pPr>
        <w:shd w:val="clear" w:color="auto" w:fill="FFFFFF"/>
        <w:spacing w:line="240" w:lineRule="auto"/>
        <w:rPr>
          <w:rFonts w:eastAsia="Times New Roman" w:cs="Times New Roman"/>
          <w:color w:val="000000" w:themeColor="text1"/>
          <w:szCs w:val="24"/>
          <w:lang w:eastAsia="hu-HU"/>
        </w:rPr>
      </w:pPr>
    </w:p>
    <w:p w14:paraId="010483C8" w14:textId="2CDDFC72" w:rsidR="007F2132" w:rsidRDefault="007F2132" w:rsidP="007F2132">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A tanév és a képzési időszakok időbeosztása a hallgatókra vonatkozó meghatározó dátumokkal:</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2032"/>
        <w:gridCol w:w="874"/>
        <w:gridCol w:w="2183"/>
      </w:tblGrid>
      <w:tr w:rsidR="00D72060" w:rsidRPr="008C1E25" w14:paraId="716CB27E" w14:textId="77777777" w:rsidTr="00B01FCD">
        <w:trPr>
          <w:tblHeade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5630861C" w14:textId="77777777" w:rsidR="00D72060" w:rsidRPr="008C1E25" w:rsidRDefault="00D72060" w:rsidP="00B01FCD">
            <w:pPr>
              <w:spacing w:line="240" w:lineRule="auto"/>
              <w:jc w:val="left"/>
              <w:rPr>
                <w:rFonts w:eastAsia="Times New Roman" w:cs="Times New Roman"/>
                <w:b/>
                <w:bCs/>
                <w:szCs w:val="24"/>
                <w:lang w:eastAsia="hu-HU"/>
              </w:rPr>
            </w:pPr>
            <w:r w:rsidRPr="008C1E25">
              <w:rPr>
                <w:rFonts w:eastAsia="Times New Roman" w:cs="Times New Roman"/>
                <w:b/>
                <w:bCs/>
                <w:szCs w:val="24"/>
                <w:lang w:eastAsia="hu-HU"/>
              </w:rPr>
              <w:t>Dátum</w:t>
            </w:r>
          </w:p>
        </w:tc>
        <w:tc>
          <w:tcPr>
            <w:tcW w:w="2789" w:type="pct"/>
            <w:gridSpan w:val="3"/>
            <w:tcBorders>
              <w:top w:val="outset" w:sz="6" w:space="0" w:color="auto"/>
              <w:left w:val="outset" w:sz="6" w:space="0" w:color="auto"/>
              <w:bottom w:val="outset" w:sz="6" w:space="0" w:color="auto"/>
              <w:right w:val="nil"/>
            </w:tcBorders>
            <w:vAlign w:val="center"/>
            <w:hideMark/>
          </w:tcPr>
          <w:p w14:paraId="1E95BC7C" w14:textId="77777777" w:rsidR="00D72060" w:rsidRPr="008C1E25" w:rsidRDefault="00D72060" w:rsidP="00B01FCD">
            <w:pPr>
              <w:spacing w:line="240" w:lineRule="auto"/>
              <w:jc w:val="left"/>
              <w:rPr>
                <w:rFonts w:eastAsia="Times New Roman" w:cs="Times New Roman"/>
                <w:b/>
                <w:bCs/>
                <w:szCs w:val="24"/>
                <w:lang w:eastAsia="hu-HU"/>
              </w:rPr>
            </w:pPr>
            <w:r w:rsidRPr="008C1E25">
              <w:rPr>
                <w:rFonts w:eastAsia="Times New Roman" w:cs="Times New Roman"/>
                <w:b/>
                <w:bCs/>
                <w:szCs w:val="24"/>
                <w:lang w:eastAsia="hu-HU"/>
              </w:rPr>
              <w:t>Esemény</w:t>
            </w:r>
          </w:p>
        </w:tc>
      </w:tr>
      <w:tr w:rsidR="00D72060" w:rsidRPr="008C1E25" w14:paraId="3B09E324"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7208769E"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augusztus 2</w:t>
            </w:r>
            <w:r>
              <w:rPr>
                <w:rFonts w:eastAsia="Times New Roman"/>
                <w:color w:val="000000"/>
                <w:szCs w:val="24"/>
                <w:lang w:eastAsia="hu-HU"/>
              </w:rPr>
              <w:t>2</w:t>
            </w:r>
            <w:r w:rsidRPr="000A132B">
              <w:rPr>
                <w:rFonts w:eastAsia="Times New Roman"/>
                <w:color w:val="000000"/>
                <w:szCs w:val="24"/>
                <w:lang w:eastAsia="hu-HU"/>
              </w:rPr>
              <w:t>-2</w:t>
            </w:r>
            <w:r>
              <w:rPr>
                <w:rFonts w:eastAsia="Times New Roman"/>
                <w:color w:val="000000"/>
                <w:szCs w:val="24"/>
                <w:lang w:eastAsia="hu-HU"/>
              </w:rPr>
              <w:t>7</w:t>
            </w:r>
            <w:r w:rsidRPr="000A132B">
              <w:rPr>
                <w:rFonts w:eastAsia="Times New Roman"/>
                <w:color w:val="000000"/>
                <w:szCs w:val="24"/>
                <w:lang w:eastAsia="hu-HU"/>
              </w:rPr>
              <w:t>. (</w:t>
            </w:r>
            <w:r>
              <w:rPr>
                <w:rFonts w:eastAsia="Times New Roman"/>
                <w:color w:val="000000"/>
                <w:szCs w:val="24"/>
                <w:lang w:eastAsia="hu-HU"/>
              </w:rPr>
              <w:t>péntek</w:t>
            </w:r>
            <w:r w:rsidRPr="000A132B">
              <w:rPr>
                <w:rFonts w:eastAsia="Times New Roman"/>
                <w:color w:val="000000"/>
                <w:szCs w:val="24"/>
                <w:lang w:eastAsia="hu-HU"/>
              </w:rPr>
              <w:t>-</w:t>
            </w:r>
            <w:r>
              <w:rPr>
                <w:rFonts w:eastAsia="Times New Roman"/>
                <w:color w:val="000000"/>
                <w:szCs w:val="24"/>
                <w:lang w:eastAsia="hu-HU"/>
              </w:rPr>
              <w:t>szerda</w:t>
            </w:r>
            <w:r w:rsidRPr="000A132B">
              <w:rPr>
                <w:rFonts w:eastAsia="Times New Roman"/>
                <w:color w:val="000000"/>
                <w:szCs w:val="24"/>
                <w:lang w:eastAsia="hu-HU"/>
              </w:rPr>
              <w:t>)</w:t>
            </w:r>
          </w:p>
        </w:tc>
        <w:tc>
          <w:tcPr>
            <w:tcW w:w="2789" w:type="pct"/>
            <w:gridSpan w:val="3"/>
            <w:tcBorders>
              <w:top w:val="outset" w:sz="6" w:space="0" w:color="auto"/>
              <w:left w:val="outset" w:sz="6" w:space="0" w:color="auto"/>
              <w:bottom w:val="outset" w:sz="6" w:space="0" w:color="auto"/>
              <w:right w:val="nil"/>
            </w:tcBorders>
            <w:vAlign w:val="center"/>
            <w:hideMark/>
          </w:tcPr>
          <w:p w14:paraId="49BB8C80"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Gólyatábor</w:t>
            </w:r>
          </w:p>
        </w:tc>
      </w:tr>
      <w:tr w:rsidR="00D72060" w:rsidRPr="008C1E25" w14:paraId="4AB2A60E" w14:textId="77777777" w:rsidTr="00B01FCD">
        <w:trPr>
          <w:tblCellSpacing w:w="7" w:type="dxa"/>
        </w:trPr>
        <w:tc>
          <w:tcPr>
            <w:tcW w:w="2188" w:type="pct"/>
            <w:vMerge w:val="restart"/>
            <w:tcBorders>
              <w:top w:val="outset" w:sz="6" w:space="0" w:color="auto"/>
              <w:left w:val="outset" w:sz="6" w:space="0" w:color="auto"/>
              <w:bottom w:val="outset" w:sz="6" w:space="0" w:color="auto"/>
              <w:right w:val="outset" w:sz="6" w:space="0" w:color="auto"/>
            </w:tcBorders>
            <w:vAlign w:val="center"/>
            <w:hideMark/>
          </w:tcPr>
          <w:p w14:paraId="055BB15A"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xml:space="preserve">. szeptember </w:t>
            </w:r>
            <w:r>
              <w:rPr>
                <w:rFonts w:eastAsia="Times New Roman"/>
                <w:color w:val="000000"/>
                <w:szCs w:val="24"/>
                <w:lang w:eastAsia="hu-HU"/>
              </w:rPr>
              <w:t>1</w:t>
            </w:r>
            <w:r w:rsidRPr="000A132B">
              <w:rPr>
                <w:rFonts w:eastAsia="Times New Roman"/>
                <w:color w:val="000000"/>
                <w:szCs w:val="24"/>
                <w:lang w:eastAsia="hu-HU"/>
              </w:rPr>
              <w:t xml:space="preserve">. (hétfő) – szeptember </w:t>
            </w:r>
            <w:r>
              <w:rPr>
                <w:rFonts w:eastAsia="Times New Roman"/>
                <w:color w:val="000000"/>
                <w:szCs w:val="24"/>
                <w:lang w:eastAsia="hu-HU"/>
              </w:rPr>
              <w:t>5</w:t>
            </w:r>
            <w:r w:rsidRPr="000A132B">
              <w:rPr>
                <w:rFonts w:eastAsia="Times New Roman"/>
                <w:color w:val="000000"/>
                <w:szCs w:val="24"/>
                <w:lang w:eastAsia="hu-HU"/>
              </w:rPr>
              <w:t>. (</w:t>
            </w:r>
            <w:r>
              <w:rPr>
                <w:rFonts w:eastAsia="Times New Roman"/>
                <w:color w:val="000000"/>
                <w:szCs w:val="24"/>
                <w:lang w:eastAsia="hu-HU"/>
              </w:rPr>
              <w:t>péntek</w:t>
            </w:r>
            <w:r w:rsidRPr="000A132B">
              <w:rPr>
                <w:rFonts w:eastAsia="Times New Roman"/>
                <w:color w:val="000000"/>
                <w:szCs w:val="24"/>
                <w:lang w:eastAsia="hu-HU"/>
              </w:rPr>
              <w:t>)</w:t>
            </w:r>
            <w:r w:rsidRPr="008C1E25">
              <w:rPr>
                <w:rFonts w:eastAsia="Times New Roman" w:cs="Times New Roman"/>
                <w:szCs w:val="24"/>
                <w:lang w:eastAsia="hu-HU"/>
              </w:rPr>
              <w:t xml:space="preserve"> [levelező tagozaton szeptember </w:t>
            </w:r>
            <w:r>
              <w:rPr>
                <w:rFonts w:eastAsia="Times New Roman" w:cs="Times New Roman"/>
                <w:szCs w:val="24"/>
                <w:lang w:eastAsia="hu-HU"/>
              </w:rPr>
              <w:t>6</w:t>
            </w:r>
            <w:r w:rsidRPr="008C1E25">
              <w:rPr>
                <w:rFonts w:eastAsia="Times New Roman" w:cs="Times New Roman"/>
                <w:szCs w:val="24"/>
                <w:lang w:eastAsia="hu-HU"/>
              </w:rPr>
              <w:t>. (szombat) is]</w:t>
            </w:r>
          </w:p>
        </w:tc>
        <w:tc>
          <w:tcPr>
            <w:tcW w:w="2789" w:type="pct"/>
            <w:gridSpan w:val="3"/>
            <w:tcBorders>
              <w:top w:val="outset" w:sz="6" w:space="0" w:color="auto"/>
              <w:left w:val="outset" w:sz="6" w:space="0" w:color="auto"/>
              <w:bottom w:val="outset" w:sz="6" w:space="0" w:color="auto"/>
              <w:right w:val="nil"/>
            </w:tcBorders>
            <w:vAlign w:val="center"/>
            <w:hideMark/>
          </w:tcPr>
          <w:p w14:paraId="29AF71EF"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Regisztrációs hét </w:t>
            </w:r>
          </w:p>
        </w:tc>
      </w:tr>
      <w:tr w:rsidR="00D72060" w:rsidRPr="008C1E25" w14:paraId="4D5D6A60"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429944D2"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0CF20F0C"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szeptember 1</w:t>
            </w:r>
            <w:r w:rsidRPr="008C1E25">
              <w:rPr>
                <w:rFonts w:eastAsia="Times New Roman" w:cs="Times New Roman"/>
                <w:szCs w:val="24"/>
                <w:lang w:eastAsia="hu-HU"/>
              </w:rPr>
              <w:t>. (hétfő):</w:t>
            </w:r>
          </w:p>
        </w:tc>
        <w:tc>
          <w:tcPr>
            <w:tcW w:w="476" w:type="pct"/>
            <w:tcBorders>
              <w:top w:val="outset" w:sz="6" w:space="0" w:color="auto"/>
              <w:left w:val="outset" w:sz="6" w:space="0" w:color="auto"/>
              <w:bottom w:val="outset" w:sz="6" w:space="0" w:color="auto"/>
              <w:right w:val="outset" w:sz="6" w:space="0" w:color="auto"/>
            </w:tcBorders>
            <w:vAlign w:val="center"/>
            <w:hideMark/>
          </w:tcPr>
          <w:p w14:paraId="3D380245"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8 órától</w:t>
            </w:r>
          </w:p>
        </w:tc>
        <w:tc>
          <w:tcPr>
            <w:tcW w:w="1181" w:type="pct"/>
            <w:tcBorders>
              <w:top w:val="outset" w:sz="6" w:space="0" w:color="auto"/>
              <w:left w:val="outset" w:sz="6" w:space="0" w:color="auto"/>
              <w:bottom w:val="outset" w:sz="6" w:space="0" w:color="auto"/>
              <w:right w:val="nil"/>
            </w:tcBorders>
            <w:vAlign w:val="center"/>
            <w:hideMark/>
          </w:tcPr>
          <w:p w14:paraId="28BBF2C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ÁJK</w:t>
            </w:r>
          </w:p>
        </w:tc>
      </w:tr>
      <w:tr w:rsidR="00D72060" w:rsidRPr="008C1E25" w14:paraId="5B2F811A"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13C6B38D"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48E2F76C"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 </w:t>
            </w:r>
          </w:p>
        </w:tc>
        <w:tc>
          <w:tcPr>
            <w:tcW w:w="476" w:type="pct"/>
            <w:tcBorders>
              <w:top w:val="outset" w:sz="6" w:space="0" w:color="auto"/>
              <w:left w:val="outset" w:sz="6" w:space="0" w:color="auto"/>
              <w:bottom w:val="outset" w:sz="6" w:space="0" w:color="auto"/>
              <w:right w:val="outset" w:sz="6" w:space="0" w:color="auto"/>
            </w:tcBorders>
            <w:vAlign w:val="center"/>
            <w:hideMark/>
          </w:tcPr>
          <w:p w14:paraId="463AC3D9"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12 órától</w:t>
            </w:r>
          </w:p>
          <w:p w14:paraId="57783EF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16 órától</w:t>
            </w:r>
          </w:p>
        </w:tc>
        <w:tc>
          <w:tcPr>
            <w:tcW w:w="1181" w:type="pct"/>
            <w:tcBorders>
              <w:top w:val="outset" w:sz="6" w:space="0" w:color="auto"/>
              <w:left w:val="outset" w:sz="6" w:space="0" w:color="auto"/>
              <w:bottom w:val="outset" w:sz="6" w:space="0" w:color="auto"/>
              <w:right w:val="nil"/>
            </w:tcBorders>
            <w:vAlign w:val="center"/>
            <w:hideMark/>
          </w:tcPr>
          <w:p w14:paraId="3B14491F"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GÉIK (nappali)</w:t>
            </w:r>
          </w:p>
          <w:p w14:paraId="1445F75E"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GÉIK (levelező)</w:t>
            </w:r>
          </w:p>
        </w:tc>
      </w:tr>
      <w:tr w:rsidR="00D72060" w:rsidRPr="008C1E25" w14:paraId="27B8F487"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4878A5E0"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57805DA3"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szeptember 2</w:t>
            </w:r>
            <w:r w:rsidRPr="008C1E25">
              <w:rPr>
                <w:rFonts w:eastAsia="Times New Roman" w:cs="Times New Roman"/>
                <w:szCs w:val="24"/>
                <w:lang w:eastAsia="hu-HU"/>
              </w:rPr>
              <w:t>. (kedd):</w:t>
            </w:r>
          </w:p>
        </w:tc>
        <w:tc>
          <w:tcPr>
            <w:tcW w:w="476" w:type="pct"/>
            <w:tcBorders>
              <w:top w:val="outset" w:sz="6" w:space="0" w:color="auto"/>
              <w:left w:val="outset" w:sz="6" w:space="0" w:color="auto"/>
              <w:bottom w:val="outset" w:sz="6" w:space="0" w:color="auto"/>
              <w:right w:val="outset" w:sz="6" w:space="0" w:color="auto"/>
            </w:tcBorders>
            <w:vAlign w:val="center"/>
            <w:hideMark/>
          </w:tcPr>
          <w:p w14:paraId="72951931"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8 órától</w:t>
            </w:r>
          </w:p>
        </w:tc>
        <w:tc>
          <w:tcPr>
            <w:tcW w:w="1181" w:type="pct"/>
            <w:tcBorders>
              <w:top w:val="outset" w:sz="6" w:space="0" w:color="auto"/>
              <w:left w:val="outset" w:sz="6" w:space="0" w:color="auto"/>
              <w:bottom w:val="outset" w:sz="6" w:space="0" w:color="auto"/>
              <w:right w:val="nil"/>
            </w:tcBorders>
            <w:vAlign w:val="center"/>
            <w:hideMark/>
          </w:tcPr>
          <w:p w14:paraId="5CF46AFB"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MFK</w:t>
            </w:r>
          </w:p>
        </w:tc>
      </w:tr>
      <w:tr w:rsidR="00D72060" w:rsidRPr="008C1E25" w14:paraId="38DDA310"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7D89B49C"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26E2AF2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 </w:t>
            </w:r>
          </w:p>
        </w:tc>
        <w:tc>
          <w:tcPr>
            <w:tcW w:w="476" w:type="pct"/>
            <w:tcBorders>
              <w:top w:val="outset" w:sz="6" w:space="0" w:color="auto"/>
              <w:left w:val="outset" w:sz="6" w:space="0" w:color="auto"/>
              <w:bottom w:val="outset" w:sz="6" w:space="0" w:color="auto"/>
              <w:right w:val="outset" w:sz="6" w:space="0" w:color="auto"/>
            </w:tcBorders>
            <w:vAlign w:val="center"/>
            <w:hideMark/>
          </w:tcPr>
          <w:p w14:paraId="6165FCA0"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11 órától</w:t>
            </w:r>
          </w:p>
        </w:tc>
        <w:tc>
          <w:tcPr>
            <w:tcW w:w="1181" w:type="pct"/>
            <w:tcBorders>
              <w:top w:val="outset" w:sz="6" w:space="0" w:color="auto"/>
              <w:left w:val="outset" w:sz="6" w:space="0" w:color="auto"/>
              <w:bottom w:val="outset" w:sz="6" w:space="0" w:color="auto"/>
              <w:right w:val="nil"/>
            </w:tcBorders>
            <w:vAlign w:val="center"/>
            <w:hideMark/>
          </w:tcPr>
          <w:p w14:paraId="20996C54"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GTK</w:t>
            </w:r>
          </w:p>
        </w:tc>
      </w:tr>
      <w:tr w:rsidR="00D72060" w:rsidRPr="008C1E25" w14:paraId="7C78F0D9"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29C580C5"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18E9C4E2"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 </w:t>
            </w:r>
          </w:p>
        </w:tc>
        <w:tc>
          <w:tcPr>
            <w:tcW w:w="476" w:type="pct"/>
            <w:tcBorders>
              <w:top w:val="outset" w:sz="6" w:space="0" w:color="auto"/>
              <w:left w:val="outset" w:sz="6" w:space="0" w:color="auto"/>
              <w:bottom w:val="outset" w:sz="6" w:space="0" w:color="auto"/>
              <w:right w:val="outset" w:sz="6" w:space="0" w:color="auto"/>
            </w:tcBorders>
            <w:vAlign w:val="center"/>
            <w:hideMark/>
          </w:tcPr>
          <w:p w14:paraId="5B32D83C"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14 órától</w:t>
            </w:r>
          </w:p>
        </w:tc>
        <w:tc>
          <w:tcPr>
            <w:tcW w:w="1181" w:type="pct"/>
            <w:tcBorders>
              <w:top w:val="outset" w:sz="6" w:space="0" w:color="auto"/>
              <w:left w:val="outset" w:sz="6" w:space="0" w:color="auto"/>
              <w:bottom w:val="outset" w:sz="6" w:space="0" w:color="auto"/>
              <w:right w:val="nil"/>
            </w:tcBorders>
            <w:vAlign w:val="center"/>
            <w:hideMark/>
          </w:tcPr>
          <w:p w14:paraId="489E503C"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BBZK, ETK</w:t>
            </w:r>
          </w:p>
        </w:tc>
      </w:tr>
      <w:tr w:rsidR="00D72060" w:rsidRPr="008C1E25" w14:paraId="24C4D33A" w14:textId="77777777" w:rsidTr="00B01FCD">
        <w:trPr>
          <w:tblCellSpacing w:w="7" w:type="dxa"/>
        </w:trPr>
        <w:tc>
          <w:tcPr>
            <w:tcW w:w="2188" w:type="pct"/>
            <w:vMerge/>
            <w:tcBorders>
              <w:top w:val="outset" w:sz="6" w:space="0" w:color="auto"/>
              <w:left w:val="outset" w:sz="6" w:space="0" w:color="auto"/>
              <w:bottom w:val="outset" w:sz="6" w:space="0" w:color="auto"/>
              <w:right w:val="outset" w:sz="6" w:space="0" w:color="auto"/>
            </w:tcBorders>
            <w:vAlign w:val="center"/>
            <w:hideMark/>
          </w:tcPr>
          <w:p w14:paraId="46BCB9FB" w14:textId="77777777" w:rsidR="00D72060" w:rsidRPr="008C1E25" w:rsidRDefault="00D72060" w:rsidP="00B01FCD">
            <w:pPr>
              <w:spacing w:line="240" w:lineRule="auto"/>
              <w:jc w:val="left"/>
              <w:rPr>
                <w:rFonts w:eastAsia="Times New Roman" w:cs="Times New Roman"/>
                <w:szCs w:val="24"/>
                <w:lang w:eastAsia="hu-HU"/>
              </w:rPr>
            </w:pPr>
          </w:p>
        </w:tc>
        <w:tc>
          <w:tcPr>
            <w:tcW w:w="1117" w:type="pct"/>
            <w:tcBorders>
              <w:top w:val="outset" w:sz="6" w:space="0" w:color="auto"/>
              <w:left w:val="outset" w:sz="6" w:space="0" w:color="auto"/>
              <w:bottom w:val="outset" w:sz="6" w:space="0" w:color="auto"/>
              <w:right w:val="outset" w:sz="6" w:space="0" w:color="auto"/>
            </w:tcBorders>
            <w:vAlign w:val="center"/>
            <w:hideMark/>
          </w:tcPr>
          <w:p w14:paraId="5137A37B"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szeptember 3</w:t>
            </w:r>
            <w:r w:rsidRPr="008C1E25">
              <w:rPr>
                <w:rFonts w:eastAsia="Times New Roman" w:cs="Times New Roman"/>
                <w:szCs w:val="24"/>
                <w:lang w:eastAsia="hu-HU"/>
              </w:rPr>
              <w:t>. (szerda):</w:t>
            </w:r>
          </w:p>
        </w:tc>
        <w:tc>
          <w:tcPr>
            <w:tcW w:w="476" w:type="pct"/>
            <w:tcBorders>
              <w:top w:val="outset" w:sz="6" w:space="0" w:color="auto"/>
              <w:left w:val="outset" w:sz="6" w:space="0" w:color="auto"/>
              <w:bottom w:val="outset" w:sz="6" w:space="0" w:color="auto"/>
              <w:right w:val="outset" w:sz="6" w:space="0" w:color="auto"/>
            </w:tcBorders>
            <w:vAlign w:val="center"/>
            <w:hideMark/>
          </w:tcPr>
          <w:p w14:paraId="5E878298"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8 órától</w:t>
            </w:r>
          </w:p>
          <w:p w14:paraId="0FA9E40D"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12 órától</w:t>
            </w:r>
          </w:p>
        </w:tc>
        <w:tc>
          <w:tcPr>
            <w:tcW w:w="1181" w:type="pct"/>
            <w:tcBorders>
              <w:top w:val="outset" w:sz="6" w:space="0" w:color="auto"/>
              <w:left w:val="outset" w:sz="6" w:space="0" w:color="auto"/>
              <w:bottom w:val="outset" w:sz="6" w:space="0" w:color="auto"/>
              <w:right w:val="nil"/>
            </w:tcBorders>
            <w:vAlign w:val="center"/>
            <w:hideMark/>
          </w:tcPr>
          <w:p w14:paraId="039E909B"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BTK</w:t>
            </w:r>
          </w:p>
          <w:p w14:paraId="751E4187"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AVK</w:t>
            </w:r>
          </w:p>
        </w:tc>
      </w:tr>
      <w:tr w:rsidR="00D72060" w:rsidRPr="008C1E25" w14:paraId="29EAAF3F"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2DE8233A" w14:textId="77777777" w:rsidR="00D72060" w:rsidRDefault="00D72060" w:rsidP="00B01FCD">
            <w:pPr>
              <w:spacing w:line="240" w:lineRule="auto"/>
              <w:rPr>
                <w:rFonts w:ascii="Myriad Pro" w:hAnsi="Myriad Pro"/>
                <w:szCs w:val="24"/>
                <w:lang w:eastAsia="hu-HU"/>
              </w:rPr>
            </w:pPr>
            <w:r w:rsidRPr="00063DA5">
              <w:rPr>
                <w:color w:val="000000"/>
                <w:szCs w:val="24"/>
                <w:bdr w:val="none" w:sz="0" w:space="0" w:color="auto" w:frame="1"/>
              </w:rPr>
              <w:t>2025. szeptember 3-4. (szerda-csütörtök), mindkét napon 9:00-12:00 és 13:00-15:00 óra között</w:t>
            </w:r>
          </w:p>
        </w:tc>
        <w:tc>
          <w:tcPr>
            <w:tcW w:w="2789" w:type="pct"/>
            <w:gridSpan w:val="3"/>
            <w:tcBorders>
              <w:top w:val="outset" w:sz="6" w:space="0" w:color="auto"/>
              <w:left w:val="outset" w:sz="6" w:space="0" w:color="auto"/>
              <w:bottom w:val="outset" w:sz="6" w:space="0" w:color="auto"/>
              <w:right w:val="outset" w:sz="6" w:space="0" w:color="auto"/>
            </w:tcBorders>
            <w:vAlign w:val="center"/>
            <w:hideMark/>
          </w:tcPr>
          <w:p w14:paraId="3D9C22AA" w14:textId="77777777" w:rsidR="00D72060" w:rsidRDefault="00D72060" w:rsidP="00B01FCD">
            <w:pPr>
              <w:spacing w:line="240" w:lineRule="auto"/>
              <w:rPr>
                <w:rFonts w:ascii="Myriad Pro" w:hAnsi="Myriad Pro"/>
                <w:szCs w:val="24"/>
                <w:lang w:eastAsia="hu-HU"/>
              </w:rPr>
            </w:pPr>
            <w:r w:rsidRPr="00063DA5">
              <w:rPr>
                <w:color w:val="000000"/>
                <w:szCs w:val="24"/>
                <w:bdr w:val="none" w:sz="0" w:space="0" w:color="auto" w:frame="1"/>
              </w:rPr>
              <w:t>Kollégisták beköltözése a Bolyai Kollégium E/1</w:t>
            </w:r>
            <w:r>
              <w:rPr>
                <w:color w:val="000000"/>
                <w:szCs w:val="24"/>
                <w:bdr w:val="none" w:sz="0" w:space="0" w:color="auto" w:frame="1"/>
              </w:rPr>
              <w:t xml:space="preserve"> </w:t>
            </w:r>
            <w:r w:rsidRPr="00063DA5">
              <w:rPr>
                <w:color w:val="000000"/>
                <w:szCs w:val="24"/>
                <w:bdr w:val="none" w:sz="0" w:space="0" w:color="auto" w:frame="1"/>
              </w:rPr>
              <w:t>és E/3-E/6 épületeibe</w:t>
            </w:r>
          </w:p>
        </w:tc>
      </w:tr>
      <w:tr w:rsidR="00D72060" w:rsidRPr="008C1E25" w14:paraId="090C0C0E"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2B51D569" w14:textId="77777777" w:rsidR="00D72060" w:rsidRDefault="00D72060" w:rsidP="00B01FCD">
            <w:pPr>
              <w:spacing w:line="240" w:lineRule="auto"/>
              <w:rPr>
                <w:rFonts w:ascii="Myriad Pro" w:hAnsi="Myriad Pro"/>
                <w:szCs w:val="24"/>
                <w:lang w:eastAsia="hu-HU"/>
              </w:rPr>
            </w:pPr>
            <w:r w:rsidRPr="00063DA5">
              <w:rPr>
                <w:color w:val="000000"/>
                <w:szCs w:val="24"/>
                <w:bdr w:val="none" w:sz="0" w:space="0" w:color="auto" w:frame="1"/>
              </w:rPr>
              <w:t>2025. szeptember 3-4. (szerda-csütörtök), mindkét napon 9:00-12:00 és 13:00-15:00 óra között</w:t>
            </w:r>
          </w:p>
        </w:tc>
        <w:tc>
          <w:tcPr>
            <w:tcW w:w="2789" w:type="pct"/>
            <w:gridSpan w:val="3"/>
            <w:tcBorders>
              <w:top w:val="outset" w:sz="6" w:space="0" w:color="auto"/>
              <w:left w:val="outset" w:sz="6" w:space="0" w:color="auto"/>
              <w:bottom w:val="outset" w:sz="6" w:space="0" w:color="auto"/>
              <w:right w:val="outset" w:sz="6" w:space="0" w:color="auto"/>
            </w:tcBorders>
            <w:vAlign w:val="center"/>
          </w:tcPr>
          <w:p w14:paraId="7D74E898" w14:textId="77777777" w:rsidR="00D72060" w:rsidRDefault="00D72060" w:rsidP="00B01FCD">
            <w:pPr>
              <w:spacing w:line="240" w:lineRule="auto"/>
              <w:rPr>
                <w:rFonts w:ascii="Myriad Pro" w:hAnsi="Myriad Pro"/>
                <w:szCs w:val="24"/>
                <w:lang w:eastAsia="hu-HU"/>
              </w:rPr>
            </w:pPr>
            <w:r w:rsidRPr="00063DA5">
              <w:rPr>
                <w:color w:val="000000"/>
                <w:szCs w:val="24"/>
                <w:bdr w:val="none" w:sz="0" w:space="0" w:color="auto" w:frame="1"/>
              </w:rPr>
              <w:t xml:space="preserve">Kollégisták beköltözése az </w:t>
            </w:r>
            <w:proofErr w:type="spellStart"/>
            <w:r w:rsidRPr="00063DA5">
              <w:rPr>
                <w:color w:val="000000"/>
                <w:szCs w:val="24"/>
                <w:bdr w:val="none" w:sz="0" w:space="0" w:color="auto" w:frame="1"/>
              </w:rPr>
              <w:t>Uni-Hostel</w:t>
            </w:r>
            <w:proofErr w:type="spellEnd"/>
            <w:r w:rsidRPr="00063DA5">
              <w:rPr>
                <w:color w:val="000000"/>
                <w:szCs w:val="24"/>
                <w:bdr w:val="none" w:sz="0" w:space="0" w:color="auto" w:frame="1"/>
              </w:rPr>
              <w:t xml:space="preserve"> Diákotthonba</w:t>
            </w:r>
          </w:p>
        </w:tc>
      </w:tr>
      <w:tr w:rsidR="00D72060" w:rsidRPr="008C1E25" w14:paraId="7D9CA35D"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2E3719E1" w14:textId="77777777" w:rsidR="00D72060" w:rsidRPr="000A132B" w:rsidRDefault="00D72060" w:rsidP="00B01FCD">
            <w:pPr>
              <w:spacing w:line="240" w:lineRule="auto"/>
              <w:rPr>
                <w:rFonts w:eastAsia="Times New Roman"/>
                <w:color w:val="000000"/>
                <w:szCs w:val="24"/>
                <w:lang w:eastAsia="hu-HU"/>
              </w:rPr>
            </w:pPr>
            <w:r>
              <w:rPr>
                <w:rFonts w:eastAsia="Times New Roman"/>
                <w:color w:val="000000"/>
                <w:szCs w:val="24"/>
                <w:lang w:eastAsia="hu-HU"/>
              </w:rPr>
              <w:t>2025. szeptember 3. (szerda)</w:t>
            </w:r>
          </w:p>
        </w:tc>
        <w:tc>
          <w:tcPr>
            <w:tcW w:w="2789" w:type="pct"/>
            <w:gridSpan w:val="3"/>
            <w:tcBorders>
              <w:top w:val="outset" w:sz="6" w:space="0" w:color="auto"/>
              <w:left w:val="outset" w:sz="6" w:space="0" w:color="auto"/>
              <w:bottom w:val="outset" w:sz="6" w:space="0" w:color="auto"/>
              <w:right w:val="nil"/>
            </w:tcBorders>
            <w:vAlign w:val="center"/>
          </w:tcPr>
          <w:p w14:paraId="12E88756" w14:textId="77777777" w:rsidR="00D72060" w:rsidRPr="000A132B" w:rsidRDefault="00D72060" w:rsidP="00B01FCD">
            <w:pPr>
              <w:spacing w:line="240" w:lineRule="auto"/>
              <w:rPr>
                <w:rFonts w:eastAsia="Times New Roman"/>
                <w:color w:val="000000"/>
                <w:szCs w:val="24"/>
                <w:lang w:eastAsia="hu-HU"/>
              </w:rPr>
            </w:pPr>
            <w:proofErr w:type="spellStart"/>
            <w:r>
              <w:rPr>
                <w:rFonts w:eastAsia="Times New Roman"/>
                <w:color w:val="000000"/>
                <w:szCs w:val="24"/>
                <w:lang w:eastAsia="hu-HU"/>
              </w:rPr>
              <w:t>Intro</w:t>
            </w:r>
            <w:proofErr w:type="spellEnd"/>
            <w:r>
              <w:rPr>
                <w:rFonts w:eastAsia="Times New Roman"/>
                <w:color w:val="000000"/>
                <w:szCs w:val="24"/>
                <w:lang w:eastAsia="hu-HU"/>
              </w:rPr>
              <w:t xml:space="preserve"> Nap</w:t>
            </w:r>
          </w:p>
        </w:tc>
      </w:tr>
      <w:tr w:rsidR="00D72060" w:rsidRPr="008C1E25" w14:paraId="5BCB08BA"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7D341EAB" w14:textId="77777777" w:rsidR="00D72060" w:rsidRPr="00F132E8" w:rsidRDefault="00D72060" w:rsidP="00B01FCD">
            <w:pPr>
              <w:spacing w:line="240" w:lineRule="auto"/>
              <w:rPr>
                <w:rFonts w:eastAsia="Times New Roman"/>
                <w:color w:val="000000" w:themeColor="text1"/>
                <w:szCs w:val="24"/>
                <w:lang w:eastAsia="hu-HU"/>
              </w:rPr>
            </w:pPr>
            <w:r w:rsidRPr="00F132E8">
              <w:rPr>
                <w:rFonts w:eastAsia="Times New Roman"/>
                <w:color w:val="000000" w:themeColor="text1"/>
                <w:szCs w:val="24"/>
                <w:lang w:eastAsia="hu-HU"/>
              </w:rPr>
              <w:t>2025. szeptember 3-5. (szerda-péntek)</w:t>
            </w:r>
          </w:p>
        </w:tc>
        <w:tc>
          <w:tcPr>
            <w:tcW w:w="2789" w:type="pct"/>
            <w:gridSpan w:val="3"/>
            <w:tcBorders>
              <w:top w:val="outset" w:sz="6" w:space="0" w:color="auto"/>
              <w:left w:val="outset" w:sz="6" w:space="0" w:color="auto"/>
              <w:bottom w:val="outset" w:sz="6" w:space="0" w:color="auto"/>
              <w:right w:val="nil"/>
            </w:tcBorders>
            <w:vAlign w:val="center"/>
          </w:tcPr>
          <w:p w14:paraId="538977F0" w14:textId="77777777" w:rsidR="00D72060" w:rsidRPr="00F132E8" w:rsidRDefault="00D72060" w:rsidP="00B01FCD">
            <w:pPr>
              <w:spacing w:line="240" w:lineRule="auto"/>
              <w:rPr>
                <w:rFonts w:eastAsia="Times New Roman"/>
                <w:color w:val="000000" w:themeColor="text1"/>
                <w:szCs w:val="24"/>
                <w:lang w:eastAsia="hu-HU"/>
              </w:rPr>
            </w:pPr>
            <w:r w:rsidRPr="00F132E8">
              <w:rPr>
                <w:rFonts w:eastAsia="Times New Roman"/>
                <w:color w:val="000000" w:themeColor="text1"/>
                <w:szCs w:val="24"/>
                <w:lang w:eastAsia="hu-HU"/>
              </w:rPr>
              <w:t xml:space="preserve">International </w:t>
            </w:r>
            <w:proofErr w:type="spellStart"/>
            <w:r w:rsidRPr="00F132E8">
              <w:rPr>
                <w:rFonts w:eastAsia="Times New Roman"/>
                <w:color w:val="000000" w:themeColor="text1"/>
                <w:szCs w:val="24"/>
                <w:lang w:eastAsia="hu-HU"/>
              </w:rPr>
              <w:t>Freshmen's</w:t>
            </w:r>
            <w:proofErr w:type="spellEnd"/>
            <w:r w:rsidRPr="00F132E8">
              <w:rPr>
                <w:rFonts w:eastAsia="Times New Roman"/>
                <w:color w:val="000000" w:themeColor="text1"/>
                <w:szCs w:val="24"/>
                <w:lang w:eastAsia="hu-HU"/>
              </w:rPr>
              <w:t xml:space="preserve"> Camp</w:t>
            </w:r>
          </w:p>
        </w:tc>
      </w:tr>
      <w:tr w:rsidR="00D72060" w:rsidRPr="008C1E25" w14:paraId="6F3126D0"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171ABFE8" w14:textId="77777777" w:rsidR="00D72060" w:rsidRPr="00E2434C" w:rsidRDefault="00D72060" w:rsidP="00B01FCD">
            <w:pPr>
              <w:spacing w:line="240" w:lineRule="auto"/>
              <w:rPr>
                <w:rFonts w:eastAsia="Times New Roman"/>
                <w:color w:val="000000" w:themeColor="text1"/>
                <w:szCs w:val="24"/>
                <w:lang w:eastAsia="hu-HU"/>
              </w:rPr>
            </w:pPr>
            <w:r w:rsidRPr="00E2434C">
              <w:rPr>
                <w:rFonts w:eastAsia="Times New Roman"/>
                <w:color w:val="000000" w:themeColor="text1"/>
                <w:szCs w:val="24"/>
                <w:lang w:eastAsia="hu-HU"/>
              </w:rPr>
              <w:t>2025. szeptember 5. (péntek) 10 óra</w:t>
            </w:r>
          </w:p>
        </w:tc>
        <w:tc>
          <w:tcPr>
            <w:tcW w:w="2789" w:type="pct"/>
            <w:gridSpan w:val="3"/>
            <w:tcBorders>
              <w:top w:val="outset" w:sz="6" w:space="0" w:color="auto"/>
              <w:left w:val="outset" w:sz="6" w:space="0" w:color="auto"/>
              <w:bottom w:val="outset" w:sz="6" w:space="0" w:color="auto"/>
              <w:right w:val="nil"/>
            </w:tcBorders>
            <w:vAlign w:val="center"/>
          </w:tcPr>
          <w:p w14:paraId="7840F62D" w14:textId="77777777" w:rsidR="00D72060" w:rsidRPr="00E2434C" w:rsidRDefault="00D72060" w:rsidP="00B01FCD">
            <w:pPr>
              <w:spacing w:line="240" w:lineRule="auto"/>
              <w:rPr>
                <w:rFonts w:eastAsia="Times New Roman"/>
                <w:color w:val="000000" w:themeColor="text1"/>
                <w:szCs w:val="24"/>
                <w:lang w:eastAsia="hu-HU"/>
              </w:rPr>
            </w:pPr>
            <w:r w:rsidRPr="00E2434C">
              <w:rPr>
                <w:rFonts w:eastAsia="Times New Roman" w:cs="Times New Roman"/>
                <w:color w:val="000000" w:themeColor="text1"/>
                <w:szCs w:val="24"/>
                <w:lang w:eastAsia="hu-HU"/>
              </w:rPr>
              <w:t>Kitüntetés-átadó Ünnepi Szenátus Ülés</w:t>
            </w:r>
          </w:p>
        </w:tc>
      </w:tr>
      <w:tr w:rsidR="00D72060" w:rsidRPr="008C1E25" w14:paraId="4881BE01"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4BAAED2D"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xml:space="preserve">. szeptember </w:t>
            </w:r>
            <w:r>
              <w:rPr>
                <w:rFonts w:eastAsia="Times New Roman"/>
                <w:color w:val="000000"/>
                <w:szCs w:val="24"/>
                <w:lang w:eastAsia="hu-HU"/>
              </w:rPr>
              <w:t>8</w:t>
            </w:r>
            <w:r w:rsidRPr="000A132B">
              <w:rPr>
                <w:rFonts w:eastAsia="Times New Roman"/>
                <w:color w:val="000000"/>
                <w:szCs w:val="24"/>
                <w:lang w:eastAsia="hu-HU"/>
              </w:rPr>
              <w:t>. (hétfő) 10 óra 30 perc</w:t>
            </w:r>
          </w:p>
        </w:tc>
        <w:tc>
          <w:tcPr>
            <w:tcW w:w="2789" w:type="pct"/>
            <w:gridSpan w:val="3"/>
            <w:tcBorders>
              <w:top w:val="outset" w:sz="6" w:space="0" w:color="auto"/>
              <w:left w:val="outset" w:sz="6" w:space="0" w:color="auto"/>
              <w:bottom w:val="outset" w:sz="6" w:space="0" w:color="auto"/>
              <w:right w:val="nil"/>
            </w:tcBorders>
            <w:vAlign w:val="center"/>
            <w:hideMark/>
          </w:tcPr>
          <w:p w14:paraId="7759BBAC"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Tanévnyitó Ünnepi Szenátus</w:t>
            </w:r>
            <w:r>
              <w:rPr>
                <w:rFonts w:eastAsia="Times New Roman" w:cs="Times New Roman"/>
                <w:szCs w:val="24"/>
                <w:lang w:eastAsia="hu-HU"/>
              </w:rPr>
              <w:t>i</w:t>
            </w:r>
            <w:r w:rsidRPr="008C1E25">
              <w:rPr>
                <w:rFonts w:eastAsia="Times New Roman" w:cs="Times New Roman"/>
                <w:szCs w:val="24"/>
                <w:lang w:eastAsia="hu-HU"/>
              </w:rPr>
              <w:t xml:space="preserve"> Ülés</w:t>
            </w:r>
          </w:p>
        </w:tc>
      </w:tr>
      <w:tr w:rsidR="00D72060" w:rsidRPr="008C1E25" w14:paraId="615AE253"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34630468"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xml:space="preserve">. szeptember </w:t>
            </w:r>
            <w:r>
              <w:rPr>
                <w:rFonts w:eastAsia="Times New Roman"/>
                <w:color w:val="000000"/>
                <w:szCs w:val="24"/>
                <w:lang w:eastAsia="hu-HU"/>
              </w:rPr>
              <w:t>8</w:t>
            </w:r>
            <w:r w:rsidRPr="000A132B">
              <w:rPr>
                <w:rFonts w:eastAsia="Times New Roman"/>
                <w:color w:val="000000"/>
                <w:szCs w:val="24"/>
                <w:lang w:eastAsia="hu-HU"/>
              </w:rPr>
              <w:t>. (hétfő)</w:t>
            </w:r>
            <w:r w:rsidRPr="008C1E25">
              <w:rPr>
                <w:rFonts w:eastAsia="Times New Roman" w:cs="Times New Roman"/>
                <w:szCs w:val="24"/>
                <w:lang w:eastAsia="hu-HU"/>
              </w:rPr>
              <w:t xml:space="preserve"> – december </w:t>
            </w:r>
            <w:r>
              <w:rPr>
                <w:rFonts w:eastAsia="Times New Roman" w:cs="Times New Roman"/>
                <w:szCs w:val="24"/>
                <w:lang w:eastAsia="hu-HU"/>
              </w:rPr>
              <w:t>12</w:t>
            </w:r>
            <w:r w:rsidRPr="008C1E25">
              <w:rPr>
                <w:rFonts w:eastAsia="Times New Roman" w:cs="Times New Roman"/>
                <w:szCs w:val="24"/>
                <w:lang w:eastAsia="hu-HU"/>
              </w:rPr>
              <w:t>. (péntek)</w:t>
            </w:r>
          </w:p>
        </w:tc>
        <w:tc>
          <w:tcPr>
            <w:tcW w:w="2789" w:type="pct"/>
            <w:gridSpan w:val="3"/>
            <w:tcBorders>
              <w:top w:val="outset" w:sz="6" w:space="0" w:color="auto"/>
              <w:left w:val="outset" w:sz="6" w:space="0" w:color="auto"/>
              <w:bottom w:val="outset" w:sz="6" w:space="0" w:color="auto"/>
              <w:right w:val="nil"/>
            </w:tcBorders>
            <w:vAlign w:val="center"/>
            <w:hideMark/>
          </w:tcPr>
          <w:p w14:paraId="55ACCDAA"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Szorgalmi időszak (14 hét)</w:t>
            </w:r>
          </w:p>
        </w:tc>
      </w:tr>
      <w:tr w:rsidR="00D72060" w:rsidRPr="008C1E25" w14:paraId="37589D77"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76A975BF" w14:textId="77777777" w:rsidR="00D72060" w:rsidRPr="00F132E8" w:rsidRDefault="00D72060" w:rsidP="00B01FCD">
            <w:pPr>
              <w:spacing w:line="240" w:lineRule="auto"/>
              <w:jc w:val="left"/>
              <w:rPr>
                <w:rFonts w:eastAsia="Times New Roman" w:cs="Times New Roman"/>
                <w:color w:val="000000" w:themeColor="text1"/>
                <w:szCs w:val="24"/>
                <w:lang w:eastAsia="hu-HU"/>
              </w:rPr>
            </w:pPr>
            <w:r w:rsidRPr="00F132E8">
              <w:rPr>
                <w:rFonts w:eastAsia="Times New Roman" w:cs="Times New Roman"/>
                <w:color w:val="000000" w:themeColor="text1"/>
                <w:szCs w:val="24"/>
                <w:lang w:eastAsia="hu-HU"/>
              </w:rPr>
              <w:t>2025. szeptember 9. (kedd)</w:t>
            </w:r>
          </w:p>
        </w:tc>
        <w:tc>
          <w:tcPr>
            <w:tcW w:w="2789" w:type="pct"/>
            <w:gridSpan w:val="3"/>
            <w:tcBorders>
              <w:top w:val="outset" w:sz="6" w:space="0" w:color="auto"/>
              <w:left w:val="outset" w:sz="6" w:space="0" w:color="auto"/>
              <w:bottom w:val="outset" w:sz="6" w:space="0" w:color="auto"/>
              <w:right w:val="nil"/>
            </w:tcBorders>
            <w:vAlign w:val="center"/>
          </w:tcPr>
          <w:p w14:paraId="5E171A4B" w14:textId="77777777" w:rsidR="00D72060" w:rsidRPr="00F132E8" w:rsidRDefault="00D72060" w:rsidP="00B01FCD">
            <w:pPr>
              <w:spacing w:line="240" w:lineRule="auto"/>
              <w:jc w:val="left"/>
              <w:rPr>
                <w:rFonts w:eastAsia="Times New Roman" w:cs="Times New Roman"/>
                <w:color w:val="000000" w:themeColor="text1"/>
                <w:szCs w:val="24"/>
                <w:lang w:eastAsia="hu-HU"/>
              </w:rPr>
            </w:pPr>
            <w:proofErr w:type="spellStart"/>
            <w:r w:rsidRPr="00F132E8">
              <w:rPr>
                <w:rFonts w:eastAsia="Times New Roman" w:cs="Times New Roman"/>
                <w:color w:val="000000" w:themeColor="text1"/>
                <w:szCs w:val="24"/>
                <w:lang w:eastAsia="hu-HU"/>
              </w:rPr>
              <w:t>Orientation</w:t>
            </w:r>
            <w:proofErr w:type="spellEnd"/>
            <w:r w:rsidRPr="00F132E8">
              <w:rPr>
                <w:rFonts w:eastAsia="Times New Roman" w:cs="Times New Roman"/>
                <w:color w:val="000000" w:themeColor="text1"/>
                <w:szCs w:val="24"/>
                <w:lang w:eastAsia="hu-HU"/>
              </w:rPr>
              <w:t xml:space="preserve"> Day</w:t>
            </w:r>
          </w:p>
        </w:tc>
      </w:tr>
      <w:tr w:rsidR="00D72060" w:rsidRPr="008C1E25" w14:paraId="4E9A1CEC"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5D9DBF7C"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xml:space="preserve">. szeptember </w:t>
            </w:r>
            <w:r>
              <w:rPr>
                <w:rFonts w:eastAsia="Times New Roman"/>
                <w:color w:val="000000"/>
                <w:szCs w:val="24"/>
                <w:lang w:eastAsia="hu-HU"/>
              </w:rPr>
              <w:t>24</w:t>
            </w:r>
            <w:r w:rsidRPr="000A132B">
              <w:rPr>
                <w:rFonts w:eastAsia="Times New Roman"/>
                <w:color w:val="000000"/>
                <w:szCs w:val="24"/>
                <w:lang w:eastAsia="hu-HU"/>
              </w:rPr>
              <w:t>. (szerda)</w:t>
            </w:r>
          </w:p>
        </w:tc>
        <w:tc>
          <w:tcPr>
            <w:tcW w:w="2789" w:type="pct"/>
            <w:gridSpan w:val="3"/>
            <w:tcBorders>
              <w:top w:val="outset" w:sz="6" w:space="0" w:color="auto"/>
              <w:left w:val="outset" w:sz="6" w:space="0" w:color="auto"/>
              <w:bottom w:val="outset" w:sz="6" w:space="0" w:color="auto"/>
              <w:right w:val="nil"/>
            </w:tcBorders>
            <w:vAlign w:val="center"/>
            <w:hideMark/>
          </w:tcPr>
          <w:p w14:paraId="07C7EF69"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Egyetemi Sportnap</w:t>
            </w:r>
          </w:p>
          <w:p w14:paraId="1C38502F" w14:textId="77777777" w:rsidR="00D72060" w:rsidRDefault="00D72060" w:rsidP="00B01FCD">
            <w:pPr>
              <w:spacing w:line="240" w:lineRule="auto"/>
              <w:jc w:val="left"/>
              <w:rPr>
                <w:rFonts w:eastAsia="Times New Roman" w:cs="Times New Roman"/>
                <w:i/>
                <w:iCs/>
                <w:szCs w:val="24"/>
                <w:lang w:eastAsia="hu-HU"/>
              </w:rPr>
            </w:pPr>
            <w:r w:rsidRPr="008C1E25">
              <w:rPr>
                <w:rFonts w:eastAsia="Times New Roman" w:cs="Times New Roman"/>
                <w:i/>
                <w:iCs/>
                <w:szCs w:val="24"/>
                <w:lang w:eastAsia="hu-HU"/>
              </w:rPr>
              <w:t>- kötelezően sporttal töltött munkanap</w:t>
            </w:r>
          </w:p>
          <w:p w14:paraId="3768E807"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i/>
                <w:iCs/>
                <w:szCs w:val="24"/>
                <w:lang w:eastAsia="hu-HU"/>
              </w:rPr>
              <w:t>- oktatási szünet</w:t>
            </w:r>
          </w:p>
        </w:tc>
      </w:tr>
      <w:tr w:rsidR="00D72060" w:rsidRPr="008C1E25" w14:paraId="25BDB446"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09547569" w14:textId="77777777" w:rsidR="00D72060" w:rsidRDefault="00D72060" w:rsidP="00B01FCD">
            <w:pPr>
              <w:spacing w:line="240" w:lineRule="auto"/>
              <w:jc w:val="left"/>
              <w:rPr>
                <w:rFonts w:eastAsia="Times New Roman"/>
                <w:color w:val="000000"/>
                <w:szCs w:val="24"/>
                <w:lang w:eastAsia="hu-HU"/>
              </w:rPr>
            </w:pPr>
            <w:r w:rsidRPr="00F132E8">
              <w:rPr>
                <w:rFonts w:eastAsia="Times New Roman"/>
                <w:color w:val="000000" w:themeColor="text1"/>
                <w:szCs w:val="24"/>
                <w:lang w:eastAsia="hu-HU"/>
              </w:rPr>
              <w:t>2025. szeptember</w:t>
            </w:r>
          </w:p>
        </w:tc>
        <w:tc>
          <w:tcPr>
            <w:tcW w:w="2789" w:type="pct"/>
            <w:gridSpan w:val="3"/>
            <w:tcBorders>
              <w:top w:val="outset" w:sz="6" w:space="0" w:color="auto"/>
              <w:left w:val="outset" w:sz="6" w:space="0" w:color="auto"/>
              <w:bottom w:val="outset" w:sz="6" w:space="0" w:color="auto"/>
              <w:right w:val="nil"/>
            </w:tcBorders>
            <w:vAlign w:val="center"/>
          </w:tcPr>
          <w:p w14:paraId="0828F14C"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Miskolci Egyetemi Napok (MEN)</w:t>
            </w:r>
          </w:p>
        </w:tc>
      </w:tr>
      <w:tr w:rsidR="00D72060" w:rsidRPr="008C1E25" w14:paraId="72A4B63B"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79B995BA" w14:textId="77777777" w:rsidR="00D72060" w:rsidRDefault="00D72060" w:rsidP="00B01FCD">
            <w:pPr>
              <w:spacing w:line="240" w:lineRule="auto"/>
              <w:jc w:val="left"/>
              <w:rPr>
                <w:rFonts w:eastAsia="Times New Roman"/>
                <w:color w:val="000000"/>
                <w:szCs w:val="24"/>
                <w:lang w:eastAsia="hu-HU"/>
              </w:rPr>
            </w:pPr>
            <w:r>
              <w:rPr>
                <w:rFonts w:eastAsia="Times New Roman"/>
                <w:color w:val="000000"/>
                <w:szCs w:val="24"/>
                <w:lang w:eastAsia="hu-HU"/>
              </w:rPr>
              <w:t>2025. szeptember 26. (péntek)</w:t>
            </w:r>
          </w:p>
        </w:tc>
        <w:tc>
          <w:tcPr>
            <w:tcW w:w="2789" w:type="pct"/>
            <w:gridSpan w:val="3"/>
            <w:tcBorders>
              <w:top w:val="outset" w:sz="6" w:space="0" w:color="auto"/>
              <w:left w:val="outset" w:sz="6" w:space="0" w:color="auto"/>
              <w:bottom w:val="outset" w:sz="6" w:space="0" w:color="auto"/>
              <w:right w:val="nil"/>
            </w:tcBorders>
            <w:vAlign w:val="center"/>
          </w:tcPr>
          <w:p w14:paraId="5FB1F887" w14:textId="77777777" w:rsidR="00D72060" w:rsidRDefault="00D72060" w:rsidP="00B01FCD">
            <w:pPr>
              <w:spacing w:line="240" w:lineRule="auto"/>
              <w:rPr>
                <w:rFonts w:eastAsia="Times New Roman"/>
                <w:color w:val="000000"/>
                <w:szCs w:val="24"/>
                <w:lang w:eastAsia="hu-HU"/>
              </w:rPr>
            </w:pPr>
            <w:r>
              <w:rPr>
                <w:rFonts w:eastAsia="Times New Roman"/>
                <w:color w:val="000000"/>
                <w:szCs w:val="24"/>
                <w:lang w:eastAsia="hu-HU"/>
              </w:rPr>
              <w:t>Kutatók délelőttje</w:t>
            </w:r>
          </w:p>
          <w:p w14:paraId="49984BE7" w14:textId="77777777" w:rsidR="00D72060" w:rsidRPr="008C1E25" w:rsidRDefault="00D72060" w:rsidP="00B01FCD">
            <w:pPr>
              <w:spacing w:line="240" w:lineRule="auto"/>
              <w:jc w:val="left"/>
              <w:rPr>
                <w:rFonts w:eastAsia="Times New Roman" w:cs="Times New Roman"/>
                <w:szCs w:val="24"/>
                <w:lang w:eastAsia="hu-HU"/>
              </w:rPr>
            </w:pPr>
            <w:r w:rsidRPr="000A132B">
              <w:rPr>
                <w:rFonts w:eastAsia="Times New Roman"/>
                <w:i/>
                <w:color w:val="000000"/>
                <w:szCs w:val="24"/>
                <w:lang w:eastAsia="hu-HU"/>
              </w:rPr>
              <w:t>- nem oktatási szünet</w:t>
            </w:r>
          </w:p>
        </w:tc>
      </w:tr>
      <w:tr w:rsidR="00D72060" w:rsidRPr="008C1E25" w14:paraId="27761764"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33EFE30E"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szeptember 2</w:t>
            </w:r>
            <w:r>
              <w:rPr>
                <w:rFonts w:eastAsia="Times New Roman"/>
                <w:color w:val="000000"/>
                <w:szCs w:val="24"/>
                <w:lang w:eastAsia="hu-HU"/>
              </w:rPr>
              <w:t>6</w:t>
            </w:r>
            <w:r w:rsidRPr="000A132B">
              <w:rPr>
                <w:rFonts w:eastAsia="Times New Roman"/>
                <w:color w:val="000000"/>
                <w:szCs w:val="24"/>
                <w:lang w:eastAsia="hu-HU"/>
              </w:rPr>
              <w:t>. (péntek)</w:t>
            </w:r>
          </w:p>
        </w:tc>
        <w:tc>
          <w:tcPr>
            <w:tcW w:w="2789" w:type="pct"/>
            <w:gridSpan w:val="3"/>
            <w:tcBorders>
              <w:top w:val="outset" w:sz="6" w:space="0" w:color="auto"/>
              <w:left w:val="outset" w:sz="6" w:space="0" w:color="auto"/>
              <w:bottom w:val="outset" w:sz="6" w:space="0" w:color="auto"/>
              <w:right w:val="nil"/>
            </w:tcBorders>
            <w:vAlign w:val="center"/>
            <w:hideMark/>
          </w:tcPr>
          <w:p w14:paraId="14E6600A"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Kutatók éjszakája</w:t>
            </w:r>
          </w:p>
          <w:p w14:paraId="64FF0BD7"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i/>
                <w:iCs/>
                <w:szCs w:val="24"/>
                <w:lang w:eastAsia="hu-HU"/>
              </w:rPr>
              <w:t>- nem oktatási szünet</w:t>
            </w:r>
          </w:p>
        </w:tc>
      </w:tr>
      <w:tr w:rsidR="00D72060" w:rsidRPr="008C1E25" w14:paraId="43D191D7"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786C1A76" w14:textId="77777777" w:rsidR="00D72060" w:rsidRPr="00F132E8" w:rsidRDefault="00D72060" w:rsidP="00B01FCD">
            <w:pPr>
              <w:spacing w:line="240" w:lineRule="auto"/>
              <w:jc w:val="left"/>
              <w:rPr>
                <w:rFonts w:eastAsia="Times New Roman"/>
                <w:color w:val="000000" w:themeColor="text1"/>
                <w:szCs w:val="24"/>
                <w:lang w:eastAsia="hu-HU"/>
              </w:rPr>
            </w:pPr>
            <w:r w:rsidRPr="00F132E8">
              <w:rPr>
                <w:rFonts w:eastAsia="Times New Roman"/>
                <w:color w:val="000000" w:themeColor="text1"/>
                <w:szCs w:val="24"/>
                <w:lang w:eastAsia="hu-HU"/>
              </w:rPr>
              <w:t>2025. október 15. (szerda)</w:t>
            </w:r>
          </w:p>
        </w:tc>
        <w:tc>
          <w:tcPr>
            <w:tcW w:w="2789" w:type="pct"/>
            <w:gridSpan w:val="3"/>
            <w:tcBorders>
              <w:top w:val="outset" w:sz="6" w:space="0" w:color="auto"/>
              <w:left w:val="outset" w:sz="6" w:space="0" w:color="auto"/>
              <w:bottom w:val="outset" w:sz="6" w:space="0" w:color="auto"/>
              <w:right w:val="nil"/>
            </w:tcBorders>
            <w:vAlign w:val="center"/>
          </w:tcPr>
          <w:p w14:paraId="6640177A" w14:textId="77777777" w:rsidR="00D72060" w:rsidRPr="00F132E8" w:rsidRDefault="00D72060" w:rsidP="00B01FCD">
            <w:pPr>
              <w:spacing w:line="240" w:lineRule="auto"/>
              <w:jc w:val="left"/>
              <w:rPr>
                <w:rFonts w:eastAsia="Times New Roman" w:cs="Times New Roman"/>
                <w:color w:val="000000" w:themeColor="text1"/>
                <w:szCs w:val="24"/>
                <w:lang w:eastAsia="hu-HU"/>
              </w:rPr>
            </w:pPr>
            <w:proofErr w:type="spellStart"/>
            <w:r w:rsidRPr="00F132E8">
              <w:rPr>
                <w:rFonts w:eastAsia="Times New Roman" w:cs="Times New Roman"/>
                <w:color w:val="000000" w:themeColor="text1"/>
                <w:szCs w:val="24"/>
                <w:lang w:eastAsia="hu-HU"/>
              </w:rPr>
              <w:t>Welcome</w:t>
            </w:r>
            <w:proofErr w:type="spellEnd"/>
            <w:r w:rsidRPr="00F132E8">
              <w:rPr>
                <w:rFonts w:eastAsia="Times New Roman" w:cs="Times New Roman"/>
                <w:color w:val="000000" w:themeColor="text1"/>
                <w:szCs w:val="24"/>
                <w:lang w:eastAsia="hu-HU"/>
              </w:rPr>
              <w:t xml:space="preserve"> Day</w:t>
            </w:r>
          </w:p>
        </w:tc>
      </w:tr>
      <w:tr w:rsidR="00D72060" w:rsidRPr="008C1E25" w14:paraId="07551238"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59D4BBDF" w14:textId="77777777" w:rsidR="00D72060" w:rsidRPr="00A33508" w:rsidRDefault="00D72060" w:rsidP="00B01FCD">
            <w:pPr>
              <w:spacing w:line="240" w:lineRule="auto"/>
              <w:jc w:val="left"/>
              <w:rPr>
                <w:rFonts w:eastAsia="Times New Roman"/>
                <w:color w:val="000000" w:themeColor="text1"/>
                <w:szCs w:val="24"/>
                <w:lang w:eastAsia="hu-HU"/>
              </w:rPr>
            </w:pPr>
            <w:r w:rsidRPr="00A33508">
              <w:rPr>
                <w:rFonts w:eastAsia="Times New Roman"/>
                <w:color w:val="000000" w:themeColor="text1"/>
                <w:szCs w:val="24"/>
                <w:lang w:eastAsia="hu-HU"/>
              </w:rPr>
              <w:t xml:space="preserve">2025. </w:t>
            </w:r>
            <w:r>
              <w:rPr>
                <w:rFonts w:eastAsia="Times New Roman"/>
                <w:color w:val="000000" w:themeColor="text1"/>
                <w:szCs w:val="24"/>
                <w:lang w:eastAsia="hu-HU"/>
              </w:rPr>
              <w:t>október</w:t>
            </w:r>
            <w:r w:rsidRPr="00A33508">
              <w:rPr>
                <w:rFonts w:eastAsia="Times New Roman"/>
                <w:color w:val="000000" w:themeColor="text1"/>
                <w:szCs w:val="24"/>
                <w:lang w:eastAsia="hu-HU"/>
              </w:rPr>
              <w:t xml:space="preserve"> 1</w:t>
            </w:r>
            <w:r>
              <w:rPr>
                <w:rFonts w:eastAsia="Times New Roman"/>
                <w:color w:val="000000" w:themeColor="text1"/>
                <w:szCs w:val="24"/>
                <w:lang w:eastAsia="hu-HU"/>
              </w:rPr>
              <w:t>8</w:t>
            </w:r>
            <w:r w:rsidRPr="00A33508">
              <w:rPr>
                <w:rFonts w:eastAsia="Times New Roman"/>
                <w:color w:val="000000" w:themeColor="text1"/>
                <w:szCs w:val="24"/>
                <w:lang w:eastAsia="hu-HU"/>
              </w:rPr>
              <w:t>. (szombat)</w:t>
            </w:r>
          </w:p>
        </w:tc>
        <w:tc>
          <w:tcPr>
            <w:tcW w:w="2789" w:type="pct"/>
            <w:gridSpan w:val="3"/>
            <w:tcBorders>
              <w:top w:val="outset" w:sz="6" w:space="0" w:color="auto"/>
              <w:left w:val="outset" w:sz="6" w:space="0" w:color="auto"/>
              <w:bottom w:val="outset" w:sz="6" w:space="0" w:color="auto"/>
              <w:right w:val="nil"/>
            </w:tcBorders>
            <w:vAlign w:val="center"/>
          </w:tcPr>
          <w:p w14:paraId="513840E3" w14:textId="77777777" w:rsidR="00D72060" w:rsidRDefault="00D72060" w:rsidP="00B01FCD">
            <w:pPr>
              <w:spacing w:line="240" w:lineRule="auto"/>
              <w:rPr>
                <w:rFonts w:eastAsia="Times New Roman"/>
                <w:color w:val="000000"/>
                <w:szCs w:val="24"/>
                <w:lang w:eastAsia="hu-HU"/>
              </w:rPr>
            </w:pPr>
            <w:r>
              <w:rPr>
                <w:rFonts w:eastAsia="Times New Roman"/>
                <w:color w:val="000000"/>
                <w:szCs w:val="24"/>
                <w:lang w:eastAsia="hu-HU"/>
              </w:rPr>
              <w:t>Áthelyezett munkanap</w:t>
            </w:r>
          </w:p>
          <w:p w14:paraId="761E2D5D" w14:textId="77777777" w:rsidR="00D72060" w:rsidRPr="000E5E24" w:rsidRDefault="00D72060" w:rsidP="00B01FCD">
            <w:pPr>
              <w:spacing w:line="240" w:lineRule="auto"/>
              <w:rPr>
                <w:rFonts w:eastAsia="Times New Roman"/>
                <w:color w:val="000000" w:themeColor="text1"/>
                <w:szCs w:val="24"/>
                <w:lang w:eastAsia="hu-HU"/>
              </w:rPr>
            </w:pPr>
            <w:r w:rsidRPr="000E5E24">
              <w:rPr>
                <w:rFonts w:eastAsia="Times New Roman"/>
                <w:color w:val="000000" w:themeColor="text1"/>
                <w:szCs w:val="24"/>
                <w:lang w:eastAsia="hu-HU"/>
              </w:rPr>
              <w:t>Rektori szünet</w:t>
            </w:r>
          </w:p>
          <w:p w14:paraId="7EBF2E03" w14:textId="77777777" w:rsidR="00D72060" w:rsidRPr="00467017" w:rsidRDefault="00D72060" w:rsidP="00B01FCD">
            <w:pPr>
              <w:spacing w:line="240" w:lineRule="auto"/>
              <w:jc w:val="left"/>
              <w:rPr>
                <w:rFonts w:eastAsia="Times New Roman" w:cs="Times New Roman"/>
                <w:szCs w:val="24"/>
                <w:lang w:eastAsia="hu-HU"/>
              </w:rPr>
            </w:pPr>
            <w:r w:rsidRPr="000E5E24">
              <w:rPr>
                <w:rFonts w:eastAsia="Times New Roman"/>
                <w:i/>
                <w:color w:val="000000" w:themeColor="text1"/>
                <w:szCs w:val="24"/>
                <w:lang w:eastAsia="hu-HU"/>
              </w:rPr>
              <w:t>- oktatási szünet</w:t>
            </w:r>
          </w:p>
        </w:tc>
      </w:tr>
      <w:tr w:rsidR="00D72060" w:rsidRPr="008C1E25" w14:paraId="4121647B"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65A89BD3" w14:textId="77777777" w:rsidR="00D72060" w:rsidRPr="00A33508" w:rsidRDefault="00D72060" w:rsidP="00B01FCD">
            <w:pPr>
              <w:spacing w:line="240" w:lineRule="auto"/>
              <w:jc w:val="left"/>
              <w:rPr>
                <w:rFonts w:eastAsia="Times New Roman"/>
                <w:color w:val="000000" w:themeColor="text1"/>
                <w:szCs w:val="24"/>
                <w:lang w:eastAsia="hu-HU"/>
              </w:rPr>
            </w:pPr>
            <w:r>
              <w:rPr>
                <w:rFonts w:eastAsia="Times New Roman"/>
                <w:color w:val="000000" w:themeColor="text1"/>
                <w:szCs w:val="24"/>
                <w:lang w:eastAsia="hu-HU"/>
              </w:rPr>
              <w:t>2025. október 20-22. (hétfő-szerda)</w:t>
            </w:r>
          </w:p>
        </w:tc>
        <w:tc>
          <w:tcPr>
            <w:tcW w:w="2789" w:type="pct"/>
            <w:gridSpan w:val="3"/>
            <w:tcBorders>
              <w:top w:val="outset" w:sz="6" w:space="0" w:color="auto"/>
              <w:left w:val="outset" w:sz="6" w:space="0" w:color="auto"/>
              <w:bottom w:val="outset" w:sz="6" w:space="0" w:color="auto"/>
              <w:right w:val="nil"/>
            </w:tcBorders>
            <w:vAlign w:val="center"/>
          </w:tcPr>
          <w:p w14:paraId="106ED14F" w14:textId="77777777" w:rsidR="00D72060" w:rsidRPr="000E5E24" w:rsidRDefault="00D72060" w:rsidP="00B01FCD">
            <w:pPr>
              <w:spacing w:line="240" w:lineRule="auto"/>
              <w:rPr>
                <w:rFonts w:eastAsia="Times New Roman"/>
                <w:color w:val="000000" w:themeColor="text1"/>
                <w:szCs w:val="24"/>
                <w:lang w:eastAsia="hu-HU"/>
              </w:rPr>
            </w:pPr>
            <w:r w:rsidRPr="000E5E24">
              <w:rPr>
                <w:rFonts w:eastAsia="Times New Roman"/>
                <w:color w:val="000000" w:themeColor="text1"/>
                <w:szCs w:val="24"/>
                <w:lang w:eastAsia="hu-HU"/>
              </w:rPr>
              <w:t>Rektori szünet</w:t>
            </w:r>
          </w:p>
          <w:p w14:paraId="06608D82" w14:textId="77777777" w:rsidR="00D72060" w:rsidRDefault="00D72060" w:rsidP="00B01FCD">
            <w:pPr>
              <w:spacing w:line="240" w:lineRule="auto"/>
              <w:rPr>
                <w:rFonts w:eastAsia="Times New Roman"/>
                <w:color w:val="000000"/>
                <w:szCs w:val="24"/>
                <w:lang w:eastAsia="hu-HU"/>
              </w:rPr>
            </w:pPr>
            <w:r w:rsidRPr="000E5E24">
              <w:rPr>
                <w:rFonts w:eastAsia="Times New Roman"/>
                <w:i/>
                <w:color w:val="000000" w:themeColor="text1"/>
                <w:szCs w:val="24"/>
                <w:lang w:eastAsia="hu-HU"/>
              </w:rPr>
              <w:t>- oktatási szünet</w:t>
            </w:r>
          </w:p>
        </w:tc>
      </w:tr>
      <w:tr w:rsidR="00D72060" w:rsidRPr="008C1E25" w14:paraId="50CF37C9"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39189BA0" w14:textId="77777777" w:rsidR="00D72060" w:rsidRPr="009D6AB7" w:rsidRDefault="00D72060" w:rsidP="00B01FCD">
            <w:pPr>
              <w:spacing w:line="240" w:lineRule="auto"/>
              <w:jc w:val="left"/>
              <w:rPr>
                <w:rFonts w:eastAsia="Times New Roman" w:cs="Times New Roman"/>
                <w:color w:val="000000" w:themeColor="text1"/>
                <w:szCs w:val="24"/>
                <w:lang w:eastAsia="hu-HU"/>
              </w:rPr>
            </w:pPr>
            <w:r>
              <w:rPr>
                <w:rFonts w:eastAsia="Times New Roman"/>
                <w:color w:val="000000"/>
                <w:szCs w:val="24"/>
                <w:lang w:eastAsia="hu-HU"/>
              </w:rPr>
              <w:t>2025. október 23. (csütörtök, ünnepnap)</w:t>
            </w:r>
          </w:p>
        </w:tc>
        <w:tc>
          <w:tcPr>
            <w:tcW w:w="2789" w:type="pct"/>
            <w:gridSpan w:val="3"/>
            <w:tcBorders>
              <w:top w:val="outset" w:sz="6" w:space="0" w:color="auto"/>
              <w:left w:val="outset" w:sz="6" w:space="0" w:color="auto"/>
              <w:bottom w:val="outset" w:sz="6" w:space="0" w:color="auto"/>
              <w:right w:val="nil"/>
            </w:tcBorders>
            <w:vAlign w:val="center"/>
          </w:tcPr>
          <w:p w14:paraId="001713E8" w14:textId="77777777" w:rsidR="00D72060" w:rsidRPr="00294A5F" w:rsidRDefault="00D72060" w:rsidP="00B01FCD">
            <w:pPr>
              <w:spacing w:line="240" w:lineRule="auto"/>
              <w:rPr>
                <w:rFonts w:eastAsia="Times New Roman"/>
                <w:szCs w:val="24"/>
                <w:lang w:eastAsia="hu-HU"/>
              </w:rPr>
            </w:pPr>
            <w:r w:rsidRPr="00294A5F">
              <w:rPr>
                <w:rFonts w:eastAsia="Times New Roman"/>
                <w:szCs w:val="24"/>
                <w:lang w:eastAsia="hu-HU"/>
              </w:rPr>
              <w:t>Ünnepnap (</w:t>
            </w:r>
            <w:r>
              <w:rPr>
                <w:rFonts w:eastAsia="Times New Roman"/>
                <w:szCs w:val="24"/>
                <w:lang w:eastAsia="hu-HU"/>
              </w:rPr>
              <w:t xml:space="preserve">Az </w:t>
            </w:r>
            <w:r w:rsidRPr="00294A5F">
              <w:rPr>
                <w:rFonts w:eastAsia="Times New Roman"/>
                <w:szCs w:val="24"/>
                <w:lang w:eastAsia="hu-HU"/>
              </w:rPr>
              <w:t>1956-os Forradalom Ünnepe)</w:t>
            </w:r>
          </w:p>
          <w:p w14:paraId="10636966" w14:textId="77777777" w:rsidR="00D72060" w:rsidRPr="009D6AB7" w:rsidRDefault="00D72060" w:rsidP="00B01FCD">
            <w:pPr>
              <w:spacing w:line="240" w:lineRule="auto"/>
              <w:jc w:val="left"/>
              <w:rPr>
                <w:rFonts w:eastAsia="Times New Roman" w:cs="Times New Roman"/>
                <w:color w:val="000000" w:themeColor="text1"/>
                <w:szCs w:val="24"/>
                <w:lang w:eastAsia="hu-HU"/>
              </w:rPr>
            </w:pPr>
            <w:r>
              <w:rPr>
                <w:rFonts w:eastAsia="Times New Roman"/>
                <w:i/>
                <w:szCs w:val="24"/>
                <w:lang w:eastAsia="hu-HU"/>
              </w:rPr>
              <w:t>- m</w:t>
            </w:r>
            <w:r w:rsidRPr="00294A5F">
              <w:rPr>
                <w:rFonts w:eastAsia="Times New Roman"/>
                <w:i/>
                <w:szCs w:val="24"/>
                <w:lang w:eastAsia="hu-HU"/>
              </w:rPr>
              <w:t>unka- és oktatási szünet</w:t>
            </w:r>
          </w:p>
        </w:tc>
      </w:tr>
      <w:tr w:rsidR="00D72060" w:rsidRPr="008C1E25" w14:paraId="3308C1CE"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389BF753" w14:textId="77777777" w:rsidR="00D72060" w:rsidRDefault="00D72060" w:rsidP="00B01FCD">
            <w:pPr>
              <w:spacing w:line="240" w:lineRule="auto"/>
              <w:jc w:val="left"/>
              <w:rPr>
                <w:rFonts w:eastAsia="Times New Roman"/>
                <w:color w:val="000000"/>
                <w:szCs w:val="24"/>
                <w:lang w:eastAsia="hu-HU"/>
              </w:rPr>
            </w:pPr>
            <w:r>
              <w:rPr>
                <w:rFonts w:eastAsia="Times New Roman"/>
                <w:color w:val="000000"/>
                <w:szCs w:val="24"/>
                <w:lang w:eastAsia="hu-HU"/>
              </w:rPr>
              <w:t>2025. október 24. (péntek)</w:t>
            </w:r>
          </w:p>
        </w:tc>
        <w:tc>
          <w:tcPr>
            <w:tcW w:w="2789" w:type="pct"/>
            <w:gridSpan w:val="3"/>
            <w:tcBorders>
              <w:top w:val="outset" w:sz="6" w:space="0" w:color="auto"/>
              <w:left w:val="outset" w:sz="6" w:space="0" w:color="auto"/>
              <w:bottom w:val="outset" w:sz="6" w:space="0" w:color="auto"/>
              <w:right w:val="nil"/>
            </w:tcBorders>
            <w:vAlign w:val="center"/>
          </w:tcPr>
          <w:p w14:paraId="526C0298" w14:textId="77777777" w:rsidR="00D72060" w:rsidRPr="000A132B" w:rsidRDefault="00D72060" w:rsidP="00B01FCD">
            <w:pPr>
              <w:spacing w:line="240" w:lineRule="auto"/>
              <w:rPr>
                <w:rFonts w:eastAsia="Times New Roman"/>
                <w:color w:val="000000"/>
                <w:szCs w:val="24"/>
                <w:lang w:eastAsia="hu-HU"/>
              </w:rPr>
            </w:pPr>
            <w:r w:rsidRPr="002909F0">
              <w:rPr>
                <w:rFonts w:eastAsia="Times New Roman"/>
                <w:color w:val="000000"/>
                <w:szCs w:val="24"/>
                <w:lang w:eastAsia="hu-HU"/>
              </w:rPr>
              <w:t xml:space="preserve">Áthelyezett </w:t>
            </w:r>
            <w:r>
              <w:rPr>
                <w:rFonts w:eastAsia="Times New Roman"/>
                <w:color w:val="000000"/>
                <w:szCs w:val="24"/>
                <w:lang w:eastAsia="hu-HU"/>
              </w:rPr>
              <w:t>pihenő</w:t>
            </w:r>
            <w:r w:rsidRPr="002909F0">
              <w:rPr>
                <w:rFonts w:eastAsia="Times New Roman"/>
                <w:color w:val="000000"/>
                <w:szCs w:val="24"/>
                <w:lang w:eastAsia="hu-HU"/>
              </w:rPr>
              <w:t>nap</w:t>
            </w:r>
          </w:p>
          <w:p w14:paraId="14AC5A16" w14:textId="77777777" w:rsidR="00D72060" w:rsidRPr="00294A5F" w:rsidRDefault="00D72060" w:rsidP="00B01FCD">
            <w:pPr>
              <w:spacing w:line="240" w:lineRule="auto"/>
              <w:rPr>
                <w:rFonts w:eastAsia="Times New Roman"/>
                <w:szCs w:val="24"/>
                <w:lang w:eastAsia="hu-HU"/>
              </w:rPr>
            </w:pPr>
            <w:r w:rsidRPr="000A132B">
              <w:rPr>
                <w:rFonts w:eastAsia="Times New Roman"/>
                <w:i/>
                <w:color w:val="000000"/>
                <w:szCs w:val="24"/>
                <w:lang w:eastAsia="hu-HU"/>
              </w:rPr>
              <w:t xml:space="preserve">- </w:t>
            </w:r>
            <w:r>
              <w:rPr>
                <w:rFonts w:eastAsia="Times New Roman"/>
                <w:i/>
                <w:color w:val="000000"/>
                <w:szCs w:val="24"/>
                <w:lang w:eastAsia="hu-HU"/>
              </w:rPr>
              <w:t xml:space="preserve">munka- és </w:t>
            </w:r>
            <w:r w:rsidRPr="000A132B">
              <w:rPr>
                <w:rFonts w:eastAsia="Times New Roman"/>
                <w:i/>
                <w:color w:val="000000"/>
                <w:szCs w:val="24"/>
                <w:lang w:eastAsia="hu-HU"/>
              </w:rPr>
              <w:t>oktatási szünet</w:t>
            </w:r>
          </w:p>
        </w:tc>
      </w:tr>
      <w:tr w:rsidR="00D72060" w:rsidRPr="008C1E25" w14:paraId="54E2BF39"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71FFBE12" w14:textId="77777777" w:rsidR="00D72060" w:rsidRPr="00302650" w:rsidRDefault="00D72060" w:rsidP="00B01FCD">
            <w:pPr>
              <w:spacing w:line="240" w:lineRule="auto"/>
              <w:jc w:val="left"/>
              <w:rPr>
                <w:rFonts w:eastAsia="Times New Roman"/>
                <w:color w:val="000000" w:themeColor="text1"/>
                <w:szCs w:val="24"/>
                <w:lang w:eastAsia="hu-HU"/>
              </w:rPr>
            </w:pPr>
            <w:r>
              <w:rPr>
                <w:rFonts w:eastAsia="Times New Roman" w:cs="Times New Roman"/>
                <w:color w:val="000000" w:themeColor="text1"/>
                <w:szCs w:val="24"/>
                <w:lang w:eastAsia="hu-HU"/>
              </w:rPr>
              <w:t>2025</w:t>
            </w:r>
            <w:r w:rsidRPr="003972F3">
              <w:rPr>
                <w:rFonts w:eastAsia="Times New Roman" w:cs="Times New Roman"/>
                <w:color w:val="000000" w:themeColor="text1"/>
                <w:szCs w:val="24"/>
                <w:lang w:eastAsia="hu-HU"/>
              </w:rPr>
              <w:t>. november 3. (</w:t>
            </w:r>
            <w:r>
              <w:rPr>
                <w:rFonts w:eastAsia="Times New Roman" w:cs="Times New Roman"/>
                <w:color w:val="000000" w:themeColor="text1"/>
                <w:szCs w:val="24"/>
                <w:lang w:eastAsia="hu-HU"/>
              </w:rPr>
              <w:t>hétfő</w:t>
            </w:r>
            <w:r w:rsidRPr="003972F3">
              <w:rPr>
                <w:rFonts w:eastAsia="Times New Roman" w:cs="Times New Roman"/>
                <w:color w:val="000000" w:themeColor="text1"/>
                <w:szCs w:val="24"/>
                <w:lang w:eastAsia="hu-HU"/>
              </w:rPr>
              <w:t>)</w:t>
            </w:r>
          </w:p>
        </w:tc>
        <w:tc>
          <w:tcPr>
            <w:tcW w:w="2789" w:type="pct"/>
            <w:gridSpan w:val="3"/>
            <w:tcBorders>
              <w:top w:val="outset" w:sz="6" w:space="0" w:color="auto"/>
              <w:left w:val="outset" w:sz="6" w:space="0" w:color="auto"/>
              <w:bottom w:val="outset" w:sz="6" w:space="0" w:color="auto"/>
              <w:right w:val="nil"/>
            </w:tcBorders>
            <w:vAlign w:val="center"/>
          </w:tcPr>
          <w:p w14:paraId="7B2BA841" w14:textId="77777777" w:rsidR="00D72060" w:rsidRPr="00302650" w:rsidRDefault="00D72060" w:rsidP="00B01FCD">
            <w:pPr>
              <w:spacing w:line="240" w:lineRule="auto"/>
              <w:rPr>
                <w:rFonts w:eastAsia="Times New Roman"/>
                <w:color w:val="000000" w:themeColor="text1"/>
                <w:szCs w:val="24"/>
                <w:lang w:eastAsia="hu-HU"/>
              </w:rPr>
            </w:pPr>
            <w:r w:rsidRPr="003972F3">
              <w:rPr>
                <w:rFonts w:eastAsia="Times New Roman" w:cs="Times New Roman"/>
                <w:color w:val="000000" w:themeColor="text1"/>
                <w:szCs w:val="24"/>
                <w:lang w:eastAsia="hu-HU"/>
              </w:rPr>
              <w:t>A Magyar Tudomány Ünnepe</w:t>
            </w:r>
          </w:p>
        </w:tc>
      </w:tr>
      <w:tr w:rsidR="00D72060" w:rsidRPr="008C1E25" w14:paraId="21B12D0F"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19CEC00E" w14:textId="77777777" w:rsidR="00D72060" w:rsidRPr="00E3798C"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november</w:t>
            </w:r>
          </w:p>
        </w:tc>
        <w:tc>
          <w:tcPr>
            <w:tcW w:w="2789" w:type="pct"/>
            <w:gridSpan w:val="3"/>
            <w:tcBorders>
              <w:top w:val="outset" w:sz="6" w:space="0" w:color="auto"/>
              <w:left w:val="outset" w:sz="6" w:space="0" w:color="auto"/>
              <w:bottom w:val="outset" w:sz="6" w:space="0" w:color="auto"/>
              <w:right w:val="nil"/>
            </w:tcBorders>
            <w:vAlign w:val="center"/>
          </w:tcPr>
          <w:p w14:paraId="2BAAA477" w14:textId="77777777" w:rsidR="00D72060" w:rsidRPr="000A132B" w:rsidRDefault="00D72060" w:rsidP="00B01FCD">
            <w:pPr>
              <w:spacing w:line="240" w:lineRule="auto"/>
              <w:rPr>
                <w:rFonts w:eastAsia="Times New Roman"/>
                <w:color w:val="000000"/>
                <w:szCs w:val="24"/>
                <w:lang w:eastAsia="hu-HU"/>
              </w:rPr>
            </w:pPr>
            <w:r w:rsidRPr="000A132B">
              <w:rPr>
                <w:rFonts w:eastAsia="Times New Roman"/>
                <w:color w:val="000000"/>
                <w:szCs w:val="24"/>
                <w:lang w:eastAsia="hu-HU"/>
              </w:rPr>
              <w:t>Gólyabál</w:t>
            </w:r>
          </w:p>
          <w:p w14:paraId="4C7438BB" w14:textId="77777777" w:rsidR="00D72060" w:rsidRPr="00E3798C" w:rsidRDefault="00D72060" w:rsidP="00B01FCD">
            <w:pPr>
              <w:spacing w:line="240" w:lineRule="auto"/>
              <w:jc w:val="left"/>
              <w:rPr>
                <w:rFonts w:eastAsia="Times New Roman" w:cs="Times New Roman"/>
                <w:i/>
                <w:szCs w:val="24"/>
                <w:lang w:eastAsia="hu-HU"/>
              </w:rPr>
            </w:pPr>
            <w:r w:rsidRPr="000A132B">
              <w:rPr>
                <w:rFonts w:eastAsia="Times New Roman"/>
                <w:i/>
                <w:color w:val="000000"/>
                <w:szCs w:val="24"/>
                <w:lang w:eastAsia="hu-HU"/>
              </w:rPr>
              <w:t>- nem oktatási szünet</w:t>
            </w:r>
          </w:p>
        </w:tc>
      </w:tr>
      <w:tr w:rsidR="00D72060" w:rsidRPr="008C1E25" w14:paraId="5AC73578"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251A6B19"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olor w:val="000000"/>
                <w:szCs w:val="24"/>
                <w:lang w:eastAsia="hu-HU"/>
              </w:rPr>
              <w:t>2025</w:t>
            </w:r>
            <w:r w:rsidRPr="000A132B">
              <w:rPr>
                <w:rFonts w:eastAsia="Times New Roman"/>
                <w:color w:val="000000"/>
                <w:szCs w:val="24"/>
                <w:lang w:eastAsia="hu-HU"/>
              </w:rPr>
              <w:t xml:space="preserve">. december </w:t>
            </w:r>
            <w:r>
              <w:rPr>
                <w:rFonts w:eastAsia="Times New Roman"/>
                <w:color w:val="000000"/>
                <w:szCs w:val="24"/>
                <w:lang w:eastAsia="hu-HU"/>
              </w:rPr>
              <w:t>4</w:t>
            </w:r>
            <w:r w:rsidRPr="000A132B">
              <w:rPr>
                <w:rFonts w:eastAsia="Times New Roman"/>
                <w:color w:val="000000"/>
                <w:szCs w:val="24"/>
                <w:lang w:eastAsia="hu-HU"/>
              </w:rPr>
              <w:t>-</w:t>
            </w:r>
            <w:r>
              <w:rPr>
                <w:rFonts w:eastAsia="Times New Roman"/>
                <w:color w:val="000000"/>
                <w:szCs w:val="24"/>
                <w:lang w:eastAsia="hu-HU"/>
              </w:rPr>
              <w:t>5</w:t>
            </w:r>
            <w:r w:rsidRPr="000A132B">
              <w:rPr>
                <w:rFonts w:eastAsia="Times New Roman"/>
                <w:color w:val="000000"/>
                <w:szCs w:val="24"/>
                <w:lang w:eastAsia="hu-HU"/>
              </w:rPr>
              <w:t>. (csütörtök-péntek)</w:t>
            </w:r>
          </w:p>
        </w:tc>
        <w:tc>
          <w:tcPr>
            <w:tcW w:w="2789" w:type="pct"/>
            <w:gridSpan w:val="3"/>
            <w:tcBorders>
              <w:top w:val="outset" w:sz="6" w:space="0" w:color="auto"/>
              <w:left w:val="outset" w:sz="6" w:space="0" w:color="auto"/>
              <w:bottom w:val="outset" w:sz="6" w:space="0" w:color="auto"/>
              <w:right w:val="nil"/>
            </w:tcBorders>
            <w:vAlign w:val="center"/>
            <w:hideMark/>
          </w:tcPr>
          <w:p w14:paraId="018B5EF9"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Nyílt Napok a Miskolci Egyetemen</w:t>
            </w:r>
          </w:p>
        </w:tc>
      </w:tr>
      <w:tr w:rsidR="00D72060" w:rsidRPr="008C1E25" w14:paraId="7670D0B4"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275B3395"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2025</w:t>
            </w:r>
            <w:r w:rsidRPr="008C1E25">
              <w:rPr>
                <w:rFonts w:eastAsia="Times New Roman" w:cs="Times New Roman"/>
                <w:szCs w:val="24"/>
                <w:lang w:eastAsia="hu-HU"/>
              </w:rPr>
              <w:t xml:space="preserve">. december </w:t>
            </w:r>
            <w:r>
              <w:rPr>
                <w:rFonts w:eastAsia="Times New Roman" w:cs="Times New Roman"/>
                <w:szCs w:val="24"/>
                <w:lang w:eastAsia="hu-HU"/>
              </w:rPr>
              <w:t>8</w:t>
            </w:r>
            <w:r w:rsidRPr="008C1E25">
              <w:rPr>
                <w:rFonts w:eastAsia="Times New Roman" w:cs="Times New Roman"/>
                <w:szCs w:val="24"/>
                <w:lang w:eastAsia="hu-HU"/>
              </w:rPr>
              <w:t xml:space="preserve">. (hétfő) – december </w:t>
            </w:r>
            <w:r>
              <w:rPr>
                <w:rFonts w:eastAsia="Times New Roman" w:cs="Times New Roman"/>
                <w:szCs w:val="24"/>
                <w:lang w:eastAsia="hu-HU"/>
              </w:rPr>
              <w:t>12</w:t>
            </w:r>
            <w:r w:rsidRPr="008C1E25">
              <w:rPr>
                <w:rFonts w:eastAsia="Times New Roman" w:cs="Times New Roman"/>
                <w:szCs w:val="24"/>
                <w:lang w:eastAsia="hu-HU"/>
              </w:rPr>
              <w:t>. (péntek)</w:t>
            </w:r>
          </w:p>
        </w:tc>
        <w:tc>
          <w:tcPr>
            <w:tcW w:w="2789" w:type="pct"/>
            <w:gridSpan w:val="3"/>
            <w:tcBorders>
              <w:top w:val="outset" w:sz="6" w:space="0" w:color="auto"/>
              <w:left w:val="outset" w:sz="6" w:space="0" w:color="auto"/>
              <w:bottom w:val="outset" w:sz="6" w:space="0" w:color="auto"/>
              <w:right w:val="nil"/>
            </w:tcBorders>
            <w:vAlign w:val="center"/>
            <w:hideMark/>
          </w:tcPr>
          <w:p w14:paraId="70D6AB2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Elővizsga időszak (1 hét)</w:t>
            </w:r>
          </w:p>
        </w:tc>
      </w:tr>
      <w:tr w:rsidR="00D72060" w:rsidRPr="008C1E25" w14:paraId="56FB07CD"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tcPr>
          <w:p w14:paraId="61038BFD" w14:textId="77777777" w:rsidR="00D72060" w:rsidRDefault="00D72060" w:rsidP="00B01FCD">
            <w:pPr>
              <w:spacing w:line="240" w:lineRule="auto"/>
              <w:jc w:val="left"/>
              <w:rPr>
                <w:rFonts w:eastAsia="Times New Roman" w:cs="Times New Roman"/>
                <w:szCs w:val="24"/>
                <w:lang w:eastAsia="hu-HU"/>
              </w:rPr>
            </w:pPr>
            <w:r w:rsidRPr="00A33508">
              <w:rPr>
                <w:rFonts w:eastAsia="Times New Roman"/>
                <w:color w:val="000000" w:themeColor="text1"/>
                <w:szCs w:val="24"/>
                <w:lang w:eastAsia="hu-HU"/>
              </w:rPr>
              <w:t xml:space="preserve">2025. </w:t>
            </w:r>
            <w:r>
              <w:rPr>
                <w:rFonts w:eastAsia="Times New Roman"/>
                <w:color w:val="000000" w:themeColor="text1"/>
                <w:szCs w:val="24"/>
                <w:lang w:eastAsia="hu-HU"/>
              </w:rPr>
              <w:t>december</w:t>
            </w:r>
            <w:r w:rsidRPr="00A33508">
              <w:rPr>
                <w:rFonts w:eastAsia="Times New Roman"/>
                <w:color w:val="000000" w:themeColor="text1"/>
                <w:szCs w:val="24"/>
                <w:lang w:eastAsia="hu-HU"/>
              </w:rPr>
              <w:t xml:space="preserve"> 1</w:t>
            </w:r>
            <w:r>
              <w:rPr>
                <w:rFonts w:eastAsia="Times New Roman"/>
                <w:color w:val="000000" w:themeColor="text1"/>
                <w:szCs w:val="24"/>
                <w:lang w:eastAsia="hu-HU"/>
              </w:rPr>
              <w:t>3</w:t>
            </w:r>
            <w:r w:rsidRPr="00A33508">
              <w:rPr>
                <w:rFonts w:eastAsia="Times New Roman"/>
                <w:color w:val="000000" w:themeColor="text1"/>
                <w:szCs w:val="24"/>
                <w:lang w:eastAsia="hu-HU"/>
              </w:rPr>
              <w:t>. (szombat)</w:t>
            </w:r>
          </w:p>
        </w:tc>
        <w:tc>
          <w:tcPr>
            <w:tcW w:w="2789" w:type="pct"/>
            <w:gridSpan w:val="3"/>
            <w:tcBorders>
              <w:top w:val="outset" w:sz="6" w:space="0" w:color="auto"/>
              <w:left w:val="outset" w:sz="6" w:space="0" w:color="auto"/>
              <w:bottom w:val="outset" w:sz="6" w:space="0" w:color="auto"/>
              <w:right w:val="nil"/>
            </w:tcBorders>
            <w:vAlign w:val="center"/>
          </w:tcPr>
          <w:p w14:paraId="601E59D3" w14:textId="77777777" w:rsidR="00D72060" w:rsidRDefault="00D72060" w:rsidP="00B01FCD">
            <w:pPr>
              <w:spacing w:line="240" w:lineRule="auto"/>
              <w:rPr>
                <w:rFonts w:eastAsia="Times New Roman"/>
                <w:color w:val="000000"/>
                <w:szCs w:val="24"/>
                <w:lang w:eastAsia="hu-HU"/>
              </w:rPr>
            </w:pPr>
            <w:r>
              <w:rPr>
                <w:rFonts w:eastAsia="Times New Roman"/>
                <w:color w:val="000000"/>
                <w:szCs w:val="24"/>
                <w:lang w:eastAsia="hu-HU"/>
              </w:rPr>
              <w:t>Áthelyezett munkanap</w:t>
            </w:r>
          </w:p>
          <w:p w14:paraId="0768E998" w14:textId="77777777" w:rsidR="00D72060" w:rsidRPr="00BC5BB7" w:rsidRDefault="00D72060" w:rsidP="00B01FCD">
            <w:pPr>
              <w:spacing w:line="240" w:lineRule="auto"/>
              <w:rPr>
                <w:rFonts w:eastAsia="Times New Roman"/>
                <w:i/>
                <w:iCs/>
                <w:color w:val="000000"/>
                <w:szCs w:val="24"/>
                <w:lang w:eastAsia="hu-HU"/>
              </w:rPr>
            </w:pPr>
            <w:r w:rsidRPr="00BC5BB7">
              <w:rPr>
                <w:rFonts w:eastAsia="Times New Roman"/>
                <w:i/>
                <w:iCs/>
                <w:color w:val="000000"/>
                <w:szCs w:val="24"/>
                <w:lang w:eastAsia="hu-HU"/>
              </w:rPr>
              <w:t>- nappali tagozaton</w:t>
            </w:r>
            <w:r>
              <w:rPr>
                <w:rFonts w:eastAsia="Times New Roman"/>
                <w:i/>
                <w:iCs/>
                <w:color w:val="000000"/>
                <w:szCs w:val="24"/>
                <w:lang w:eastAsia="hu-HU"/>
              </w:rPr>
              <w:t xml:space="preserve"> oktatási szünet</w:t>
            </w:r>
          </w:p>
          <w:p w14:paraId="5ED61BF2" w14:textId="77777777" w:rsidR="00D72060" w:rsidRPr="008C1E25" w:rsidRDefault="00D72060" w:rsidP="00B01FCD">
            <w:pPr>
              <w:spacing w:line="240" w:lineRule="auto"/>
              <w:jc w:val="left"/>
              <w:rPr>
                <w:rFonts w:eastAsia="Times New Roman" w:cs="Times New Roman"/>
                <w:szCs w:val="24"/>
                <w:lang w:eastAsia="hu-HU"/>
              </w:rPr>
            </w:pPr>
            <w:r w:rsidRPr="00BC5BB7">
              <w:rPr>
                <w:rFonts w:eastAsia="Times New Roman"/>
                <w:i/>
                <w:iCs/>
                <w:color w:val="000000"/>
                <w:szCs w:val="24"/>
                <w:lang w:eastAsia="hu-HU"/>
              </w:rPr>
              <w:t>- levelező képzésben oktatási szünet</w:t>
            </w:r>
          </w:p>
        </w:tc>
      </w:tr>
      <w:tr w:rsidR="00D72060" w:rsidRPr="008C1E25" w14:paraId="0A760CB1"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77672B18" w14:textId="77777777" w:rsidR="00D72060"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lastRenderedPageBreak/>
              <w:t>2025. december 15</w:t>
            </w:r>
            <w:r w:rsidRPr="008C1E25">
              <w:rPr>
                <w:rFonts w:eastAsia="Times New Roman" w:cs="Times New Roman"/>
                <w:szCs w:val="24"/>
                <w:lang w:eastAsia="hu-HU"/>
              </w:rPr>
              <w:t xml:space="preserve">. (hétfő) – december </w:t>
            </w:r>
            <w:r>
              <w:rPr>
                <w:rFonts w:eastAsia="Times New Roman" w:cs="Times New Roman"/>
                <w:szCs w:val="24"/>
                <w:lang w:eastAsia="hu-HU"/>
              </w:rPr>
              <w:t>19</w:t>
            </w:r>
            <w:r w:rsidRPr="008C1E25">
              <w:rPr>
                <w:rFonts w:eastAsia="Times New Roman" w:cs="Times New Roman"/>
                <w:szCs w:val="24"/>
                <w:lang w:eastAsia="hu-HU"/>
              </w:rPr>
              <w:t>. (</w:t>
            </w:r>
            <w:r>
              <w:rPr>
                <w:rFonts w:eastAsia="Times New Roman" w:cs="Times New Roman"/>
                <w:szCs w:val="24"/>
                <w:lang w:eastAsia="hu-HU"/>
              </w:rPr>
              <w:t>péntek)</w:t>
            </w:r>
          </w:p>
          <w:p w14:paraId="4BED3FF0" w14:textId="77777777" w:rsidR="00D72060"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2025. december 22-23. (hétfő-kedd)</w:t>
            </w:r>
          </w:p>
          <w:p w14:paraId="67BABCB7"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2026. január 5</w:t>
            </w:r>
            <w:r w:rsidRPr="008C1E25">
              <w:rPr>
                <w:rFonts w:eastAsia="Times New Roman" w:cs="Times New Roman"/>
                <w:szCs w:val="24"/>
                <w:lang w:eastAsia="hu-HU"/>
              </w:rPr>
              <w:t>. (</w:t>
            </w:r>
            <w:r>
              <w:rPr>
                <w:rFonts w:eastAsia="Times New Roman" w:cs="Times New Roman"/>
                <w:szCs w:val="24"/>
                <w:lang w:eastAsia="hu-HU"/>
              </w:rPr>
              <w:t>hétfő</w:t>
            </w:r>
            <w:r w:rsidRPr="008C1E25">
              <w:rPr>
                <w:rFonts w:eastAsia="Times New Roman" w:cs="Times New Roman"/>
                <w:szCs w:val="24"/>
                <w:lang w:eastAsia="hu-HU"/>
              </w:rPr>
              <w:t xml:space="preserve">) – </w:t>
            </w:r>
            <w:r>
              <w:rPr>
                <w:rFonts w:eastAsia="Times New Roman" w:cs="Times New Roman"/>
                <w:szCs w:val="24"/>
                <w:lang w:eastAsia="hu-HU"/>
              </w:rPr>
              <w:t>január 31. (szombat</w:t>
            </w:r>
            <w:r w:rsidRPr="008C1E25">
              <w:rPr>
                <w:rFonts w:eastAsia="Times New Roman" w:cs="Times New Roman"/>
                <w:szCs w:val="24"/>
                <w:lang w:eastAsia="hu-HU"/>
              </w:rPr>
              <w:t>)</w:t>
            </w:r>
          </w:p>
        </w:tc>
        <w:tc>
          <w:tcPr>
            <w:tcW w:w="2789" w:type="pct"/>
            <w:gridSpan w:val="3"/>
            <w:tcBorders>
              <w:top w:val="outset" w:sz="6" w:space="0" w:color="auto"/>
              <w:left w:val="outset" w:sz="6" w:space="0" w:color="auto"/>
              <w:bottom w:val="outset" w:sz="6" w:space="0" w:color="auto"/>
              <w:right w:val="nil"/>
            </w:tcBorders>
            <w:vAlign w:val="center"/>
            <w:hideMark/>
          </w:tcPr>
          <w:p w14:paraId="01E6B338"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Vizsgaid</w:t>
            </w:r>
            <w:r>
              <w:rPr>
                <w:rFonts w:eastAsia="Times New Roman" w:cs="Times New Roman"/>
                <w:szCs w:val="24"/>
                <w:lang w:eastAsia="hu-HU"/>
              </w:rPr>
              <w:t>ő</w:t>
            </w:r>
            <w:r w:rsidRPr="008C1E25">
              <w:rPr>
                <w:rFonts w:eastAsia="Times New Roman" w:cs="Times New Roman"/>
                <w:szCs w:val="24"/>
                <w:lang w:eastAsia="hu-HU"/>
              </w:rPr>
              <w:t>szak (6 hét, legalább 27 munkanap)</w:t>
            </w:r>
          </w:p>
        </w:tc>
      </w:tr>
      <w:tr w:rsidR="00D72060" w:rsidRPr="008C1E25" w14:paraId="76F43110"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6DD18F42"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2025</w:t>
            </w:r>
            <w:r w:rsidRPr="008C1E25">
              <w:rPr>
                <w:rFonts w:eastAsia="Times New Roman" w:cs="Times New Roman"/>
                <w:szCs w:val="24"/>
                <w:lang w:eastAsia="hu-HU"/>
              </w:rPr>
              <w:t>. december 2</w:t>
            </w:r>
            <w:r>
              <w:rPr>
                <w:rFonts w:eastAsia="Times New Roman" w:cs="Times New Roman"/>
                <w:szCs w:val="24"/>
                <w:lang w:eastAsia="hu-HU"/>
              </w:rPr>
              <w:t>4</w:t>
            </w:r>
            <w:r w:rsidRPr="008C1E25">
              <w:rPr>
                <w:rFonts w:eastAsia="Times New Roman" w:cs="Times New Roman"/>
                <w:szCs w:val="24"/>
                <w:lang w:eastAsia="hu-HU"/>
              </w:rPr>
              <w:t>. (</w:t>
            </w:r>
            <w:r>
              <w:rPr>
                <w:rFonts w:eastAsia="Times New Roman" w:cs="Times New Roman"/>
                <w:szCs w:val="24"/>
                <w:lang w:eastAsia="hu-HU"/>
              </w:rPr>
              <w:t>szerda) – 2026. január 4</w:t>
            </w:r>
            <w:r w:rsidRPr="008C1E25">
              <w:rPr>
                <w:rFonts w:eastAsia="Times New Roman" w:cs="Times New Roman"/>
                <w:szCs w:val="24"/>
                <w:lang w:eastAsia="hu-HU"/>
              </w:rPr>
              <w:t>. (</w:t>
            </w:r>
            <w:r>
              <w:rPr>
                <w:rFonts w:eastAsia="Times New Roman" w:cs="Times New Roman"/>
                <w:szCs w:val="24"/>
                <w:lang w:eastAsia="hu-HU"/>
              </w:rPr>
              <w:t>vasárnap</w:t>
            </w:r>
            <w:r w:rsidRPr="008C1E25">
              <w:rPr>
                <w:rFonts w:eastAsia="Times New Roman" w:cs="Times New Roman"/>
                <w:szCs w:val="24"/>
                <w:lang w:eastAsia="hu-HU"/>
              </w:rPr>
              <w:t>)</w:t>
            </w:r>
          </w:p>
        </w:tc>
        <w:tc>
          <w:tcPr>
            <w:tcW w:w="2789" w:type="pct"/>
            <w:gridSpan w:val="3"/>
            <w:tcBorders>
              <w:top w:val="outset" w:sz="6" w:space="0" w:color="auto"/>
              <w:left w:val="outset" w:sz="6" w:space="0" w:color="auto"/>
              <w:bottom w:val="outset" w:sz="6" w:space="0" w:color="auto"/>
              <w:right w:val="nil"/>
            </w:tcBorders>
            <w:vAlign w:val="center"/>
            <w:hideMark/>
          </w:tcPr>
          <w:p w14:paraId="1B71C73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Téli szünet</w:t>
            </w:r>
          </w:p>
        </w:tc>
      </w:tr>
      <w:tr w:rsidR="00D72060" w:rsidRPr="008C1E25" w14:paraId="5352F2CE"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110B39D6"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202</w:t>
            </w:r>
            <w:r>
              <w:rPr>
                <w:rFonts w:eastAsia="Times New Roman" w:cs="Times New Roman"/>
                <w:szCs w:val="24"/>
                <w:lang w:eastAsia="hu-HU"/>
              </w:rPr>
              <w:t>6</w:t>
            </w:r>
            <w:r w:rsidRPr="008C1E25">
              <w:rPr>
                <w:rFonts w:eastAsia="Times New Roman" w:cs="Times New Roman"/>
                <w:szCs w:val="24"/>
                <w:lang w:eastAsia="hu-HU"/>
              </w:rPr>
              <w:t xml:space="preserve">. január </w:t>
            </w:r>
            <w:r>
              <w:rPr>
                <w:rFonts w:eastAsia="Times New Roman" w:cs="Times New Roman"/>
                <w:szCs w:val="24"/>
                <w:lang w:eastAsia="hu-HU"/>
              </w:rPr>
              <w:t>vége/február eleje</w:t>
            </w:r>
          </w:p>
        </w:tc>
        <w:tc>
          <w:tcPr>
            <w:tcW w:w="2789" w:type="pct"/>
            <w:gridSpan w:val="3"/>
            <w:tcBorders>
              <w:top w:val="outset" w:sz="6" w:space="0" w:color="auto"/>
              <w:left w:val="outset" w:sz="6" w:space="0" w:color="auto"/>
              <w:bottom w:val="outset" w:sz="6" w:space="0" w:color="auto"/>
              <w:right w:val="nil"/>
            </w:tcBorders>
            <w:vAlign w:val="center"/>
            <w:hideMark/>
          </w:tcPr>
          <w:p w14:paraId="76B68681" w14:textId="77777777" w:rsidR="00D72060" w:rsidRPr="008C1E25" w:rsidRDefault="00D72060" w:rsidP="00B01FCD">
            <w:pPr>
              <w:spacing w:line="240" w:lineRule="auto"/>
              <w:jc w:val="left"/>
              <w:rPr>
                <w:rFonts w:eastAsia="Times New Roman" w:cs="Times New Roman"/>
                <w:szCs w:val="24"/>
                <w:lang w:eastAsia="hu-HU"/>
              </w:rPr>
            </w:pPr>
            <w:r>
              <w:rPr>
                <w:rFonts w:eastAsia="Times New Roman" w:cs="Times New Roman"/>
                <w:szCs w:val="24"/>
                <w:lang w:eastAsia="hu-HU"/>
              </w:rPr>
              <w:t>Nyílt Nap</w:t>
            </w:r>
          </w:p>
        </w:tc>
      </w:tr>
      <w:tr w:rsidR="00D72060" w:rsidRPr="008C1E25" w14:paraId="35116AB7" w14:textId="77777777" w:rsidTr="00B01FCD">
        <w:trPr>
          <w:tblCellSpacing w:w="7" w:type="dxa"/>
        </w:trPr>
        <w:tc>
          <w:tcPr>
            <w:tcW w:w="2188" w:type="pct"/>
            <w:tcBorders>
              <w:top w:val="outset" w:sz="6" w:space="0" w:color="auto"/>
              <w:left w:val="outset" w:sz="6" w:space="0" w:color="auto"/>
              <w:bottom w:val="outset" w:sz="6" w:space="0" w:color="auto"/>
              <w:right w:val="outset" w:sz="6" w:space="0" w:color="auto"/>
            </w:tcBorders>
            <w:vAlign w:val="center"/>
            <w:hideMark/>
          </w:tcPr>
          <w:p w14:paraId="3039B110"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202</w:t>
            </w:r>
            <w:r>
              <w:rPr>
                <w:rFonts w:eastAsia="Times New Roman" w:cs="Times New Roman"/>
                <w:szCs w:val="24"/>
                <w:lang w:eastAsia="hu-HU"/>
              </w:rPr>
              <w:t>6</w:t>
            </w:r>
            <w:r w:rsidRPr="008C1E25">
              <w:rPr>
                <w:rFonts w:eastAsia="Times New Roman" w:cs="Times New Roman"/>
                <w:szCs w:val="24"/>
                <w:lang w:eastAsia="hu-HU"/>
              </w:rPr>
              <w:t xml:space="preserve">. </w:t>
            </w:r>
            <w:r>
              <w:rPr>
                <w:rFonts w:eastAsia="Times New Roman" w:cs="Times New Roman"/>
                <w:szCs w:val="24"/>
                <w:lang w:eastAsia="hu-HU"/>
              </w:rPr>
              <w:t>jan</w:t>
            </w:r>
            <w:r w:rsidRPr="008C1E25">
              <w:rPr>
                <w:rFonts w:eastAsia="Times New Roman" w:cs="Times New Roman"/>
                <w:szCs w:val="24"/>
                <w:lang w:eastAsia="hu-HU"/>
              </w:rPr>
              <w:t xml:space="preserve">uár </w:t>
            </w:r>
            <w:r>
              <w:rPr>
                <w:rFonts w:eastAsia="Times New Roman" w:cs="Times New Roman"/>
                <w:szCs w:val="24"/>
                <w:lang w:eastAsia="hu-HU"/>
              </w:rPr>
              <w:t>29</w:t>
            </w:r>
            <w:r w:rsidRPr="008C1E25">
              <w:rPr>
                <w:rFonts w:eastAsia="Times New Roman" w:cs="Times New Roman"/>
                <w:szCs w:val="24"/>
                <w:lang w:eastAsia="hu-HU"/>
              </w:rPr>
              <w:t xml:space="preserve">. (csütörtök) 10 óra és 14 óra és </w:t>
            </w:r>
            <w:r>
              <w:rPr>
                <w:rFonts w:eastAsia="Times New Roman" w:cs="Times New Roman"/>
                <w:szCs w:val="24"/>
                <w:lang w:eastAsia="hu-HU"/>
              </w:rPr>
              <w:t>jan</w:t>
            </w:r>
            <w:r w:rsidRPr="008C1E25">
              <w:rPr>
                <w:rFonts w:eastAsia="Times New Roman" w:cs="Times New Roman"/>
                <w:szCs w:val="24"/>
                <w:lang w:eastAsia="hu-HU"/>
              </w:rPr>
              <w:t xml:space="preserve">uár </w:t>
            </w:r>
            <w:r>
              <w:rPr>
                <w:rFonts w:eastAsia="Times New Roman" w:cs="Times New Roman"/>
                <w:szCs w:val="24"/>
                <w:lang w:eastAsia="hu-HU"/>
              </w:rPr>
              <w:t>30</w:t>
            </w:r>
            <w:r w:rsidRPr="008C1E25">
              <w:rPr>
                <w:rFonts w:eastAsia="Times New Roman" w:cs="Times New Roman"/>
                <w:szCs w:val="24"/>
                <w:lang w:eastAsia="hu-HU"/>
              </w:rPr>
              <w:t>. (péntek) 10 óra</w:t>
            </w:r>
          </w:p>
        </w:tc>
        <w:tc>
          <w:tcPr>
            <w:tcW w:w="2789" w:type="pct"/>
            <w:gridSpan w:val="3"/>
            <w:tcBorders>
              <w:top w:val="outset" w:sz="6" w:space="0" w:color="auto"/>
              <w:left w:val="outset" w:sz="6" w:space="0" w:color="auto"/>
              <w:bottom w:val="outset" w:sz="6" w:space="0" w:color="auto"/>
              <w:right w:val="nil"/>
            </w:tcBorders>
            <w:vAlign w:val="center"/>
            <w:hideMark/>
          </w:tcPr>
          <w:p w14:paraId="304A7FB1" w14:textId="77777777" w:rsidR="00D72060" w:rsidRPr="008C1E25" w:rsidRDefault="00D72060" w:rsidP="00B01FCD">
            <w:pPr>
              <w:spacing w:line="240" w:lineRule="auto"/>
              <w:jc w:val="left"/>
              <w:rPr>
                <w:rFonts w:eastAsia="Times New Roman" w:cs="Times New Roman"/>
                <w:szCs w:val="24"/>
                <w:lang w:eastAsia="hu-HU"/>
              </w:rPr>
            </w:pPr>
            <w:r w:rsidRPr="008C1E25">
              <w:rPr>
                <w:rFonts w:eastAsia="Times New Roman" w:cs="Times New Roman"/>
                <w:szCs w:val="24"/>
                <w:lang w:eastAsia="hu-HU"/>
              </w:rPr>
              <w:t>D</w:t>
            </w:r>
            <w:r>
              <w:rPr>
                <w:rFonts w:eastAsia="Times New Roman" w:cs="Times New Roman"/>
                <w:szCs w:val="24"/>
                <w:lang w:eastAsia="hu-HU"/>
              </w:rPr>
              <w:t>iplomaátadó Szenátus</w:t>
            </w:r>
            <w:r w:rsidRPr="008C1E25">
              <w:rPr>
                <w:rFonts w:eastAsia="Times New Roman" w:cs="Times New Roman"/>
                <w:szCs w:val="24"/>
                <w:lang w:eastAsia="hu-HU"/>
              </w:rPr>
              <w:t xml:space="preserve"> Ülések</w:t>
            </w:r>
          </w:p>
        </w:tc>
      </w:tr>
    </w:tbl>
    <w:p w14:paraId="5B2A7B8D" w14:textId="07D2BDC6" w:rsidR="004F71E3" w:rsidRDefault="004F71E3" w:rsidP="007F2132">
      <w:pPr>
        <w:shd w:val="clear" w:color="auto" w:fill="FFFFFF"/>
        <w:spacing w:line="240" w:lineRule="auto"/>
        <w:rPr>
          <w:rFonts w:eastAsia="Times New Roman" w:cs="Times New Roman"/>
          <w:b/>
          <w:color w:val="000000" w:themeColor="text1"/>
          <w:szCs w:val="24"/>
          <w:lang w:eastAsia="hu-HU"/>
        </w:rPr>
      </w:pPr>
    </w:p>
    <w:p w14:paraId="79E9F667" w14:textId="77777777" w:rsidR="007F2132" w:rsidRDefault="007F2132">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3FD3B592" w14:textId="77777777" w:rsidR="00AC4B0D" w:rsidRDefault="00AC4B0D" w:rsidP="007F2132">
      <w:pPr>
        <w:spacing w:line="240" w:lineRule="auto"/>
        <w:outlineLvl w:val="0"/>
        <w:rPr>
          <w:rFonts w:eastAsia="Times New Roman" w:cs="Times New Roman"/>
          <w:b/>
          <w:color w:val="000000" w:themeColor="text1"/>
          <w:szCs w:val="24"/>
          <w:lang w:eastAsia="hu-HU"/>
        </w:rPr>
        <w:sectPr w:rsidR="00AC4B0D" w:rsidSect="007F2132">
          <w:pgSz w:w="11906" w:h="16838"/>
          <w:pgMar w:top="1417" w:right="1417" w:bottom="1417" w:left="1417" w:header="708" w:footer="708" w:gutter="0"/>
          <w:cols w:space="708"/>
          <w:docGrid w:linePitch="360"/>
        </w:sectPr>
      </w:pPr>
    </w:p>
    <w:p w14:paraId="336CEB51" w14:textId="77777777" w:rsidR="006004C6" w:rsidRPr="007F2132" w:rsidRDefault="006004C6" w:rsidP="006004C6">
      <w:pPr>
        <w:spacing w:line="240" w:lineRule="auto"/>
        <w:outlineLvl w:val="0"/>
        <w:rPr>
          <w:rFonts w:eastAsia="Times New Roman" w:cs="Times New Roman"/>
          <w:b/>
          <w:bCs/>
          <w:kern w:val="36"/>
          <w:szCs w:val="24"/>
          <w:lang w:eastAsia="hu-HU"/>
        </w:rPr>
      </w:pPr>
      <w:r w:rsidRPr="007F2132">
        <w:rPr>
          <w:rFonts w:eastAsia="Times New Roman" w:cs="Times New Roman"/>
          <w:b/>
          <w:color w:val="000000" w:themeColor="text1"/>
          <w:szCs w:val="24"/>
          <w:lang w:eastAsia="hu-HU"/>
        </w:rPr>
        <w:lastRenderedPageBreak/>
        <w:t>A hallgatók tanulmányi ügyeinek intézési rendje, a félfogadási időpontok:</w:t>
      </w:r>
    </w:p>
    <w:p w14:paraId="748C4B54" w14:textId="77777777" w:rsidR="006004C6" w:rsidRPr="007F2132" w:rsidRDefault="006004C6" w:rsidP="006004C6">
      <w:pPr>
        <w:spacing w:before="100" w:beforeAutospacing="1" w:after="100" w:afterAutospacing="1" w:line="240" w:lineRule="auto"/>
        <w:jc w:val="left"/>
        <w:outlineLvl w:val="1"/>
        <w:rPr>
          <w:rFonts w:eastAsia="Times New Roman" w:cs="Times New Roman"/>
          <w:b/>
          <w:bCs/>
          <w:szCs w:val="24"/>
          <w:lang w:eastAsia="hu-HU"/>
        </w:rPr>
      </w:pPr>
      <w:r w:rsidRPr="007F2132">
        <w:rPr>
          <w:rFonts w:eastAsia="Times New Roman" w:cs="Times New Roman"/>
          <w:b/>
          <w:bCs/>
          <w:szCs w:val="24"/>
          <w:lang w:eastAsia="hu-HU"/>
        </w:rPr>
        <w:t>Munkatársak:</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44"/>
        <w:gridCol w:w="2529"/>
        <w:gridCol w:w="820"/>
        <w:gridCol w:w="1215"/>
        <w:gridCol w:w="3155"/>
        <w:gridCol w:w="3725"/>
      </w:tblGrid>
      <w:tr w:rsidR="006004C6" w:rsidRPr="007F2132" w14:paraId="7C16125C" w14:textId="77777777" w:rsidTr="005836A4">
        <w:trPr>
          <w:tblCellSpacing w:w="15" w:type="dxa"/>
          <w:jc w:val="center"/>
        </w:trPr>
        <w:tc>
          <w:tcPr>
            <w:tcW w:w="90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532CB9A"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90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8B9B6F9"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E-mail</w:t>
            </w:r>
          </w:p>
        </w:tc>
        <w:tc>
          <w:tcPr>
            <w:tcW w:w="282"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17AD5B1B"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431"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708CDCD1"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67003F1A"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0F81A7FB"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Feladatok</w:t>
            </w:r>
          </w:p>
        </w:tc>
      </w:tr>
      <w:tr w:rsidR="006004C6" w:rsidRPr="007F2132" w14:paraId="5C7BBF65" w14:textId="77777777" w:rsidTr="005836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CB4CE1"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 xml:space="preserve">dr. </w:t>
            </w:r>
            <w:r w:rsidRPr="007F2132">
              <w:rPr>
                <w:rFonts w:eastAsia="Times New Roman" w:cs="Times New Roman"/>
                <w:szCs w:val="24"/>
                <w:lang w:eastAsia="hu-HU"/>
              </w:rPr>
              <w:t>Ádám Zoltán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3E84"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adam.zoltan@uni-miskolc.hu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7FB4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FF53D"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A/4 </w:t>
            </w:r>
            <w:proofErr w:type="spellStart"/>
            <w:r w:rsidRPr="007F2132">
              <w:rPr>
                <w:rFonts w:eastAsia="Times New Roman" w:cs="Times New Roman"/>
                <w:szCs w:val="24"/>
                <w:lang w:eastAsia="hu-HU"/>
              </w:rPr>
              <w:t>I.em</w:t>
            </w:r>
            <w:proofErr w:type="spellEnd"/>
            <w:r w:rsidRPr="007F2132">
              <w:rPr>
                <w:rFonts w:eastAsia="Times New Roman" w:cs="Times New Roman"/>
                <w:szCs w:val="24"/>
                <w:lang w:eastAsia="hu-HU"/>
              </w:rPr>
              <w:t>. 11</w:t>
            </w:r>
            <w:r>
              <w:rPr>
                <w:rFonts w:eastAsia="Times New Roman" w:cs="Times New Roman"/>
                <w:szCs w:val="24"/>
                <w:lang w:eastAsia="hu-HU"/>
              </w:rPr>
              <w:t>9</w:t>
            </w:r>
            <w:r w:rsidRPr="007F2132">
              <w:rPr>
                <w:rFonts w:eastAsia="Times New Roman" w:cs="Times New Roman"/>
                <w:szCs w:val="24"/>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FF734"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beiskolázási és oktatásszervezési</w:t>
            </w:r>
            <w:r w:rsidRPr="007F2132">
              <w:rPr>
                <w:rFonts w:eastAsia="Times New Roman" w:cs="Times New Roman"/>
                <w:szCs w:val="24"/>
                <w:lang w:eastAsia="hu-HU"/>
              </w:rPr>
              <w:t xml:space="preserve"> igazgató</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821F"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Tanulmányi ügyek koordinációja</w:t>
            </w:r>
          </w:p>
        </w:tc>
      </w:tr>
      <w:tr w:rsidR="006004C6" w:rsidRPr="007F2132" w14:paraId="765A2014" w14:textId="77777777" w:rsidTr="005836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6A614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Morvainé Ár Klára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1D31B"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klara</w:t>
            </w:r>
            <w:r>
              <w:rPr>
                <w:rFonts w:eastAsia="Times New Roman" w:cs="Times New Roman"/>
                <w:szCs w:val="24"/>
                <w:lang w:eastAsia="hu-HU"/>
              </w:rPr>
              <w:t>.ar</w:t>
            </w:r>
            <w:r w:rsidRPr="007F2132">
              <w:rPr>
                <w:rFonts w:eastAsia="Times New Roman" w:cs="Times New Roman"/>
                <w:szCs w:val="24"/>
                <w:lang w:eastAsia="hu-HU"/>
              </w:rPr>
              <w:t>@uni-miskolc.hu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C7A24"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68DEC"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F5E38"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osztályvezető</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E48C1"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Gazdasági ügyintézés</w:t>
            </w:r>
            <w:r>
              <w:rPr>
                <w:rFonts w:eastAsia="Times New Roman" w:cs="Times New Roman"/>
                <w:szCs w:val="24"/>
                <w:lang w:eastAsia="hu-HU"/>
              </w:rPr>
              <w:t>, tanulmányi ügyek koordinációja</w:t>
            </w:r>
          </w:p>
        </w:tc>
      </w:tr>
      <w:tr w:rsidR="006004C6" w:rsidRPr="007F2132" w14:paraId="69B42DD3" w14:textId="77777777" w:rsidTr="005836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8D9BDE"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Dr. Gyulai László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1968D"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l</w:t>
            </w:r>
            <w:r>
              <w:rPr>
                <w:rFonts w:eastAsia="Times New Roman" w:cs="Times New Roman"/>
                <w:szCs w:val="24"/>
                <w:lang w:eastAsia="hu-HU"/>
              </w:rPr>
              <w:t>aszlo</w:t>
            </w:r>
            <w:r w:rsidRPr="007F2132">
              <w:rPr>
                <w:rFonts w:eastAsia="Times New Roman" w:cs="Times New Roman"/>
                <w:szCs w:val="24"/>
                <w:lang w:eastAsia="hu-HU"/>
              </w:rPr>
              <w:t>.gyulai@uni-miskolc.hu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95F4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w:t>
            </w:r>
            <w:r>
              <w:rPr>
                <w:rFonts w:eastAsia="Times New Roman" w:cs="Times New Roman"/>
                <w:szCs w:val="24"/>
                <w:lang w:eastAsia="hu-HU"/>
              </w:rPr>
              <w:t>0</w:t>
            </w:r>
            <w:r w:rsidRPr="007F2132">
              <w:rPr>
                <w:rFonts w:eastAsia="Times New Roman" w:cs="Times New Roman"/>
                <w:szCs w:val="24"/>
                <w:lang w:eastAsia="hu-HU"/>
              </w:rPr>
              <w:t>-</w:t>
            </w:r>
            <w:r>
              <w:rPr>
                <w:rFonts w:eastAsia="Times New Roman" w:cs="Times New Roman"/>
                <w:szCs w:val="24"/>
                <w:lang w:eastAsia="hu-H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958F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w:t>
            </w:r>
            <w:r>
              <w:rPr>
                <w:rFonts w:eastAsia="Times New Roman" w:cs="Times New Roman"/>
                <w:szCs w:val="24"/>
                <w:lang w:eastAsia="hu-HU"/>
              </w:rPr>
              <w:t>19</w:t>
            </w:r>
            <w:r w:rsidRPr="007F2132">
              <w:rPr>
                <w:rFonts w:eastAsia="Times New Roman" w:cs="Times New Roman"/>
                <w:szCs w:val="24"/>
                <w:lang w:eastAsia="hu-H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7200C"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informatikai munkatárs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5532A" w14:textId="77777777" w:rsidR="006004C6" w:rsidRPr="007F2132" w:rsidRDefault="006004C6" w:rsidP="005836A4">
            <w:pPr>
              <w:rPr>
                <w:szCs w:val="24"/>
              </w:rPr>
            </w:pPr>
            <w:r>
              <w:rPr>
                <w:szCs w:val="24"/>
              </w:rPr>
              <w:t>Órarend készítés</w:t>
            </w:r>
          </w:p>
        </w:tc>
      </w:tr>
      <w:tr w:rsidR="006004C6" w:rsidRPr="007F2132" w14:paraId="303FA791" w14:textId="77777777" w:rsidTr="005836A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04EE100"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Séra Máté</w:t>
            </w:r>
          </w:p>
        </w:tc>
        <w:tc>
          <w:tcPr>
            <w:tcW w:w="0" w:type="auto"/>
            <w:tcBorders>
              <w:top w:val="outset" w:sz="6" w:space="0" w:color="auto"/>
              <w:left w:val="outset" w:sz="6" w:space="0" w:color="auto"/>
              <w:bottom w:val="outset" w:sz="6" w:space="0" w:color="auto"/>
              <w:right w:val="outset" w:sz="6" w:space="0" w:color="auto"/>
            </w:tcBorders>
            <w:vAlign w:val="center"/>
          </w:tcPr>
          <w:p w14:paraId="2D1AA5AD"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mate.sera@uni-miskolc.hu</w:t>
            </w:r>
          </w:p>
        </w:tc>
        <w:tc>
          <w:tcPr>
            <w:tcW w:w="0" w:type="auto"/>
            <w:tcBorders>
              <w:top w:val="outset" w:sz="6" w:space="0" w:color="auto"/>
              <w:left w:val="outset" w:sz="6" w:space="0" w:color="auto"/>
              <w:bottom w:val="outset" w:sz="6" w:space="0" w:color="auto"/>
              <w:right w:val="outset" w:sz="6" w:space="0" w:color="auto"/>
            </w:tcBorders>
            <w:vAlign w:val="center"/>
          </w:tcPr>
          <w:p w14:paraId="7252AE2B"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10-47</w:t>
            </w:r>
          </w:p>
        </w:tc>
        <w:tc>
          <w:tcPr>
            <w:tcW w:w="0" w:type="auto"/>
            <w:tcBorders>
              <w:top w:val="outset" w:sz="6" w:space="0" w:color="auto"/>
              <w:left w:val="outset" w:sz="6" w:space="0" w:color="auto"/>
              <w:bottom w:val="outset" w:sz="6" w:space="0" w:color="auto"/>
              <w:right w:val="outset" w:sz="6" w:space="0" w:color="auto"/>
            </w:tcBorders>
            <w:vAlign w:val="center"/>
          </w:tcPr>
          <w:p w14:paraId="68F09D08"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w:t>
            </w:r>
            <w:r>
              <w:rPr>
                <w:rFonts w:eastAsia="Times New Roman" w:cs="Times New Roman"/>
                <w:szCs w:val="24"/>
                <w:lang w:eastAsia="hu-HU"/>
              </w:rPr>
              <w:t>19</w:t>
            </w:r>
            <w:r w:rsidRPr="007F2132">
              <w:rPr>
                <w:rFonts w:eastAsia="Times New Roman" w:cs="Times New Roman"/>
                <w:szCs w:val="24"/>
                <w:lang w:eastAsia="hu-H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1C52E05" w14:textId="77777777" w:rsidR="006004C6"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informatikai munkatárs</w:t>
            </w:r>
          </w:p>
        </w:tc>
        <w:tc>
          <w:tcPr>
            <w:tcW w:w="0" w:type="auto"/>
            <w:tcBorders>
              <w:top w:val="outset" w:sz="6" w:space="0" w:color="auto"/>
              <w:left w:val="outset" w:sz="6" w:space="0" w:color="auto"/>
              <w:bottom w:val="outset" w:sz="6" w:space="0" w:color="auto"/>
              <w:right w:val="outset" w:sz="6" w:space="0" w:color="auto"/>
            </w:tcBorders>
            <w:vAlign w:val="center"/>
          </w:tcPr>
          <w:p w14:paraId="34836828" w14:textId="77777777" w:rsidR="006004C6" w:rsidRDefault="006004C6" w:rsidP="005836A4">
            <w:pPr>
              <w:rPr>
                <w:szCs w:val="24"/>
              </w:rPr>
            </w:pPr>
            <w:r>
              <w:rPr>
                <w:szCs w:val="24"/>
              </w:rPr>
              <w:t>Órarend készítés</w:t>
            </w:r>
          </w:p>
        </w:tc>
      </w:tr>
    </w:tbl>
    <w:p w14:paraId="150C21C5" w14:textId="77777777" w:rsidR="006004C6" w:rsidRPr="007F2132" w:rsidRDefault="006004C6" w:rsidP="006004C6">
      <w:pPr>
        <w:spacing w:before="100" w:beforeAutospacing="1" w:after="100" w:afterAutospacing="1" w:line="240" w:lineRule="auto"/>
        <w:jc w:val="left"/>
        <w:outlineLvl w:val="1"/>
        <w:rPr>
          <w:rFonts w:eastAsia="Times New Roman" w:cs="Times New Roman"/>
          <w:b/>
          <w:bCs/>
          <w:szCs w:val="24"/>
          <w:lang w:eastAsia="hu-HU"/>
        </w:rPr>
      </w:pPr>
      <w:proofErr w:type="spellStart"/>
      <w:r w:rsidRPr="007F2132">
        <w:rPr>
          <w:rFonts w:eastAsia="Times New Roman" w:cs="Times New Roman"/>
          <w:b/>
          <w:bCs/>
          <w:szCs w:val="24"/>
          <w:lang w:eastAsia="hu-HU"/>
        </w:rPr>
        <w:t>Neptun</w:t>
      </w:r>
      <w:proofErr w:type="spellEnd"/>
      <w:r w:rsidRPr="007F2132">
        <w:rPr>
          <w:rFonts w:eastAsia="Times New Roman" w:cs="Times New Roman"/>
          <w:b/>
          <w:bCs/>
          <w:szCs w:val="24"/>
          <w:lang w:eastAsia="hu-HU"/>
        </w:rPr>
        <w:t xml:space="preserve"> csoport: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71"/>
        <w:gridCol w:w="3074"/>
        <w:gridCol w:w="1223"/>
        <w:gridCol w:w="1113"/>
        <w:gridCol w:w="2358"/>
        <w:gridCol w:w="2949"/>
      </w:tblGrid>
      <w:tr w:rsidR="006004C6" w:rsidRPr="007F2132" w14:paraId="5A3BF4C3" w14:textId="77777777" w:rsidTr="005836A4">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D784FF9"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108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5BA0A8EB"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E-mail</w:t>
            </w:r>
          </w:p>
        </w:tc>
        <w:tc>
          <w:tcPr>
            <w:tcW w:w="426"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3D7D38AE"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387"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7F447FA"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832"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179F05A"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103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7E067ED0" w14:textId="77777777" w:rsidR="006004C6" w:rsidRPr="007F2132" w:rsidRDefault="006004C6" w:rsidP="005836A4">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Feladatok</w:t>
            </w:r>
          </w:p>
        </w:tc>
      </w:tr>
      <w:tr w:rsidR="006004C6" w:rsidRPr="007F2132" w14:paraId="3C01236F" w14:textId="77777777" w:rsidTr="005836A4">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hideMark/>
          </w:tcPr>
          <w:p w14:paraId="4929B8C7"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Varga László</w:t>
            </w:r>
          </w:p>
        </w:tc>
        <w:tc>
          <w:tcPr>
            <w:tcW w:w="1088" w:type="pct"/>
            <w:tcBorders>
              <w:top w:val="outset" w:sz="6" w:space="0" w:color="auto"/>
              <w:left w:val="outset" w:sz="6" w:space="0" w:color="auto"/>
              <w:bottom w:val="outset" w:sz="6" w:space="0" w:color="auto"/>
              <w:right w:val="outset" w:sz="6" w:space="0" w:color="auto"/>
            </w:tcBorders>
            <w:vAlign w:val="center"/>
            <w:hideMark/>
          </w:tcPr>
          <w:p w14:paraId="60A27F43" w14:textId="77777777" w:rsidR="006004C6" w:rsidRPr="007F2132" w:rsidRDefault="006004C6" w:rsidP="005836A4">
            <w:pPr>
              <w:spacing w:line="240" w:lineRule="auto"/>
              <w:jc w:val="left"/>
              <w:rPr>
                <w:rFonts w:eastAsia="Times New Roman" w:cs="Times New Roman"/>
                <w:szCs w:val="24"/>
                <w:lang w:eastAsia="hu-HU"/>
              </w:rPr>
            </w:pPr>
            <w:r>
              <w:rPr>
                <w:rFonts w:eastAsia="Times New Roman" w:cs="Times New Roman"/>
                <w:lang w:eastAsia="hu-HU"/>
              </w:rPr>
              <w:t>laszlo.varga</w:t>
            </w:r>
            <w:r w:rsidRPr="00F1680A">
              <w:rPr>
                <w:rFonts w:eastAsia="Times New Roman" w:cs="Times New Roman"/>
                <w:lang w:eastAsia="hu-HU"/>
              </w:rPr>
              <w:t>@uni-miskolc.hu</w:t>
            </w:r>
            <w:r w:rsidRPr="007F2132">
              <w:rPr>
                <w:rFonts w:eastAsia="Times New Roman" w:cs="Times New Roman"/>
                <w:szCs w:val="24"/>
                <w:lang w:eastAsia="hu-HU"/>
              </w:rPr>
              <w:b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F9066E"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10-64</w:t>
            </w:r>
            <w:r w:rsidRPr="007F2132">
              <w:rPr>
                <w:rFonts w:eastAsia="Times New Roman" w:cs="Times New Roman"/>
                <w:szCs w:val="24"/>
                <w:lang w:eastAsia="hu-HU"/>
              </w:rPr>
              <w:br/>
            </w:r>
          </w:p>
        </w:tc>
        <w:tc>
          <w:tcPr>
            <w:tcW w:w="387" w:type="pct"/>
            <w:tcBorders>
              <w:top w:val="outset" w:sz="6" w:space="0" w:color="auto"/>
              <w:left w:val="outset" w:sz="6" w:space="0" w:color="auto"/>
              <w:bottom w:val="outset" w:sz="6" w:space="0" w:color="auto"/>
              <w:right w:val="outset" w:sz="6" w:space="0" w:color="auto"/>
            </w:tcBorders>
            <w:vAlign w:val="center"/>
            <w:hideMark/>
          </w:tcPr>
          <w:p w14:paraId="707882AC"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hideMark/>
          </w:tcPr>
          <w:p w14:paraId="5A3A0315"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hideMark/>
          </w:tcPr>
          <w:p w14:paraId="7E952D8B"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Neptun</w:t>
            </w:r>
            <w:proofErr w:type="spellEnd"/>
            <w:r w:rsidRPr="007F2132">
              <w:rPr>
                <w:rFonts w:eastAsia="Times New Roman" w:cs="Times New Roman"/>
                <w:szCs w:val="24"/>
                <w:lang w:eastAsia="hu-HU"/>
              </w:rPr>
              <w:t xml:space="preserve"> ügyintézés </w:t>
            </w:r>
          </w:p>
        </w:tc>
      </w:tr>
      <w:tr w:rsidR="006004C6" w:rsidRPr="007F2132" w14:paraId="45FAE98B" w14:textId="77777777" w:rsidTr="005836A4">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12B92F9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Dely</w:t>
            </w:r>
            <w:proofErr w:type="spellEnd"/>
            <w:r w:rsidRPr="007F2132">
              <w:rPr>
                <w:rFonts w:eastAsia="Times New Roman" w:cs="Times New Roman"/>
                <w:szCs w:val="24"/>
                <w:lang w:eastAsia="hu-HU"/>
              </w:rPr>
              <w:t xml:space="preserve"> Péter</w:t>
            </w:r>
          </w:p>
        </w:tc>
        <w:tc>
          <w:tcPr>
            <w:tcW w:w="1088" w:type="pct"/>
            <w:tcBorders>
              <w:top w:val="outset" w:sz="6" w:space="0" w:color="auto"/>
              <w:left w:val="outset" w:sz="6" w:space="0" w:color="auto"/>
              <w:bottom w:val="outset" w:sz="6" w:space="0" w:color="auto"/>
              <w:right w:val="outset" w:sz="6" w:space="0" w:color="auto"/>
            </w:tcBorders>
            <w:vAlign w:val="center"/>
          </w:tcPr>
          <w:p w14:paraId="6562AA23"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hyperlink r:id="rId8" w:history="1">
              <w:r w:rsidRPr="007F2132">
                <w:rPr>
                  <w:rFonts w:eastAsia="Times New Roman" w:cs="Times New Roman"/>
                  <w:szCs w:val="24"/>
                  <w:lang w:eastAsia="hu-HU"/>
                </w:rPr>
                <w:t>peter.dely@uni-miskolc.hu</w:t>
              </w:r>
            </w:hyperlink>
            <w:r w:rsidRPr="007F2132">
              <w:rPr>
                <w:rFonts w:eastAsia="Times New Roman" w:cs="Times New Roman"/>
                <w:szCs w:val="24"/>
                <w:lang w:eastAsia="hu-HU"/>
              </w:rPr>
              <w:t xml:space="preserve"> 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1525E01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24-08</w:t>
            </w:r>
          </w:p>
          <w:p w14:paraId="691301AF"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19349847"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11C29F6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72691FEE"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Neptun</w:t>
            </w:r>
            <w:proofErr w:type="spellEnd"/>
            <w:r w:rsidRPr="007F2132">
              <w:rPr>
                <w:rFonts w:eastAsia="Times New Roman" w:cs="Times New Roman"/>
                <w:szCs w:val="24"/>
                <w:lang w:eastAsia="hu-HU"/>
              </w:rPr>
              <w:t xml:space="preserve"> ügyintézés </w:t>
            </w:r>
          </w:p>
        </w:tc>
      </w:tr>
      <w:tr w:rsidR="006004C6" w:rsidRPr="007F2132" w14:paraId="2A2724D4" w14:textId="77777777" w:rsidTr="005836A4">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45DE4B8B" w14:textId="77777777" w:rsidR="006004C6"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Szeifert Kristóf</w:t>
            </w:r>
          </w:p>
        </w:tc>
        <w:tc>
          <w:tcPr>
            <w:tcW w:w="1088" w:type="pct"/>
            <w:tcBorders>
              <w:top w:val="outset" w:sz="6" w:space="0" w:color="auto"/>
              <w:left w:val="outset" w:sz="6" w:space="0" w:color="auto"/>
              <w:bottom w:val="outset" w:sz="6" w:space="0" w:color="auto"/>
              <w:right w:val="outset" w:sz="6" w:space="0" w:color="auto"/>
            </w:tcBorders>
            <w:vAlign w:val="center"/>
          </w:tcPr>
          <w:p w14:paraId="7C04E95C" w14:textId="77777777" w:rsidR="006004C6" w:rsidRPr="00BB1733" w:rsidRDefault="006004C6" w:rsidP="005836A4">
            <w:pPr>
              <w:spacing w:before="100" w:beforeAutospacing="1" w:after="100" w:afterAutospacing="1" w:line="240" w:lineRule="auto"/>
              <w:jc w:val="left"/>
            </w:pPr>
            <w:hyperlink r:id="rId9" w:history="1">
              <w:r w:rsidRPr="006E3F89">
                <w:rPr>
                  <w:lang w:eastAsia="hu-HU"/>
                </w:rPr>
                <w:t>kristof.szeifert@uni-miskolc.hu</w:t>
              </w:r>
            </w:hyperlink>
            <w:r>
              <w:br/>
            </w:r>
            <w:r>
              <w:rPr>
                <w:rFonts w:eastAsia="Times New Roman" w:cs="Times New Roman"/>
                <w:szCs w:val="24"/>
                <w:lang w:eastAsia="hu-HU"/>
              </w:rPr>
              <w:t>n</w:t>
            </w:r>
            <w:r w:rsidRPr="007F2132">
              <w:rPr>
                <w:rFonts w:eastAsia="Times New Roman" w:cs="Times New Roman"/>
                <w:szCs w:val="24"/>
                <w:lang w:eastAsia="hu-HU"/>
              </w:rPr>
              <w:t>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637974C4"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w:t>
            </w:r>
            <w:r>
              <w:rPr>
                <w:rFonts w:eastAsia="Times New Roman" w:cs="Times New Roman"/>
                <w:szCs w:val="24"/>
                <w:lang w:eastAsia="hu-HU"/>
              </w:rPr>
              <w:t>85</w:t>
            </w:r>
          </w:p>
          <w:p w14:paraId="45817744"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12C95368"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50917F3E"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78CB4BC8"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Neptun</w:t>
            </w:r>
            <w:proofErr w:type="spellEnd"/>
            <w:r w:rsidRPr="007F2132">
              <w:rPr>
                <w:rFonts w:eastAsia="Times New Roman" w:cs="Times New Roman"/>
                <w:szCs w:val="24"/>
                <w:lang w:eastAsia="hu-HU"/>
              </w:rPr>
              <w:t xml:space="preserve"> ügyintézés</w:t>
            </w:r>
          </w:p>
        </w:tc>
      </w:tr>
      <w:tr w:rsidR="006004C6" w:rsidRPr="007F2132" w14:paraId="18382458" w14:textId="77777777" w:rsidTr="005836A4">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3ABCA585" w14:textId="77777777" w:rsidR="006004C6"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Bárdos Erika</w:t>
            </w:r>
          </w:p>
        </w:tc>
        <w:tc>
          <w:tcPr>
            <w:tcW w:w="1088" w:type="pct"/>
            <w:tcBorders>
              <w:top w:val="outset" w:sz="6" w:space="0" w:color="auto"/>
              <w:left w:val="outset" w:sz="6" w:space="0" w:color="auto"/>
              <w:bottom w:val="outset" w:sz="6" w:space="0" w:color="auto"/>
              <w:right w:val="outset" w:sz="6" w:space="0" w:color="auto"/>
            </w:tcBorders>
            <w:vAlign w:val="center"/>
          </w:tcPr>
          <w:p w14:paraId="7226A43F" w14:textId="77777777" w:rsidR="006004C6" w:rsidRDefault="006004C6" w:rsidP="005836A4">
            <w:pPr>
              <w:spacing w:before="100" w:beforeAutospacing="1" w:after="100" w:afterAutospacing="1" w:line="240" w:lineRule="auto"/>
              <w:jc w:val="left"/>
            </w:pPr>
            <w:r>
              <w:t>erika.bardos@uni-miskolc.hu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4F78094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10-86</w:t>
            </w:r>
          </w:p>
        </w:tc>
        <w:tc>
          <w:tcPr>
            <w:tcW w:w="387" w:type="pct"/>
            <w:tcBorders>
              <w:top w:val="outset" w:sz="6" w:space="0" w:color="auto"/>
              <w:left w:val="outset" w:sz="6" w:space="0" w:color="auto"/>
              <w:bottom w:val="outset" w:sz="6" w:space="0" w:color="auto"/>
              <w:right w:val="outset" w:sz="6" w:space="0" w:color="auto"/>
            </w:tcBorders>
            <w:vAlign w:val="center"/>
          </w:tcPr>
          <w:p w14:paraId="4B090DDC"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356590AE"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146C424C"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Neptun</w:t>
            </w:r>
            <w:proofErr w:type="spellEnd"/>
            <w:r w:rsidRPr="007F2132">
              <w:rPr>
                <w:rFonts w:eastAsia="Times New Roman" w:cs="Times New Roman"/>
                <w:szCs w:val="24"/>
                <w:lang w:eastAsia="hu-HU"/>
              </w:rPr>
              <w:t xml:space="preserve"> ügyintézés</w:t>
            </w:r>
          </w:p>
        </w:tc>
      </w:tr>
    </w:tbl>
    <w:p w14:paraId="3CD7096E" w14:textId="77777777" w:rsidR="006004C6" w:rsidRPr="007F2132" w:rsidRDefault="006004C6" w:rsidP="006004C6">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lastRenderedPageBreak/>
        <w:t>Tanulmányi ügyintézők</w:t>
      </w:r>
    </w:p>
    <w:p w14:paraId="2091830D" w14:textId="77777777" w:rsidR="006004C6" w:rsidRPr="007F2132" w:rsidRDefault="006004C6" w:rsidP="006004C6">
      <w:pPr>
        <w:spacing w:line="240" w:lineRule="auto"/>
        <w:jc w:val="center"/>
        <w:rPr>
          <w:rFonts w:eastAsia="Times New Roman" w:cs="Times New Roman"/>
          <w:szCs w:val="24"/>
          <w:lang w:eastAsia="hu-HU"/>
        </w:rPr>
      </w:pPr>
      <w:r w:rsidRPr="007F2132">
        <w:rPr>
          <w:rFonts w:eastAsia="Times New Roman" w:cs="Times New Roman"/>
          <w:i/>
          <w:iCs/>
          <w:szCs w:val="24"/>
          <w:lang w:eastAsia="hu-HU"/>
        </w:rPr>
        <w:t>(Diákigazolvány érvényesítés, ideiglenes diákigazolvány, diákhitel</w:t>
      </w:r>
      <w:r w:rsidRPr="007F2132">
        <w:rPr>
          <w:rFonts w:eastAsia="Times New Roman" w:cs="Times New Roman"/>
          <w:szCs w:val="24"/>
          <w:lang w:eastAsia="hu-HU"/>
        </w:rPr>
        <w:t>)</w:t>
      </w:r>
    </w:p>
    <w:p w14:paraId="095D4525" w14:textId="77777777" w:rsidR="006004C6" w:rsidRPr="007F2132" w:rsidRDefault="006004C6" w:rsidP="006004C6">
      <w:pPr>
        <w:spacing w:line="240" w:lineRule="auto"/>
        <w:jc w:val="center"/>
        <w:rPr>
          <w:rFonts w:eastAsia="Times New Roman" w:cs="Times New Roman"/>
          <w:szCs w:val="24"/>
          <w:lang w:eastAsia="hu-HU"/>
        </w:rPr>
      </w:pPr>
    </w:p>
    <w:tbl>
      <w:tblPr>
        <w:tblW w:w="5079" w:type="pct"/>
        <w:jc w:val="center"/>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2" w:type="dxa"/>
          <w:left w:w="32" w:type="dxa"/>
          <w:bottom w:w="32" w:type="dxa"/>
          <w:right w:w="32" w:type="dxa"/>
        </w:tblCellMar>
        <w:tblLook w:val="04A0" w:firstRow="1" w:lastRow="0" w:firstColumn="1" w:lastColumn="0" w:noHBand="0" w:noVBand="1"/>
      </w:tblPr>
      <w:tblGrid>
        <w:gridCol w:w="2536"/>
        <w:gridCol w:w="2660"/>
        <w:gridCol w:w="1059"/>
        <w:gridCol w:w="943"/>
        <w:gridCol w:w="957"/>
        <w:gridCol w:w="6060"/>
      </w:tblGrid>
      <w:tr w:rsidR="006004C6" w:rsidRPr="007F2132" w14:paraId="3D768970" w14:textId="77777777" w:rsidTr="005836A4">
        <w:trPr>
          <w:tblCellSpacing w:w="10" w:type="dxa"/>
          <w:jc w:val="center"/>
        </w:trPr>
        <w:tc>
          <w:tcPr>
            <w:tcW w:w="890" w:type="pct"/>
            <w:shd w:val="clear" w:color="auto" w:fill="B1D2DA"/>
            <w:vAlign w:val="bottom"/>
            <w:hideMark/>
          </w:tcPr>
          <w:p w14:paraId="5A32517D"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Ügyintéző</w:t>
            </w:r>
          </w:p>
        </w:tc>
        <w:tc>
          <w:tcPr>
            <w:tcW w:w="938" w:type="pct"/>
            <w:shd w:val="clear" w:color="auto" w:fill="B1D2DA"/>
            <w:vAlign w:val="bottom"/>
            <w:hideMark/>
          </w:tcPr>
          <w:p w14:paraId="576D1953"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E-mail</w:t>
            </w:r>
          </w:p>
        </w:tc>
        <w:tc>
          <w:tcPr>
            <w:tcW w:w="369" w:type="pct"/>
            <w:shd w:val="clear" w:color="auto" w:fill="B1D2DA"/>
            <w:vAlign w:val="bottom"/>
            <w:hideMark/>
          </w:tcPr>
          <w:p w14:paraId="0F717B18"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Mellék</w:t>
            </w:r>
          </w:p>
        </w:tc>
        <w:tc>
          <w:tcPr>
            <w:tcW w:w="328" w:type="pct"/>
            <w:shd w:val="clear" w:color="auto" w:fill="B1D2DA"/>
            <w:vAlign w:val="bottom"/>
            <w:hideMark/>
          </w:tcPr>
          <w:p w14:paraId="0F8BF774"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Szoba</w:t>
            </w:r>
          </w:p>
        </w:tc>
        <w:tc>
          <w:tcPr>
            <w:tcW w:w="333" w:type="pct"/>
            <w:shd w:val="clear" w:color="auto" w:fill="B1D2DA"/>
            <w:vAlign w:val="bottom"/>
            <w:hideMark/>
          </w:tcPr>
          <w:p w14:paraId="07A0C54E"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Kar</w:t>
            </w:r>
          </w:p>
        </w:tc>
        <w:tc>
          <w:tcPr>
            <w:tcW w:w="0" w:type="auto"/>
            <w:shd w:val="clear" w:color="auto" w:fill="B1D2DA"/>
            <w:vAlign w:val="bottom"/>
            <w:hideMark/>
          </w:tcPr>
          <w:p w14:paraId="3DBE0299" w14:textId="77777777" w:rsidR="006004C6" w:rsidRPr="007F2132" w:rsidRDefault="006004C6" w:rsidP="005836A4">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Szak</w:t>
            </w:r>
          </w:p>
        </w:tc>
      </w:tr>
      <w:tr w:rsidR="006004C6" w:rsidRPr="007F2132" w14:paraId="58266609" w14:textId="77777777" w:rsidTr="005836A4">
        <w:trPr>
          <w:tblCellSpacing w:w="10" w:type="dxa"/>
          <w:jc w:val="center"/>
        </w:trPr>
        <w:tc>
          <w:tcPr>
            <w:tcW w:w="890" w:type="pct"/>
            <w:vAlign w:val="center"/>
            <w:hideMark/>
          </w:tcPr>
          <w:p w14:paraId="07837012"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Zilai</w:t>
            </w:r>
            <w:proofErr w:type="spellEnd"/>
            <w:r w:rsidRPr="007F2132">
              <w:rPr>
                <w:rFonts w:eastAsia="Times New Roman" w:cs="Times New Roman"/>
                <w:szCs w:val="24"/>
                <w:lang w:eastAsia="hu-HU"/>
              </w:rPr>
              <w:t xml:space="preserve"> Éva</w:t>
            </w:r>
          </w:p>
        </w:tc>
        <w:tc>
          <w:tcPr>
            <w:tcW w:w="0" w:type="auto"/>
            <w:vAlign w:val="center"/>
            <w:hideMark/>
          </w:tcPr>
          <w:p w14:paraId="586F28F8"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w:t>
            </w:r>
            <w:r>
              <w:rPr>
                <w:rFonts w:eastAsia="Times New Roman" w:cs="Times New Roman"/>
                <w:szCs w:val="24"/>
                <w:lang w:eastAsia="hu-HU"/>
              </w:rPr>
              <w:t>.zilai</w:t>
            </w:r>
            <w:r w:rsidRPr="007F2132">
              <w:rPr>
                <w:rFonts w:eastAsia="Times New Roman" w:cs="Times New Roman"/>
                <w:szCs w:val="24"/>
                <w:lang w:eastAsia="hu-HU"/>
              </w:rPr>
              <w:t>@uni-miskolc.hu</w:t>
            </w:r>
          </w:p>
        </w:tc>
        <w:tc>
          <w:tcPr>
            <w:tcW w:w="0" w:type="auto"/>
            <w:vAlign w:val="center"/>
            <w:hideMark/>
          </w:tcPr>
          <w:p w14:paraId="3B83A868"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val="restart"/>
            <w:vAlign w:val="center"/>
            <w:hideMark/>
          </w:tcPr>
          <w:p w14:paraId="44E0705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17.</w:t>
            </w:r>
          </w:p>
        </w:tc>
        <w:tc>
          <w:tcPr>
            <w:tcW w:w="0" w:type="auto"/>
            <w:vMerge w:val="restart"/>
            <w:vAlign w:val="center"/>
            <w:hideMark/>
          </w:tcPr>
          <w:p w14:paraId="71430CF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ÁJK</w:t>
            </w:r>
          </w:p>
        </w:tc>
        <w:tc>
          <w:tcPr>
            <w:tcW w:w="0" w:type="auto"/>
            <w:vAlign w:val="center"/>
            <w:hideMark/>
          </w:tcPr>
          <w:p w14:paraId="3455BC5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w:t>
            </w:r>
          </w:p>
        </w:tc>
      </w:tr>
      <w:tr w:rsidR="006004C6" w:rsidRPr="007F2132" w14:paraId="7179F858" w14:textId="77777777" w:rsidTr="005836A4">
        <w:trPr>
          <w:tblCellSpacing w:w="10" w:type="dxa"/>
          <w:jc w:val="center"/>
        </w:trPr>
        <w:tc>
          <w:tcPr>
            <w:tcW w:w="890" w:type="pct"/>
            <w:vAlign w:val="center"/>
            <w:hideMark/>
          </w:tcPr>
          <w:p w14:paraId="542555B7"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Kiss Csaba József</w:t>
            </w:r>
          </w:p>
        </w:tc>
        <w:tc>
          <w:tcPr>
            <w:tcW w:w="0" w:type="auto"/>
            <w:vAlign w:val="center"/>
            <w:hideMark/>
          </w:tcPr>
          <w:p w14:paraId="37561D48"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csaba</w:t>
            </w:r>
            <w:r>
              <w:rPr>
                <w:rFonts w:eastAsia="Times New Roman" w:cs="Times New Roman"/>
                <w:szCs w:val="24"/>
                <w:lang w:eastAsia="hu-HU"/>
              </w:rPr>
              <w:t>.kiss</w:t>
            </w:r>
            <w:r w:rsidRPr="007F2132">
              <w:rPr>
                <w:rFonts w:eastAsia="Times New Roman" w:cs="Times New Roman"/>
                <w:szCs w:val="24"/>
                <w:lang w:eastAsia="hu-HU"/>
              </w:rPr>
              <w:t>@uni-miskolc.hu</w:t>
            </w:r>
          </w:p>
        </w:tc>
        <w:tc>
          <w:tcPr>
            <w:tcW w:w="0" w:type="auto"/>
            <w:vAlign w:val="center"/>
            <w:hideMark/>
          </w:tcPr>
          <w:p w14:paraId="7DAE17C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21-91</w:t>
            </w:r>
          </w:p>
        </w:tc>
        <w:tc>
          <w:tcPr>
            <w:tcW w:w="0" w:type="auto"/>
            <w:vMerge/>
            <w:vAlign w:val="center"/>
            <w:hideMark/>
          </w:tcPr>
          <w:p w14:paraId="1AD388E9" w14:textId="77777777" w:rsidR="006004C6" w:rsidRPr="007F2132" w:rsidRDefault="006004C6" w:rsidP="005836A4">
            <w:pPr>
              <w:rPr>
                <w:rFonts w:eastAsia="Times New Roman" w:cs="Times New Roman"/>
                <w:szCs w:val="24"/>
                <w:lang w:eastAsia="hu-HU"/>
              </w:rPr>
            </w:pPr>
          </w:p>
        </w:tc>
        <w:tc>
          <w:tcPr>
            <w:tcW w:w="0" w:type="auto"/>
            <w:vMerge/>
            <w:vAlign w:val="center"/>
            <w:hideMark/>
          </w:tcPr>
          <w:p w14:paraId="4038151B" w14:textId="77777777" w:rsidR="006004C6" w:rsidRPr="007F2132" w:rsidRDefault="006004C6" w:rsidP="005836A4">
            <w:pPr>
              <w:rPr>
                <w:rFonts w:eastAsia="Times New Roman" w:cs="Times New Roman"/>
                <w:szCs w:val="24"/>
                <w:lang w:eastAsia="hu-HU"/>
              </w:rPr>
            </w:pPr>
          </w:p>
        </w:tc>
        <w:tc>
          <w:tcPr>
            <w:tcW w:w="0" w:type="auto"/>
            <w:vAlign w:val="center"/>
            <w:hideMark/>
          </w:tcPr>
          <w:p w14:paraId="428E8B1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szakon kívül valamennyi szak</w:t>
            </w:r>
          </w:p>
        </w:tc>
      </w:tr>
      <w:tr w:rsidR="006004C6" w:rsidRPr="007F2132" w14:paraId="3841D9FB" w14:textId="77777777" w:rsidTr="005836A4">
        <w:trPr>
          <w:tblCellSpacing w:w="10" w:type="dxa"/>
          <w:jc w:val="center"/>
        </w:trPr>
        <w:tc>
          <w:tcPr>
            <w:tcW w:w="890" w:type="pct"/>
            <w:vAlign w:val="center"/>
            <w:hideMark/>
          </w:tcPr>
          <w:p w14:paraId="6F393AC2"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Mezőné Tóth Veronika</w:t>
            </w:r>
          </w:p>
        </w:tc>
        <w:tc>
          <w:tcPr>
            <w:tcW w:w="0" w:type="auto"/>
            <w:vAlign w:val="center"/>
            <w:hideMark/>
          </w:tcPr>
          <w:p w14:paraId="019008CF"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veronika.toth</w:t>
            </w:r>
            <w:r w:rsidRPr="007F2132">
              <w:rPr>
                <w:rFonts w:eastAsia="Times New Roman" w:cs="Times New Roman"/>
                <w:szCs w:val="24"/>
                <w:lang w:eastAsia="hu-HU"/>
              </w:rPr>
              <w:t>@uni-miskolc.hu</w:t>
            </w:r>
          </w:p>
        </w:tc>
        <w:tc>
          <w:tcPr>
            <w:tcW w:w="0" w:type="auto"/>
            <w:vAlign w:val="center"/>
            <w:hideMark/>
          </w:tcPr>
          <w:p w14:paraId="0DAEA912"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21-13</w:t>
            </w:r>
          </w:p>
        </w:tc>
        <w:tc>
          <w:tcPr>
            <w:tcW w:w="0" w:type="auto"/>
            <w:vMerge/>
            <w:vAlign w:val="center"/>
            <w:hideMark/>
          </w:tcPr>
          <w:p w14:paraId="0098D00A" w14:textId="77777777" w:rsidR="006004C6" w:rsidRPr="007F2132" w:rsidRDefault="006004C6" w:rsidP="005836A4">
            <w:pPr>
              <w:rPr>
                <w:rFonts w:eastAsia="Times New Roman" w:cs="Times New Roman"/>
                <w:szCs w:val="24"/>
                <w:lang w:eastAsia="hu-HU"/>
              </w:rPr>
            </w:pPr>
          </w:p>
        </w:tc>
        <w:tc>
          <w:tcPr>
            <w:tcW w:w="0" w:type="auto"/>
            <w:vAlign w:val="center"/>
            <w:hideMark/>
          </w:tcPr>
          <w:p w14:paraId="0171CCF7"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BBZ</w:t>
            </w:r>
            <w:r>
              <w:rPr>
                <w:rFonts w:eastAsia="Times New Roman" w:cs="Times New Roman"/>
                <w:b/>
                <w:bCs/>
                <w:szCs w:val="24"/>
                <w:lang w:eastAsia="hu-HU"/>
              </w:rPr>
              <w:t>K</w:t>
            </w:r>
            <w:r w:rsidRPr="007F2132">
              <w:rPr>
                <w:rFonts w:eastAsia="Times New Roman" w:cs="Times New Roman"/>
                <w:b/>
                <w:bCs/>
                <w:szCs w:val="24"/>
                <w:lang w:eastAsia="hu-HU"/>
              </w:rPr>
              <w:br/>
              <w:t>AVK</w:t>
            </w:r>
          </w:p>
        </w:tc>
        <w:tc>
          <w:tcPr>
            <w:tcW w:w="0" w:type="auto"/>
            <w:vAlign w:val="center"/>
            <w:hideMark/>
          </w:tcPr>
          <w:p w14:paraId="05D0D9D8"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r w:rsidR="006004C6" w:rsidRPr="007F2132" w14:paraId="7FAB733F" w14:textId="77777777" w:rsidTr="005836A4">
        <w:trPr>
          <w:tblCellSpacing w:w="10" w:type="dxa"/>
          <w:jc w:val="center"/>
        </w:trPr>
        <w:tc>
          <w:tcPr>
            <w:tcW w:w="890" w:type="pct"/>
            <w:vAlign w:val="center"/>
            <w:hideMark/>
          </w:tcPr>
          <w:p w14:paraId="515442F7"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Nádasdi</w:t>
            </w:r>
            <w:proofErr w:type="spellEnd"/>
            <w:r w:rsidRPr="007F2132">
              <w:rPr>
                <w:rFonts w:eastAsia="Times New Roman" w:cs="Times New Roman"/>
                <w:szCs w:val="24"/>
                <w:lang w:eastAsia="hu-HU"/>
              </w:rPr>
              <w:t xml:space="preserve"> Henrietta</w:t>
            </w:r>
          </w:p>
        </w:tc>
        <w:tc>
          <w:tcPr>
            <w:tcW w:w="0" w:type="auto"/>
            <w:vAlign w:val="center"/>
            <w:hideMark/>
          </w:tcPr>
          <w:p w14:paraId="2899DF83"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henrietta.nadasdi</w:t>
            </w:r>
            <w:r w:rsidRPr="007F2132">
              <w:rPr>
                <w:rFonts w:eastAsia="Times New Roman" w:cs="Times New Roman"/>
                <w:szCs w:val="24"/>
                <w:lang w:eastAsia="hu-HU"/>
              </w:rPr>
              <w:t>@uni-miskolc.hu</w:t>
            </w:r>
          </w:p>
        </w:tc>
        <w:tc>
          <w:tcPr>
            <w:tcW w:w="0" w:type="auto"/>
            <w:vAlign w:val="center"/>
            <w:hideMark/>
          </w:tcPr>
          <w:p w14:paraId="32208001"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10-62</w:t>
            </w:r>
          </w:p>
        </w:tc>
        <w:tc>
          <w:tcPr>
            <w:tcW w:w="0" w:type="auto"/>
            <w:vMerge/>
            <w:vAlign w:val="center"/>
            <w:hideMark/>
          </w:tcPr>
          <w:p w14:paraId="23DB70EB" w14:textId="77777777" w:rsidR="006004C6" w:rsidRPr="007F2132" w:rsidRDefault="006004C6" w:rsidP="005836A4">
            <w:pPr>
              <w:rPr>
                <w:rFonts w:eastAsia="Times New Roman" w:cs="Times New Roman"/>
                <w:szCs w:val="24"/>
                <w:lang w:eastAsia="hu-HU"/>
              </w:rPr>
            </w:pPr>
          </w:p>
        </w:tc>
        <w:tc>
          <w:tcPr>
            <w:tcW w:w="0" w:type="auto"/>
            <w:vMerge w:val="restart"/>
            <w:vAlign w:val="center"/>
            <w:hideMark/>
          </w:tcPr>
          <w:p w14:paraId="3487B6F2" w14:textId="77777777" w:rsidR="006004C6" w:rsidRPr="007F2132" w:rsidRDefault="006004C6" w:rsidP="0086733C">
            <w:pPr>
              <w:jc w:val="center"/>
              <w:rPr>
                <w:rFonts w:eastAsia="Times New Roman" w:cs="Times New Roman"/>
                <w:b/>
                <w:bCs/>
                <w:lang w:eastAsia="hu-HU"/>
              </w:rPr>
            </w:pPr>
            <w:r w:rsidRPr="080BBB2F">
              <w:rPr>
                <w:rFonts w:eastAsia="Times New Roman" w:cs="Times New Roman"/>
                <w:b/>
                <w:bCs/>
                <w:lang w:eastAsia="hu-HU"/>
              </w:rPr>
              <w:t>BTK</w:t>
            </w:r>
          </w:p>
        </w:tc>
        <w:tc>
          <w:tcPr>
            <w:tcW w:w="0" w:type="auto"/>
            <w:vAlign w:val="center"/>
            <w:hideMark/>
          </w:tcPr>
          <w:p w14:paraId="55823801"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5C554F">
              <w:rPr>
                <w:rFonts w:eastAsia="Times New Roman" w:cs="Times New Roman"/>
                <w:szCs w:val="24"/>
                <w:lang w:eastAsia="hu-HU"/>
              </w:rPr>
              <w:t xml:space="preserve">Gyógypedagógia és Szociális munka alapképzés, Kommunikáció és médiatudomány alapszak, Politikatudományok alapszak, Szociológia alapszak és mesterszak, továbbá a szakirányú továbbképzési szakok </w:t>
            </w:r>
            <w:r w:rsidRPr="007F2132">
              <w:rPr>
                <w:rFonts w:eastAsia="Times New Roman" w:cs="Times New Roman"/>
                <w:szCs w:val="24"/>
                <w:lang w:eastAsia="hu-HU"/>
              </w:rPr>
              <w:t>kivételével minden szak</w:t>
            </w:r>
          </w:p>
        </w:tc>
      </w:tr>
      <w:tr w:rsidR="006004C6" w:rsidRPr="007F2132" w14:paraId="25E53CF8" w14:textId="77777777" w:rsidTr="005836A4">
        <w:trPr>
          <w:tblCellSpacing w:w="10" w:type="dxa"/>
          <w:jc w:val="center"/>
        </w:trPr>
        <w:tc>
          <w:tcPr>
            <w:tcW w:w="890" w:type="pct"/>
            <w:vAlign w:val="center"/>
          </w:tcPr>
          <w:p w14:paraId="6F7145E0"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Pr>
                <w:rFonts w:eastAsia="Times New Roman" w:cs="Times New Roman"/>
                <w:szCs w:val="24"/>
                <w:lang w:eastAsia="hu-HU"/>
              </w:rPr>
              <w:t>Alacsné</w:t>
            </w:r>
            <w:proofErr w:type="spellEnd"/>
            <w:r>
              <w:rPr>
                <w:rFonts w:eastAsia="Times New Roman" w:cs="Times New Roman"/>
                <w:szCs w:val="24"/>
                <w:lang w:eastAsia="hu-HU"/>
              </w:rPr>
              <w:t xml:space="preserve"> Kalász Dóra</w:t>
            </w:r>
          </w:p>
        </w:tc>
        <w:tc>
          <w:tcPr>
            <w:tcW w:w="0" w:type="auto"/>
            <w:vAlign w:val="center"/>
          </w:tcPr>
          <w:p w14:paraId="6792844E" w14:textId="77777777" w:rsidR="006004C6"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dora.alacsne@uni-miskolc.hu</w:t>
            </w:r>
          </w:p>
        </w:tc>
        <w:tc>
          <w:tcPr>
            <w:tcW w:w="0" w:type="auto"/>
            <w:vAlign w:val="center"/>
          </w:tcPr>
          <w:p w14:paraId="7AEA8DC2"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10-34</w:t>
            </w:r>
          </w:p>
        </w:tc>
        <w:tc>
          <w:tcPr>
            <w:tcW w:w="0" w:type="auto"/>
            <w:vMerge w:val="restart"/>
            <w:vAlign w:val="center"/>
          </w:tcPr>
          <w:p w14:paraId="134D3B1F"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vAlign w:val="center"/>
          </w:tcPr>
          <w:p w14:paraId="14E1E09E" w14:textId="77777777" w:rsidR="006004C6" w:rsidRPr="007F2132" w:rsidRDefault="006004C6" w:rsidP="005836A4">
            <w:pPr>
              <w:rPr>
                <w:rFonts w:eastAsia="Times New Roman" w:cs="Times New Roman"/>
                <w:szCs w:val="24"/>
                <w:lang w:eastAsia="hu-HU"/>
              </w:rPr>
            </w:pPr>
          </w:p>
        </w:tc>
        <w:tc>
          <w:tcPr>
            <w:tcW w:w="0" w:type="auto"/>
            <w:vAlign w:val="center"/>
          </w:tcPr>
          <w:p w14:paraId="3872C466"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Gyógypedagógia és Szociális munka alapképzés</w:t>
            </w:r>
            <w:r>
              <w:rPr>
                <w:rFonts w:eastAsia="Times New Roman" w:cs="Times New Roman"/>
                <w:szCs w:val="24"/>
                <w:lang w:eastAsia="hu-HU"/>
              </w:rPr>
              <w:t>, Kommunikáció és médiatudomány alapszak, Politikatudományok alapszak, Szociológia alapszak és mesterszak, továbbá a szakirányú továbbképzési szakok</w:t>
            </w:r>
          </w:p>
        </w:tc>
      </w:tr>
      <w:tr w:rsidR="006004C6" w:rsidRPr="007F2132" w14:paraId="47A60C8B" w14:textId="77777777" w:rsidTr="005836A4">
        <w:trPr>
          <w:trHeight w:val="842"/>
          <w:tblCellSpacing w:w="10" w:type="dxa"/>
          <w:jc w:val="center"/>
        </w:trPr>
        <w:tc>
          <w:tcPr>
            <w:tcW w:w="890" w:type="pct"/>
            <w:vAlign w:val="center"/>
            <w:hideMark/>
          </w:tcPr>
          <w:p w14:paraId="6660CD9C"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vAlign w:val="center"/>
            <w:hideMark/>
          </w:tcPr>
          <w:p w14:paraId="2ABCB982"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vAlign w:val="center"/>
            <w:hideMark/>
          </w:tcPr>
          <w:p w14:paraId="25256FEB"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vAlign w:val="center"/>
            <w:hideMark/>
          </w:tcPr>
          <w:p w14:paraId="28434CFC"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p>
        </w:tc>
        <w:tc>
          <w:tcPr>
            <w:tcW w:w="0" w:type="auto"/>
            <w:vAlign w:val="center"/>
            <w:hideMark/>
          </w:tcPr>
          <w:p w14:paraId="38ED2561"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E</w:t>
            </w:r>
            <w:r>
              <w:rPr>
                <w:rFonts w:eastAsia="Times New Roman" w:cs="Times New Roman"/>
                <w:b/>
                <w:bCs/>
                <w:szCs w:val="24"/>
                <w:lang w:eastAsia="hu-HU"/>
              </w:rPr>
              <w:t>T</w:t>
            </w:r>
            <w:r w:rsidRPr="007F2132">
              <w:rPr>
                <w:rFonts w:eastAsia="Times New Roman" w:cs="Times New Roman"/>
                <w:b/>
                <w:bCs/>
                <w:szCs w:val="24"/>
                <w:lang w:eastAsia="hu-HU"/>
              </w:rPr>
              <w:t>K</w:t>
            </w:r>
          </w:p>
          <w:p w14:paraId="7CBFDF2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w:t>
            </w:r>
          </w:p>
        </w:tc>
        <w:tc>
          <w:tcPr>
            <w:tcW w:w="0" w:type="auto"/>
            <w:vAlign w:val="center"/>
            <w:hideMark/>
          </w:tcPr>
          <w:p w14:paraId="67E141CC"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Ápolás és betegellátás szak</w:t>
            </w:r>
            <w:r w:rsidRPr="007F2132">
              <w:rPr>
                <w:rFonts w:eastAsia="Times New Roman" w:cs="Times New Roman"/>
                <w:szCs w:val="24"/>
                <w:lang w:eastAsia="hu-HU"/>
              </w:rPr>
              <w:br/>
            </w:r>
          </w:p>
        </w:tc>
      </w:tr>
      <w:tr w:rsidR="006004C6" w:rsidRPr="007F2132" w14:paraId="2FEC637E" w14:textId="77777777" w:rsidTr="005836A4">
        <w:trPr>
          <w:trHeight w:val="1770"/>
          <w:tblCellSpacing w:w="10" w:type="dxa"/>
          <w:jc w:val="center"/>
        </w:trPr>
        <w:tc>
          <w:tcPr>
            <w:tcW w:w="890" w:type="pct"/>
            <w:vAlign w:val="center"/>
            <w:hideMark/>
          </w:tcPr>
          <w:p w14:paraId="483C1DBE"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Ackermann</w:t>
            </w:r>
            <w:proofErr w:type="spellEnd"/>
            <w:r w:rsidRPr="007F2132">
              <w:rPr>
                <w:rFonts w:eastAsia="Times New Roman" w:cs="Times New Roman"/>
                <w:szCs w:val="24"/>
                <w:lang w:eastAsia="hu-HU"/>
              </w:rPr>
              <w:t xml:space="preserve"> Adrienn</w:t>
            </w:r>
          </w:p>
        </w:tc>
        <w:tc>
          <w:tcPr>
            <w:tcW w:w="0" w:type="auto"/>
            <w:vAlign w:val="center"/>
            <w:hideMark/>
          </w:tcPr>
          <w:p w14:paraId="454DD56B"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adrienn.ackermann</w:t>
            </w:r>
            <w:r w:rsidRPr="007F2132">
              <w:rPr>
                <w:rFonts w:eastAsia="Times New Roman" w:cs="Times New Roman"/>
                <w:szCs w:val="24"/>
                <w:lang w:eastAsia="hu-HU"/>
              </w:rPr>
              <w:t>@uni-miskolc.hu</w:t>
            </w:r>
          </w:p>
        </w:tc>
        <w:tc>
          <w:tcPr>
            <w:tcW w:w="0" w:type="auto"/>
            <w:vAlign w:val="center"/>
            <w:hideMark/>
          </w:tcPr>
          <w:p w14:paraId="56014A14"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13-14</w:t>
            </w:r>
          </w:p>
        </w:tc>
        <w:tc>
          <w:tcPr>
            <w:tcW w:w="0" w:type="auto"/>
            <w:vMerge w:val="restart"/>
            <w:vAlign w:val="center"/>
            <w:hideMark/>
          </w:tcPr>
          <w:p w14:paraId="0A83C3CD"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w:t>
            </w:r>
          </w:p>
        </w:tc>
        <w:tc>
          <w:tcPr>
            <w:tcW w:w="0" w:type="auto"/>
            <w:vMerge w:val="restart"/>
            <w:vAlign w:val="center"/>
            <w:hideMark/>
          </w:tcPr>
          <w:p w14:paraId="7BFB3D7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GÉIK</w:t>
            </w:r>
          </w:p>
        </w:tc>
        <w:tc>
          <w:tcPr>
            <w:tcW w:w="0" w:type="auto"/>
            <w:vAlign w:val="center"/>
          </w:tcPr>
          <w:p w14:paraId="70725F63" w14:textId="77777777" w:rsidR="006004C6"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Gazdaságinformatikus szak</w:t>
            </w:r>
            <w:r w:rsidRPr="007F2132">
              <w:rPr>
                <w:rFonts w:eastAsia="Times New Roman" w:cs="Times New Roman"/>
                <w:szCs w:val="24"/>
                <w:lang w:eastAsia="hu-HU"/>
              </w:rPr>
              <w:br/>
              <w:t>Mechatronikai mérnöki szak</w:t>
            </w:r>
            <w:r w:rsidRPr="007F2132">
              <w:rPr>
                <w:rFonts w:eastAsia="Times New Roman" w:cs="Times New Roman"/>
                <w:szCs w:val="24"/>
                <w:lang w:eastAsia="hu-HU"/>
              </w:rPr>
              <w:br/>
              <w:t>Programtervező informatikus szak</w:t>
            </w:r>
            <w:r w:rsidRPr="007F2132">
              <w:rPr>
                <w:rFonts w:eastAsia="Times New Roman" w:cs="Times New Roman"/>
                <w:szCs w:val="24"/>
                <w:lang w:eastAsia="hu-HU"/>
              </w:rPr>
              <w:br/>
              <w:t>Műszaki menedzser szak</w:t>
            </w:r>
            <w:r w:rsidRPr="007F2132">
              <w:rPr>
                <w:rFonts w:eastAsia="Times New Roman" w:cs="Times New Roman"/>
                <w:szCs w:val="24"/>
                <w:lang w:eastAsia="hu-HU"/>
              </w:rPr>
              <w:br/>
              <w:t>Gépészmérnöki mesterszak levelező</w:t>
            </w:r>
          </w:p>
          <w:p w14:paraId="6EC252B9" w14:textId="77777777" w:rsidR="006004C6" w:rsidRPr="007F2132" w:rsidRDefault="006004C6" w:rsidP="005836A4">
            <w:pPr>
              <w:spacing w:line="240" w:lineRule="auto"/>
              <w:jc w:val="left"/>
              <w:rPr>
                <w:rFonts w:eastAsia="Times New Roman" w:cs="Times New Roman"/>
                <w:szCs w:val="24"/>
                <w:lang w:eastAsia="hu-HU"/>
              </w:rPr>
            </w:pPr>
            <w:r>
              <w:rPr>
                <w:rFonts w:eastAsia="Times New Roman" w:cs="Times New Roman"/>
                <w:szCs w:val="24"/>
                <w:lang w:eastAsia="hu-HU"/>
              </w:rPr>
              <w:t>Logisztikai mérnöki alapszak nappali-levelező</w:t>
            </w:r>
          </w:p>
        </w:tc>
      </w:tr>
      <w:tr w:rsidR="006004C6" w:rsidRPr="007F2132" w14:paraId="5D635AEE" w14:textId="77777777" w:rsidTr="005836A4">
        <w:trPr>
          <w:tblCellSpacing w:w="10" w:type="dxa"/>
          <w:jc w:val="center"/>
        </w:trPr>
        <w:tc>
          <w:tcPr>
            <w:tcW w:w="890" w:type="pct"/>
            <w:vAlign w:val="center"/>
            <w:hideMark/>
          </w:tcPr>
          <w:p w14:paraId="1AB19BFD"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Bandikné</w:t>
            </w:r>
            <w:proofErr w:type="spellEnd"/>
            <w:r w:rsidRPr="007F2132">
              <w:rPr>
                <w:rFonts w:eastAsia="Times New Roman" w:cs="Times New Roman"/>
                <w:szCs w:val="24"/>
                <w:lang w:eastAsia="hu-HU"/>
              </w:rPr>
              <w:t xml:space="preserve"> Csáki Andrea</w:t>
            </w:r>
          </w:p>
        </w:tc>
        <w:tc>
          <w:tcPr>
            <w:tcW w:w="0" w:type="auto"/>
            <w:vAlign w:val="center"/>
            <w:hideMark/>
          </w:tcPr>
          <w:p w14:paraId="2AB9E9C4"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andrea.csak</w:t>
            </w:r>
            <w:r w:rsidRPr="007F2132">
              <w:rPr>
                <w:rFonts w:eastAsia="Times New Roman" w:cs="Times New Roman"/>
                <w:szCs w:val="24"/>
                <w:lang w:eastAsia="hu-HU"/>
              </w:rPr>
              <w:t>i@uni-miskolc.hu</w:t>
            </w:r>
          </w:p>
        </w:tc>
        <w:tc>
          <w:tcPr>
            <w:tcW w:w="0" w:type="auto"/>
            <w:vAlign w:val="center"/>
            <w:hideMark/>
          </w:tcPr>
          <w:p w14:paraId="3949C82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10-45</w:t>
            </w:r>
          </w:p>
        </w:tc>
        <w:tc>
          <w:tcPr>
            <w:tcW w:w="0" w:type="auto"/>
            <w:vMerge/>
            <w:vAlign w:val="center"/>
            <w:hideMark/>
          </w:tcPr>
          <w:p w14:paraId="5E90C36E" w14:textId="77777777" w:rsidR="006004C6" w:rsidRPr="007F2132" w:rsidRDefault="006004C6" w:rsidP="005836A4">
            <w:pPr>
              <w:rPr>
                <w:rFonts w:eastAsia="Times New Roman" w:cs="Times New Roman"/>
                <w:szCs w:val="24"/>
                <w:lang w:eastAsia="hu-HU"/>
              </w:rPr>
            </w:pPr>
          </w:p>
        </w:tc>
        <w:tc>
          <w:tcPr>
            <w:tcW w:w="0" w:type="auto"/>
            <w:vMerge/>
            <w:vAlign w:val="center"/>
            <w:hideMark/>
          </w:tcPr>
          <w:p w14:paraId="72A63A6F" w14:textId="77777777" w:rsidR="006004C6" w:rsidRPr="007F2132" w:rsidRDefault="006004C6" w:rsidP="005836A4">
            <w:pPr>
              <w:rPr>
                <w:rFonts w:eastAsia="Times New Roman" w:cs="Times New Roman"/>
                <w:szCs w:val="24"/>
                <w:lang w:eastAsia="hu-HU"/>
              </w:rPr>
            </w:pPr>
          </w:p>
        </w:tc>
        <w:tc>
          <w:tcPr>
            <w:tcW w:w="0" w:type="auto"/>
            <w:vAlign w:val="center"/>
            <w:hideMark/>
          </w:tcPr>
          <w:p w14:paraId="6E1CAE9B"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Villamosmérnöki alapszak nappali-levelező</w:t>
            </w:r>
            <w:r w:rsidRPr="007F2132">
              <w:rPr>
                <w:rFonts w:eastAsia="Times New Roman" w:cs="Times New Roman"/>
                <w:szCs w:val="24"/>
                <w:lang w:eastAsia="hu-HU"/>
              </w:rPr>
              <w:br/>
              <w:t>Járműmérnöki alapszak nappali</w:t>
            </w:r>
            <w:r w:rsidRPr="007F2132">
              <w:rPr>
                <w:rFonts w:eastAsia="Times New Roman" w:cs="Times New Roman"/>
                <w:szCs w:val="24"/>
                <w:lang w:eastAsia="hu-HU"/>
              </w:rPr>
              <w:br/>
              <w:t>Gépészmérnöki alapszak levelező</w:t>
            </w:r>
            <w:r w:rsidRPr="007F2132">
              <w:rPr>
                <w:rFonts w:eastAsia="Times New Roman" w:cs="Times New Roman"/>
                <w:szCs w:val="24"/>
                <w:lang w:eastAsia="hu-HU"/>
              </w:rPr>
              <w:br/>
            </w:r>
          </w:p>
        </w:tc>
      </w:tr>
      <w:tr w:rsidR="006004C6" w:rsidRPr="007F2132" w14:paraId="78C30B73" w14:textId="77777777" w:rsidTr="005836A4">
        <w:trPr>
          <w:tblCellSpacing w:w="10" w:type="dxa"/>
          <w:jc w:val="center"/>
        </w:trPr>
        <w:tc>
          <w:tcPr>
            <w:tcW w:w="890" w:type="pct"/>
            <w:vAlign w:val="center"/>
            <w:hideMark/>
          </w:tcPr>
          <w:p w14:paraId="47A44895"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lastRenderedPageBreak/>
              <w:t>Drótosné</w:t>
            </w:r>
            <w:proofErr w:type="spellEnd"/>
            <w:r w:rsidRPr="007F2132">
              <w:rPr>
                <w:rFonts w:eastAsia="Times New Roman" w:cs="Times New Roman"/>
                <w:szCs w:val="24"/>
                <w:lang w:eastAsia="hu-HU"/>
              </w:rPr>
              <w:t xml:space="preserve"> Tóth Katalin</w:t>
            </w:r>
          </w:p>
        </w:tc>
        <w:tc>
          <w:tcPr>
            <w:tcW w:w="0" w:type="auto"/>
            <w:vAlign w:val="center"/>
            <w:hideMark/>
          </w:tcPr>
          <w:p w14:paraId="04815A18"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katalin.drotosne</w:t>
            </w:r>
            <w:r w:rsidRPr="007F2132">
              <w:rPr>
                <w:rFonts w:eastAsia="Times New Roman" w:cs="Times New Roman"/>
                <w:szCs w:val="24"/>
                <w:lang w:eastAsia="hu-HU"/>
              </w:rPr>
              <w:t>@uni-miskolc.hu</w:t>
            </w:r>
          </w:p>
        </w:tc>
        <w:tc>
          <w:tcPr>
            <w:tcW w:w="0" w:type="auto"/>
            <w:vAlign w:val="center"/>
            <w:hideMark/>
          </w:tcPr>
          <w:p w14:paraId="7169F5A6"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20-38</w:t>
            </w:r>
          </w:p>
        </w:tc>
        <w:tc>
          <w:tcPr>
            <w:tcW w:w="0" w:type="auto"/>
            <w:vMerge/>
            <w:vAlign w:val="center"/>
            <w:hideMark/>
          </w:tcPr>
          <w:p w14:paraId="0901E495" w14:textId="77777777" w:rsidR="006004C6" w:rsidRPr="007F2132" w:rsidRDefault="006004C6" w:rsidP="005836A4">
            <w:pPr>
              <w:rPr>
                <w:rFonts w:eastAsia="Times New Roman" w:cs="Times New Roman"/>
                <w:szCs w:val="24"/>
                <w:lang w:eastAsia="hu-HU"/>
              </w:rPr>
            </w:pPr>
          </w:p>
        </w:tc>
        <w:tc>
          <w:tcPr>
            <w:tcW w:w="0" w:type="auto"/>
            <w:vMerge/>
            <w:vAlign w:val="center"/>
            <w:hideMark/>
          </w:tcPr>
          <w:p w14:paraId="28AAE499" w14:textId="77777777" w:rsidR="006004C6" w:rsidRPr="007F2132" w:rsidRDefault="006004C6" w:rsidP="005836A4">
            <w:pPr>
              <w:rPr>
                <w:rFonts w:eastAsia="Times New Roman" w:cs="Times New Roman"/>
                <w:szCs w:val="24"/>
                <w:lang w:eastAsia="hu-HU"/>
              </w:rPr>
            </w:pPr>
          </w:p>
        </w:tc>
        <w:tc>
          <w:tcPr>
            <w:tcW w:w="0" w:type="auto"/>
            <w:vAlign w:val="center"/>
            <w:hideMark/>
          </w:tcPr>
          <w:p w14:paraId="3F108B76"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Gépészmérnöki alapszak nappali</w:t>
            </w:r>
            <w:r w:rsidRPr="007F2132">
              <w:rPr>
                <w:rFonts w:eastAsia="Times New Roman" w:cs="Times New Roman"/>
                <w:szCs w:val="24"/>
                <w:lang w:eastAsia="hu-HU"/>
              </w:rPr>
              <w:br/>
              <w:t>Energetikai mérnöki, alapszak-mesterszak</w:t>
            </w:r>
            <w:r w:rsidRPr="007F2132">
              <w:rPr>
                <w:rFonts w:eastAsia="Times New Roman" w:cs="Times New Roman"/>
                <w:szCs w:val="24"/>
                <w:lang w:eastAsia="hu-HU"/>
              </w:rPr>
              <w:br/>
              <w:t>Mérnökinformatikus alapszak-mesterszak, nappali-levelező, felsőoktatási szakképzés,</w:t>
            </w:r>
            <w:r w:rsidRPr="007F2132">
              <w:rPr>
                <w:rFonts w:eastAsia="Times New Roman" w:cs="Times New Roman"/>
                <w:szCs w:val="24"/>
                <w:lang w:eastAsia="hu-HU"/>
              </w:rPr>
              <w:br/>
              <w:t>Ipari termék- és formatervező mérnöki</w:t>
            </w:r>
            <w:r w:rsidRPr="007F2132">
              <w:rPr>
                <w:rFonts w:eastAsia="Times New Roman" w:cs="Times New Roman"/>
                <w:szCs w:val="24"/>
                <w:lang w:eastAsia="hu-HU"/>
              </w:rPr>
              <w:br/>
              <w:t>Gépészmérnöki mester nappali</w:t>
            </w:r>
            <w:r w:rsidRPr="007F2132">
              <w:rPr>
                <w:rFonts w:eastAsia="Times New Roman" w:cs="Times New Roman"/>
                <w:szCs w:val="24"/>
                <w:lang w:eastAsia="hu-HU"/>
              </w:rPr>
              <w:br/>
              <w:t>Üzemmérnök-informatikus nappali</w:t>
            </w:r>
          </w:p>
        </w:tc>
      </w:tr>
      <w:tr w:rsidR="006004C6" w:rsidRPr="007F2132" w14:paraId="7BCD97FA" w14:textId="77777777" w:rsidTr="005836A4">
        <w:trPr>
          <w:tblCellSpacing w:w="10" w:type="dxa"/>
          <w:jc w:val="center"/>
        </w:trPr>
        <w:tc>
          <w:tcPr>
            <w:tcW w:w="890" w:type="pct"/>
            <w:vAlign w:val="center"/>
          </w:tcPr>
          <w:p w14:paraId="6D9B35F5"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Koós Krisztina</w:t>
            </w:r>
          </w:p>
        </w:tc>
        <w:tc>
          <w:tcPr>
            <w:tcW w:w="0" w:type="auto"/>
            <w:vAlign w:val="center"/>
          </w:tcPr>
          <w:p w14:paraId="7671E984" w14:textId="77777777" w:rsidR="006004C6"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krisztina.koos@uni-miskolc.hu</w:t>
            </w:r>
          </w:p>
        </w:tc>
        <w:tc>
          <w:tcPr>
            <w:tcW w:w="0" w:type="auto"/>
            <w:vAlign w:val="center"/>
          </w:tcPr>
          <w:p w14:paraId="0B18745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10-30</w:t>
            </w:r>
          </w:p>
        </w:tc>
        <w:tc>
          <w:tcPr>
            <w:tcW w:w="0" w:type="auto"/>
            <w:vMerge/>
            <w:vAlign w:val="center"/>
          </w:tcPr>
          <w:p w14:paraId="44345CDD" w14:textId="77777777" w:rsidR="006004C6" w:rsidRPr="007F2132" w:rsidRDefault="006004C6" w:rsidP="005836A4">
            <w:pPr>
              <w:rPr>
                <w:rFonts w:eastAsia="Times New Roman" w:cs="Times New Roman"/>
                <w:szCs w:val="24"/>
                <w:lang w:eastAsia="hu-HU"/>
              </w:rPr>
            </w:pPr>
          </w:p>
        </w:tc>
        <w:tc>
          <w:tcPr>
            <w:tcW w:w="0" w:type="auto"/>
            <w:vAlign w:val="center"/>
          </w:tcPr>
          <w:p w14:paraId="27DB5EA8" w14:textId="77777777" w:rsidR="006004C6" w:rsidRPr="007F2132" w:rsidRDefault="006004C6" w:rsidP="005836A4">
            <w:pPr>
              <w:jc w:val="center"/>
              <w:rPr>
                <w:rFonts w:eastAsia="Times New Roman" w:cs="Times New Roman"/>
                <w:szCs w:val="24"/>
                <w:lang w:eastAsia="hu-HU"/>
              </w:rPr>
            </w:pPr>
            <w:r w:rsidRPr="00564654">
              <w:rPr>
                <w:rFonts w:eastAsia="Times New Roman" w:cs="Times New Roman"/>
                <w:b/>
                <w:bCs/>
                <w:szCs w:val="24"/>
                <w:lang w:eastAsia="hu-HU"/>
              </w:rPr>
              <w:t>ETK</w:t>
            </w:r>
          </w:p>
        </w:tc>
        <w:tc>
          <w:tcPr>
            <w:tcW w:w="0" w:type="auto"/>
            <w:vAlign w:val="center"/>
          </w:tcPr>
          <w:p w14:paraId="25CB1ABD"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Ápolás és betegellátás szak</w:t>
            </w:r>
            <w:r>
              <w:rPr>
                <w:rFonts w:eastAsia="Times New Roman" w:cs="Times New Roman"/>
                <w:szCs w:val="24"/>
                <w:lang w:eastAsia="hu-HU"/>
              </w:rPr>
              <w:t xml:space="preserve"> kivételével valamennyi szak</w:t>
            </w:r>
          </w:p>
        </w:tc>
      </w:tr>
      <w:tr w:rsidR="006004C6" w:rsidRPr="007F2132" w14:paraId="7BCA2C80" w14:textId="77777777" w:rsidTr="005836A4">
        <w:trPr>
          <w:tblCellSpacing w:w="10" w:type="dxa"/>
          <w:jc w:val="center"/>
        </w:trPr>
        <w:tc>
          <w:tcPr>
            <w:tcW w:w="890" w:type="pct"/>
            <w:vAlign w:val="center"/>
            <w:hideMark/>
          </w:tcPr>
          <w:p w14:paraId="194C516D"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dr. Török Erzsébet Zsuzsanna</w:t>
            </w:r>
          </w:p>
        </w:tc>
        <w:tc>
          <w:tcPr>
            <w:tcW w:w="0" w:type="auto"/>
            <w:vAlign w:val="center"/>
            <w:hideMark/>
          </w:tcPr>
          <w:p w14:paraId="1FDC82F7"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erzsebet.torok</w:t>
            </w:r>
            <w:r w:rsidRPr="007F2132">
              <w:rPr>
                <w:rFonts w:eastAsia="Times New Roman" w:cs="Times New Roman"/>
                <w:szCs w:val="24"/>
                <w:lang w:eastAsia="hu-HU"/>
              </w:rPr>
              <w:t>@uni-miskolc.hu</w:t>
            </w:r>
          </w:p>
        </w:tc>
        <w:tc>
          <w:tcPr>
            <w:tcW w:w="0" w:type="auto"/>
            <w:vAlign w:val="center"/>
            <w:hideMark/>
          </w:tcPr>
          <w:p w14:paraId="6998F254"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21-82</w:t>
            </w:r>
          </w:p>
        </w:tc>
        <w:tc>
          <w:tcPr>
            <w:tcW w:w="0" w:type="auto"/>
            <w:vMerge w:val="restart"/>
            <w:vAlign w:val="center"/>
            <w:hideMark/>
          </w:tcPr>
          <w:p w14:paraId="2B956DFD"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val="restart"/>
            <w:vAlign w:val="center"/>
            <w:hideMark/>
          </w:tcPr>
          <w:p w14:paraId="1EA944D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GTK</w:t>
            </w:r>
          </w:p>
        </w:tc>
        <w:tc>
          <w:tcPr>
            <w:tcW w:w="0" w:type="auto"/>
            <w:vAlign w:val="center"/>
            <w:hideMark/>
          </w:tcPr>
          <w:p w14:paraId="5EC30CAD"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Emberi erőforrás alapszak</w:t>
            </w:r>
            <w:r w:rsidRPr="007F2132">
              <w:rPr>
                <w:rFonts w:eastAsia="Times New Roman" w:cs="Times New Roman"/>
                <w:szCs w:val="24"/>
                <w:lang w:eastAsia="hu-HU"/>
              </w:rPr>
              <w:br/>
              <w:t>Gazdálkodási és menedzsment alapszak</w:t>
            </w:r>
            <w:r w:rsidRPr="007F2132">
              <w:rPr>
                <w:rFonts w:eastAsia="Times New Roman" w:cs="Times New Roman"/>
                <w:szCs w:val="24"/>
                <w:lang w:eastAsia="hu-HU"/>
              </w:rPr>
              <w:br/>
              <w:t>Kereskedelem és marketing alapszak</w:t>
            </w:r>
            <w:r>
              <w:rPr>
                <w:rFonts w:eastAsia="Times New Roman" w:cs="Times New Roman"/>
                <w:szCs w:val="24"/>
                <w:lang w:eastAsia="hu-HU"/>
              </w:rPr>
              <w:t xml:space="preserve">, Sportszervező alapszak, </w:t>
            </w:r>
            <w:r w:rsidRPr="00BB1733">
              <w:rPr>
                <w:rFonts w:eastAsia="Times New Roman" w:cs="Times New Roman"/>
                <w:szCs w:val="24"/>
                <w:lang w:eastAsia="hu-HU"/>
              </w:rPr>
              <w:t xml:space="preserve">Business and Management </w:t>
            </w:r>
            <w:r>
              <w:rPr>
                <w:rFonts w:eastAsia="Times New Roman" w:cs="Times New Roman"/>
                <w:szCs w:val="24"/>
                <w:lang w:eastAsia="hu-HU"/>
              </w:rPr>
              <w:t>alapszak</w:t>
            </w:r>
          </w:p>
        </w:tc>
      </w:tr>
      <w:tr w:rsidR="006004C6" w:rsidRPr="007F2132" w14:paraId="5A16121C" w14:textId="77777777" w:rsidTr="005836A4">
        <w:trPr>
          <w:tblCellSpacing w:w="10" w:type="dxa"/>
          <w:jc w:val="center"/>
        </w:trPr>
        <w:tc>
          <w:tcPr>
            <w:tcW w:w="890" w:type="pct"/>
            <w:vAlign w:val="center"/>
            <w:hideMark/>
          </w:tcPr>
          <w:p w14:paraId="161A1AAC"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Víghné Kalocsai Judit</w:t>
            </w:r>
          </w:p>
        </w:tc>
        <w:tc>
          <w:tcPr>
            <w:tcW w:w="0" w:type="auto"/>
            <w:vAlign w:val="center"/>
            <w:hideMark/>
          </w:tcPr>
          <w:p w14:paraId="027DE8D1"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judit.vighne</w:t>
            </w:r>
            <w:r w:rsidRPr="007F2132">
              <w:rPr>
                <w:rFonts w:eastAsia="Times New Roman" w:cs="Times New Roman"/>
                <w:szCs w:val="24"/>
                <w:lang w:eastAsia="hu-HU"/>
              </w:rPr>
              <w:t>@uni-miskolc.hu</w:t>
            </w:r>
          </w:p>
        </w:tc>
        <w:tc>
          <w:tcPr>
            <w:tcW w:w="0" w:type="auto"/>
            <w:vAlign w:val="center"/>
            <w:hideMark/>
          </w:tcPr>
          <w:p w14:paraId="33595379"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12-12</w:t>
            </w:r>
          </w:p>
        </w:tc>
        <w:tc>
          <w:tcPr>
            <w:tcW w:w="0" w:type="auto"/>
            <w:vMerge/>
            <w:vAlign w:val="center"/>
            <w:hideMark/>
          </w:tcPr>
          <w:p w14:paraId="04E40F9F" w14:textId="77777777" w:rsidR="006004C6" w:rsidRPr="007F2132" w:rsidRDefault="006004C6" w:rsidP="005836A4">
            <w:pPr>
              <w:rPr>
                <w:rFonts w:eastAsia="Times New Roman" w:cs="Times New Roman"/>
                <w:szCs w:val="24"/>
                <w:lang w:eastAsia="hu-HU"/>
              </w:rPr>
            </w:pPr>
          </w:p>
        </w:tc>
        <w:tc>
          <w:tcPr>
            <w:tcW w:w="0" w:type="auto"/>
            <w:vMerge/>
            <w:vAlign w:val="center"/>
            <w:hideMark/>
          </w:tcPr>
          <w:p w14:paraId="3C37F5E4" w14:textId="77777777" w:rsidR="006004C6" w:rsidRPr="007F2132" w:rsidRDefault="006004C6" w:rsidP="005836A4">
            <w:pPr>
              <w:rPr>
                <w:rFonts w:eastAsia="Times New Roman" w:cs="Times New Roman"/>
                <w:szCs w:val="24"/>
                <w:lang w:eastAsia="hu-HU"/>
              </w:rPr>
            </w:pPr>
          </w:p>
        </w:tc>
        <w:tc>
          <w:tcPr>
            <w:tcW w:w="0" w:type="auto"/>
            <w:vAlign w:val="center"/>
            <w:hideMark/>
          </w:tcPr>
          <w:p w14:paraId="49E10F55"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Nemzetközi gazdálkodás alapképzés</w:t>
            </w:r>
            <w:r w:rsidRPr="007F2132">
              <w:rPr>
                <w:rFonts w:eastAsia="Times New Roman" w:cs="Times New Roman"/>
                <w:szCs w:val="24"/>
                <w:lang w:eastAsia="hu-HU"/>
              </w:rPr>
              <w:br/>
              <w:t>Turizmus-vendéglátás alapszak</w:t>
            </w:r>
            <w:r w:rsidRPr="007F2132">
              <w:rPr>
                <w:rFonts w:eastAsia="Times New Roman" w:cs="Times New Roman"/>
                <w:szCs w:val="24"/>
                <w:lang w:eastAsia="hu-HU"/>
              </w:rPr>
              <w:br/>
              <w:t>Pénzügy és számvitel alapszak</w:t>
            </w:r>
            <w:r>
              <w:rPr>
                <w:rFonts w:eastAsia="Times New Roman" w:cs="Times New Roman"/>
                <w:szCs w:val="24"/>
                <w:lang w:eastAsia="hu-HU"/>
              </w:rPr>
              <w:br/>
              <w:t>Közgazdasági adatelemző alapszak</w:t>
            </w:r>
            <w:r w:rsidRPr="007F2132">
              <w:rPr>
                <w:rFonts w:eastAsia="Times New Roman" w:cs="Times New Roman"/>
                <w:szCs w:val="24"/>
                <w:lang w:eastAsia="hu-HU"/>
              </w:rPr>
              <w:br/>
              <w:t>Összes mesterszak és szakirányú továbbképzés</w:t>
            </w:r>
          </w:p>
        </w:tc>
      </w:tr>
      <w:tr w:rsidR="006004C6" w:rsidRPr="007F2132" w14:paraId="359A68F7" w14:textId="77777777" w:rsidTr="005836A4">
        <w:trPr>
          <w:tblCellSpacing w:w="10" w:type="dxa"/>
          <w:jc w:val="center"/>
        </w:trPr>
        <w:tc>
          <w:tcPr>
            <w:tcW w:w="890" w:type="pct"/>
            <w:vAlign w:val="center"/>
          </w:tcPr>
          <w:p w14:paraId="1BC19B09"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Mezőné Tóth Veronika</w:t>
            </w:r>
          </w:p>
        </w:tc>
        <w:tc>
          <w:tcPr>
            <w:tcW w:w="0" w:type="auto"/>
            <w:vAlign w:val="center"/>
          </w:tcPr>
          <w:p w14:paraId="6D655A18" w14:textId="77777777" w:rsidR="006004C6" w:rsidRDefault="006004C6" w:rsidP="005836A4">
            <w:pPr>
              <w:spacing w:before="100" w:beforeAutospacing="1" w:after="100" w:afterAutospacing="1" w:line="240" w:lineRule="auto"/>
              <w:rPr>
                <w:rFonts w:eastAsia="Times New Roman" w:cs="Times New Roman"/>
                <w:szCs w:val="24"/>
                <w:lang w:eastAsia="hu-HU"/>
              </w:rPr>
            </w:pPr>
            <w:r w:rsidRPr="00BD61B0">
              <w:rPr>
                <w:rFonts w:eastAsia="Times New Roman" w:cs="Times New Roman"/>
                <w:szCs w:val="24"/>
                <w:lang w:eastAsia="hu-HU"/>
              </w:rPr>
              <w:t>veronika.toth@uni-miskolc.hu</w:t>
            </w:r>
          </w:p>
        </w:tc>
        <w:tc>
          <w:tcPr>
            <w:tcW w:w="0" w:type="auto"/>
            <w:vAlign w:val="center"/>
          </w:tcPr>
          <w:p w14:paraId="643E42E7"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21-13</w:t>
            </w:r>
          </w:p>
        </w:tc>
        <w:tc>
          <w:tcPr>
            <w:tcW w:w="0" w:type="auto"/>
            <w:vMerge/>
            <w:vAlign w:val="center"/>
          </w:tcPr>
          <w:p w14:paraId="43997F3F" w14:textId="77777777" w:rsidR="006004C6" w:rsidRPr="007F2132" w:rsidRDefault="006004C6" w:rsidP="005836A4">
            <w:pPr>
              <w:rPr>
                <w:rFonts w:eastAsia="Times New Roman" w:cs="Times New Roman"/>
                <w:szCs w:val="24"/>
                <w:lang w:eastAsia="hu-HU"/>
              </w:rPr>
            </w:pPr>
          </w:p>
        </w:tc>
        <w:tc>
          <w:tcPr>
            <w:tcW w:w="0" w:type="auto"/>
            <w:vMerge/>
            <w:vAlign w:val="center"/>
          </w:tcPr>
          <w:p w14:paraId="72B359DE" w14:textId="77777777" w:rsidR="006004C6" w:rsidRPr="007F2132" w:rsidRDefault="006004C6" w:rsidP="005836A4">
            <w:pPr>
              <w:rPr>
                <w:rFonts w:eastAsia="Times New Roman" w:cs="Times New Roman"/>
                <w:szCs w:val="24"/>
                <w:lang w:eastAsia="hu-HU"/>
              </w:rPr>
            </w:pPr>
          </w:p>
        </w:tc>
        <w:tc>
          <w:tcPr>
            <w:tcW w:w="0" w:type="auto"/>
            <w:vAlign w:val="center"/>
          </w:tcPr>
          <w:p w14:paraId="658B8C83"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Összes felsőoktatási szakképzési szak</w:t>
            </w:r>
          </w:p>
        </w:tc>
      </w:tr>
      <w:tr w:rsidR="006004C6" w:rsidRPr="007F2132" w14:paraId="58894131" w14:textId="77777777" w:rsidTr="005836A4">
        <w:trPr>
          <w:tblCellSpacing w:w="10" w:type="dxa"/>
          <w:jc w:val="center"/>
        </w:trPr>
        <w:tc>
          <w:tcPr>
            <w:tcW w:w="890" w:type="pct"/>
            <w:vAlign w:val="center"/>
            <w:hideMark/>
          </w:tcPr>
          <w:p w14:paraId="7FB98A5E"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vAlign w:val="center"/>
            <w:hideMark/>
          </w:tcPr>
          <w:p w14:paraId="0BFE32A9" w14:textId="77777777" w:rsidR="006004C6" w:rsidRPr="007F2132" w:rsidRDefault="006004C6" w:rsidP="005836A4">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vAlign w:val="center"/>
            <w:hideMark/>
          </w:tcPr>
          <w:p w14:paraId="31EA3046"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12-34</w:t>
            </w:r>
          </w:p>
        </w:tc>
        <w:tc>
          <w:tcPr>
            <w:tcW w:w="0" w:type="auto"/>
            <w:vMerge/>
            <w:vAlign w:val="center"/>
            <w:hideMark/>
          </w:tcPr>
          <w:p w14:paraId="004AADB9" w14:textId="77777777" w:rsidR="006004C6" w:rsidRPr="007F2132" w:rsidRDefault="006004C6" w:rsidP="005836A4">
            <w:pPr>
              <w:rPr>
                <w:rFonts w:eastAsia="Times New Roman" w:cs="Times New Roman"/>
                <w:szCs w:val="24"/>
                <w:lang w:eastAsia="hu-HU"/>
              </w:rPr>
            </w:pPr>
          </w:p>
        </w:tc>
        <w:tc>
          <w:tcPr>
            <w:tcW w:w="0" w:type="auto"/>
            <w:vAlign w:val="center"/>
            <w:hideMark/>
          </w:tcPr>
          <w:p w14:paraId="4BF73FD7"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MFK</w:t>
            </w:r>
          </w:p>
        </w:tc>
        <w:tc>
          <w:tcPr>
            <w:tcW w:w="0" w:type="auto"/>
            <w:vAlign w:val="center"/>
            <w:hideMark/>
          </w:tcPr>
          <w:p w14:paraId="6758E655"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bl>
    <w:p w14:paraId="2496C760" w14:textId="77777777" w:rsidR="006004C6" w:rsidRPr="007F2132" w:rsidRDefault="006004C6" w:rsidP="006004C6">
      <w:pPr>
        <w:spacing w:line="240" w:lineRule="auto"/>
        <w:rPr>
          <w:rFonts w:eastAsia="Times New Roman" w:cs="Times New Roman"/>
          <w:szCs w:val="24"/>
          <w:lang w:eastAsia="hu-HU"/>
        </w:rPr>
      </w:pPr>
    </w:p>
    <w:p w14:paraId="476B67CB" w14:textId="77777777" w:rsidR="006004C6" w:rsidRDefault="006004C6" w:rsidP="006004C6">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14:paraId="7E79C03E" w14:textId="77777777" w:rsidR="006004C6" w:rsidRDefault="006004C6" w:rsidP="006004C6">
      <w:pPr>
        <w:spacing w:line="240" w:lineRule="auto"/>
        <w:jc w:val="center"/>
        <w:outlineLvl w:val="0"/>
        <w:rPr>
          <w:rFonts w:eastAsia="Times New Roman" w:cs="Times New Roman"/>
          <w:b/>
          <w:bCs/>
          <w:kern w:val="36"/>
          <w:szCs w:val="24"/>
          <w:lang w:eastAsia="hu-HU"/>
        </w:rPr>
        <w:sectPr w:rsidR="006004C6" w:rsidSect="006004C6">
          <w:pgSz w:w="16838" w:h="11906" w:orient="landscape"/>
          <w:pgMar w:top="993" w:right="1417" w:bottom="993" w:left="1417" w:header="708" w:footer="708" w:gutter="0"/>
          <w:cols w:space="708"/>
          <w:docGrid w:linePitch="360"/>
        </w:sectPr>
      </w:pPr>
    </w:p>
    <w:p w14:paraId="1FD10123" w14:textId="77777777" w:rsidR="006004C6" w:rsidRPr="007F2132" w:rsidRDefault="006004C6" w:rsidP="006004C6">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lastRenderedPageBreak/>
        <w:t>Ügyfélfogadás</w:t>
      </w:r>
    </w:p>
    <w:p w14:paraId="302563DF" w14:textId="77777777" w:rsidR="006004C6" w:rsidRPr="007F2132" w:rsidRDefault="006004C6" w:rsidP="006004C6">
      <w:pPr>
        <w:spacing w:line="240" w:lineRule="auto"/>
        <w:jc w:val="center"/>
        <w:outlineLvl w:val="1"/>
        <w:rPr>
          <w:rFonts w:eastAsia="Times New Roman" w:cs="Times New Roman"/>
          <w:b/>
          <w:bCs/>
          <w:szCs w:val="24"/>
          <w:lang w:eastAsia="hu-HU"/>
        </w:rPr>
      </w:pPr>
      <w:r w:rsidRPr="007F2132">
        <w:rPr>
          <w:rFonts w:eastAsia="Times New Roman" w:cs="Times New Roman"/>
          <w:b/>
          <w:bCs/>
          <w:szCs w:val="24"/>
          <w:lang w:eastAsia="hu-HU"/>
        </w:rPr>
        <w:t>Tanulmányi ügyintézés:</w:t>
      </w:r>
    </w:p>
    <w:p w14:paraId="257538C8" w14:textId="77777777" w:rsidR="006004C6" w:rsidRPr="007F2132" w:rsidRDefault="006004C6" w:rsidP="006004C6">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Helye:</w:t>
      </w:r>
      <w:r w:rsidRPr="007F2132">
        <w:rPr>
          <w:rFonts w:eastAsia="Times New Roman" w:cs="Times New Roman"/>
          <w:szCs w:val="24"/>
          <w:lang w:eastAsia="hu-HU"/>
        </w:rPr>
        <w:t xml:space="preserve"> A/1 épület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16-19. és 22.</w:t>
      </w:r>
    </w:p>
    <w:p w14:paraId="1D10112C" w14:textId="77777777" w:rsidR="006004C6" w:rsidRDefault="006004C6" w:rsidP="006004C6">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Ideje:</w:t>
      </w:r>
      <w:r w:rsidRPr="007F2132">
        <w:rPr>
          <w:rFonts w:eastAsia="Times New Roman" w:cs="Times New Roman"/>
          <w:szCs w:val="24"/>
          <w:lang w:eastAsia="hu-HU"/>
        </w:rPr>
        <w:t xml:space="preserve"> </w:t>
      </w:r>
    </w:p>
    <w:p w14:paraId="0C6F8786" w14:textId="77777777" w:rsidR="006004C6" w:rsidRDefault="006004C6" w:rsidP="006004C6">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időszakban:</w:t>
      </w:r>
      <w:r w:rsidRPr="007F2132">
        <w:rPr>
          <w:rFonts w:eastAsia="Times New Roman" w:cs="Times New Roman"/>
          <w:szCs w:val="24"/>
          <w:lang w:eastAsia="hu-HU"/>
        </w:rPr>
        <w:br/>
        <w:t>Hétfő: 9:00 – 11:00</w:t>
      </w:r>
      <w:r w:rsidRPr="007F2132">
        <w:rPr>
          <w:rFonts w:eastAsia="Times New Roman" w:cs="Times New Roman"/>
          <w:szCs w:val="24"/>
          <w:lang w:eastAsia="hu-HU"/>
        </w:rPr>
        <w:br/>
        <w:t>Kedd: 13:00 – 15:00</w:t>
      </w:r>
      <w:r w:rsidRPr="007F2132">
        <w:rPr>
          <w:rFonts w:eastAsia="Times New Roman" w:cs="Times New Roman"/>
          <w:szCs w:val="24"/>
          <w:lang w:eastAsia="hu-HU"/>
        </w:rPr>
        <w:br/>
        <w:t>Szerda: 9:00 – 11:00</w:t>
      </w:r>
      <w:r w:rsidRPr="007F2132">
        <w:rPr>
          <w:rFonts w:eastAsia="Times New Roman" w:cs="Times New Roman"/>
          <w:szCs w:val="24"/>
          <w:lang w:eastAsia="hu-HU"/>
        </w:rPr>
        <w:br/>
        <w:t>Csütörtök: 13:00 – 15:00</w:t>
      </w:r>
      <w:r w:rsidRPr="007F2132">
        <w:rPr>
          <w:rFonts w:eastAsia="Times New Roman" w:cs="Times New Roman"/>
          <w:szCs w:val="24"/>
          <w:lang w:eastAsia="hu-HU"/>
        </w:rPr>
        <w:br/>
      </w:r>
      <w:proofErr w:type="gramStart"/>
      <w:r w:rsidRPr="007F2132">
        <w:rPr>
          <w:rFonts w:eastAsia="Times New Roman" w:cs="Times New Roman"/>
          <w:szCs w:val="24"/>
          <w:lang w:eastAsia="hu-HU"/>
        </w:rPr>
        <w:t>Péntek</w:t>
      </w:r>
      <w:proofErr w:type="gramEnd"/>
      <w:r w:rsidRPr="007F2132">
        <w:rPr>
          <w:rFonts w:eastAsia="Times New Roman" w:cs="Times New Roman"/>
          <w:szCs w:val="24"/>
          <w:lang w:eastAsia="hu-HU"/>
        </w:rPr>
        <w:t>: 9:00 – 11:00</w:t>
      </w:r>
    </w:p>
    <w:p w14:paraId="2DAEDE8C" w14:textId="77777777" w:rsidR="006004C6" w:rsidRPr="007F2132" w:rsidRDefault="006004C6" w:rsidP="006004C6">
      <w:pPr>
        <w:spacing w:line="240" w:lineRule="auto"/>
        <w:jc w:val="left"/>
        <w:rPr>
          <w:rFonts w:eastAsia="Times New Roman" w:cs="Times New Roman"/>
          <w:szCs w:val="24"/>
          <w:lang w:eastAsia="hu-HU"/>
        </w:rPr>
      </w:pPr>
    </w:p>
    <w:p w14:paraId="289C638C" w14:textId="77777777" w:rsidR="006004C6" w:rsidRPr="007F2132" w:rsidRDefault="006004C6" w:rsidP="006004C6">
      <w:pPr>
        <w:spacing w:after="100" w:afterAutospacing="1" w:line="240" w:lineRule="auto"/>
        <w:jc w:val="left"/>
        <w:outlineLvl w:val="1"/>
        <w:rPr>
          <w:rFonts w:eastAsia="Times New Roman" w:cs="Times New Roman"/>
          <w:b/>
          <w:bCs/>
          <w:szCs w:val="36"/>
          <w:lang w:eastAsia="hu-HU"/>
        </w:rPr>
      </w:pPr>
      <w:r w:rsidRPr="007F2132">
        <w:rPr>
          <w:rFonts w:eastAsia="Times New Roman" w:cs="Times New Roman"/>
          <w:b/>
          <w:bCs/>
          <w:szCs w:val="36"/>
          <w:lang w:eastAsia="hu-HU"/>
        </w:rPr>
        <w:t>Kihelyezett képzések tanulmányi ügyintézése:</w:t>
      </w:r>
    </w:p>
    <w:tbl>
      <w:tblPr>
        <w:tblW w:w="905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44"/>
        <w:gridCol w:w="2515"/>
        <w:gridCol w:w="1892"/>
        <w:gridCol w:w="2605"/>
      </w:tblGrid>
      <w:tr w:rsidR="006004C6" w:rsidRPr="007F2132" w14:paraId="55903EC7" w14:textId="77777777" w:rsidTr="005836A4">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B1D2DA"/>
            <w:noWrap/>
            <w:hideMark/>
          </w:tcPr>
          <w:p w14:paraId="12A3BEAA" w14:textId="77777777" w:rsidR="006004C6" w:rsidRPr="007F2132" w:rsidRDefault="006004C6" w:rsidP="005836A4">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Hely</w:t>
            </w:r>
          </w:p>
        </w:tc>
        <w:tc>
          <w:tcPr>
            <w:tcW w:w="2519" w:type="dxa"/>
            <w:tcBorders>
              <w:top w:val="outset" w:sz="6" w:space="0" w:color="auto"/>
              <w:left w:val="outset" w:sz="6" w:space="0" w:color="auto"/>
              <w:bottom w:val="outset" w:sz="6" w:space="0" w:color="auto"/>
              <w:right w:val="outset" w:sz="6" w:space="0" w:color="auto"/>
            </w:tcBorders>
            <w:shd w:val="clear" w:color="auto" w:fill="B1D2DA"/>
            <w:noWrap/>
            <w:hideMark/>
          </w:tcPr>
          <w:p w14:paraId="2ED63A34" w14:textId="77777777" w:rsidR="006004C6" w:rsidRPr="007F2132" w:rsidRDefault="006004C6" w:rsidP="005836A4">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Ügyintézők </w:t>
            </w:r>
          </w:p>
        </w:tc>
        <w:tc>
          <w:tcPr>
            <w:tcW w:w="1887" w:type="dxa"/>
            <w:tcBorders>
              <w:top w:val="outset" w:sz="6" w:space="0" w:color="auto"/>
              <w:left w:val="outset" w:sz="6" w:space="0" w:color="auto"/>
              <w:bottom w:val="outset" w:sz="6" w:space="0" w:color="auto"/>
              <w:right w:val="outset" w:sz="6" w:space="0" w:color="auto"/>
            </w:tcBorders>
            <w:shd w:val="clear" w:color="auto" w:fill="B1D2DA"/>
            <w:noWrap/>
            <w:hideMark/>
          </w:tcPr>
          <w:p w14:paraId="6B83AA70" w14:textId="77777777" w:rsidR="006004C6" w:rsidRPr="007F2132" w:rsidRDefault="006004C6" w:rsidP="005836A4">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E-mail </w:t>
            </w:r>
          </w:p>
        </w:tc>
        <w:tc>
          <w:tcPr>
            <w:tcW w:w="2610" w:type="dxa"/>
            <w:tcBorders>
              <w:top w:val="outset" w:sz="6" w:space="0" w:color="auto"/>
              <w:left w:val="outset" w:sz="6" w:space="0" w:color="auto"/>
              <w:bottom w:val="outset" w:sz="6" w:space="0" w:color="auto"/>
              <w:right w:val="outset" w:sz="6" w:space="0" w:color="auto"/>
            </w:tcBorders>
            <w:shd w:val="clear" w:color="auto" w:fill="B1D2DA"/>
            <w:hideMark/>
          </w:tcPr>
          <w:p w14:paraId="352E8AD1" w14:textId="77777777" w:rsidR="006004C6" w:rsidRPr="007F2132" w:rsidRDefault="006004C6" w:rsidP="005836A4">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Tervezett ügyfélfogadás</w:t>
            </w:r>
          </w:p>
        </w:tc>
      </w:tr>
      <w:tr w:rsidR="006004C6" w:rsidRPr="007F2132" w14:paraId="1C639E3F" w14:textId="77777777" w:rsidTr="005836A4">
        <w:trPr>
          <w:tblCellSpacing w:w="0" w:type="dxa"/>
        </w:trPr>
        <w:tc>
          <w:tcPr>
            <w:tcW w:w="2040" w:type="dxa"/>
            <w:vMerge w:val="restart"/>
            <w:tcBorders>
              <w:top w:val="outset" w:sz="6" w:space="0" w:color="auto"/>
              <w:left w:val="outset" w:sz="6" w:space="0" w:color="auto"/>
              <w:bottom w:val="outset" w:sz="6" w:space="0" w:color="auto"/>
              <w:right w:val="outset" w:sz="6" w:space="0" w:color="auto"/>
            </w:tcBorders>
            <w:noWrap/>
            <w:vAlign w:val="center"/>
          </w:tcPr>
          <w:p w14:paraId="19C543BE" w14:textId="77777777" w:rsidR="006004C6" w:rsidRPr="00F1680A" w:rsidRDefault="006004C6" w:rsidP="005836A4">
            <w:pPr>
              <w:spacing w:before="100" w:beforeAutospacing="1" w:after="100" w:afterAutospacing="1" w:line="240" w:lineRule="auto"/>
              <w:jc w:val="left"/>
              <w:rPr>
                <w:rFonts w:eastAsia="Times New Roman" w:cs="Times New Roman"/>
                <w:b/>
                <w:szCs w:val="24"/>
                <w:lang w:eastAsia="hu-HU"/>
              </w:rPr>
            </w:pPr>
            <w:r w:rsidRPr="00F1680A">
              <w:rPr>
                <w:rFonts w:eastAsia="Times New Roman" w:cs="Times New Roman"/>
                <w:b/>
                <w:szCs w:val="24"/>
                <w:lang w:eastAsia="hu-HU"/>
              </w:rPr>
              <w:t>Kazincbarcika</w:t>
            </w:r>
          </w:p>
        </w:tc>
        <w:tc>
          <w:tcPr>
            <w:tcW w:w="2519" w:type="dxa"/>
            <w:tcBorders>
              <w:top w:val="outset" w:sz="6" w:space="0" w:color="auto"/>
              <w:left w:val="outset" w:sz="6" w:space="0" w:color="auto"/>
              <w:bottom w:val="outset" w:sz="6" w:space="0" w:color="auto"/>
              <w:right w:val="outset" w:sz="6" w:space="0" w:color="auto"/>
            </w:tcBorders>
            <w:noWrap/>
          </w:tcPr>
          <w:p w14:paraId="3FC495A2"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kijelölés alatt</w:t>
            </w:r>
          </w:p>
        </w:tc>
        <w:tc>
          <w:tcPr>
            <w:tcW w:w="1887" w:type="dxa"/>
            <w:vMerge w:val="restart"/>
            <w:tcBorders>
              <w:top w:val="outset" w:sz="6" w:space="0" w:color="auto"/>
              <w:left w:val="outset" w:sz="6" w:space="0" w:color="auto"/>
              <w:bottom w:val="outset" w:sz="6" w:space="0" w:color="auto"/>
              <w:right w:val="outset" w:sz="6" w:space="0" w:color="auto"/>
            </w:tcBorders>
            <w:vAlign w:val="center"/>
          </w:tcPr>
          <w:p w14:paraId="73AD37DF"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p>
        </w:tc>
        <w:tc>
          <w:tcPr>
            <w:tcW w:w="2610" w:type="dxa"/>
            <w:vMerge w:val="restart"/>
            <w:tcBorders>
              <w:top w:val="outset" w:sz="6" w:space="0" w:color="auto"/>
              <w:left w:val="outset" w:sz="6" w:space="0" w:color="auto"/>
              <w:bottom w:val="outset" w:sz="6" w:space="0" w:color="auto"/>
              <w:right w:val="outset" w:sz="6" w:space="0" w:color="auto"/>
            </w:tcBorders>
            <w:noWrap/>
            <w:vAlign w:val="center"/>
          </w:tcPr>
          <w:p w14:paraId="574565EA"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p>
        </w:tc>
      </w:tr>
      <w:tr w:rsidR="006004C6" w:rsidRPr="007F2132" w14:paraId="5F4CF5E7" w14:textId="77777777" w:rsidTr="005836A4">
        <w:trPr>
          <w:tblCellSpacing w:w="0" w:type="dxa"/>
        </w:trPr>
        <w:tc>
          <w:tcPr>
            <w:tcW w:w="2040" w:type="dxa"/>
            <w:vMerge/>
          </w:tcPr>
          <w:p w14:paraId="34BAA15E" w14:textId="77777777" w:rsidR="006004C6" w:rsidRPr="007F2132" w:rsidRDefault="006004C6" w:rsidP="005836A4">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tcPr>
          <w:p w14:paraId="76CD5BC0"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
        </w:tc>
        <w:tc>
          <w:tcPr>
            <w:tcW w:w="1887" w:type="dxa"/>
            <w:vMerge/>
            <w:vAlign w:val="center"/>
          </w:tcPr>
          <w:p w14:paraId="3F45D554" w14:textId="77777777" w:rsidR="006004C6" w:rsidRPr="007F2132" w:rsidRDefault="006004C6" w:rsidP="005836A4">
            <w:pPr>
              <w:spacing w:line="240" w:lineRule="auto"/>
              <w:jc w:val="left"/>
              <w:rPr>
                <w:rFonts w:eastAsia="Times New Roman" w:cs="Times New Roman"/>
                <w:szCs w:val="24"/>
                <w:lang w:eastAsia="hu-HU"/>
              </w:rPr>
            </w:pPr>
          </w:p>
        </w:tc>
        <w:tc>
          <w:tcPr>
            <w:tcW w:w="2610" w:type="dxa"/>
            <w:vMerge/>
            <w:vAlign w:val="center"/>
          </w:tcPr>
          <w:p w14:paraId="7515C5AA" w14:textId="77777777" w:rsidR="006004C6" w:rsidRPr="007F2132" w:rsidRDefault="006004C6" w:rsidP="005836A4">
            <w:pPr>
              <w:spacing w:line="240" w:lineRule="auto"/>
              <w:jc w:val="left"/>
              <w:rPr>
                <w:rFonts w:eastAsia="Times New Roman" w:cs="Times New Roman"/>
                <w:szCs w:val="24"/>
                <w:lang w:eastAsia="hu-HU"/>
              </w:rPr>
            </w:pPr>
          </w:p>
        </w:tc>
      </w:tr>
      <w:tr w:rsidR="006004C6" w:rsidRPr="007F2132" w14:paraId="29F4E0A6" w14:textId="77777777" w:rsidTr="005836A4">
        <w:trPr>
          <w:trHeight w:val="104"/>
          <w:tblCellSpacing w:w="0" w:type="dxa"/>
        </w:trPr>
        <w:tc>
          <w:tcPr>
            <w:tcW w:w="2040" w:type="dxa"/>
            <w:vMerge w:val="restart"/>
            <w:tcBorders>
              <w:top w:val="outset" w:sz="6" w:space="0" w:color="auto"/>
              <w:left w:val="outset" w:sz="6" w:space="0" w:color="auto"/>
              <w:right w:val="outset" w:sz="6" w:space="0" w:color="auto"/>
            </w:tcBorders>
            <w:vAlign w:val="center"/>
          </w:tcPr>
          <w:p w14:paraId="26829588"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b/>
                <w:bCs/>
                <w:szCs w:val="24"/>
                <w:lang w:eastAsia="hu-HU"/>
              </w:rPr>
              <w:t>Ózd</w:t>
            </w:r>
          </w:p>
        </w:tc>
        <w:tc>
          <w:tcPr>
            <w:tcW w:w="2519" w:type="dxa"/>
            <w:tcBorders>
              <w:top w:val="outset" w:sz="6" w:space="0" w:color="auto"/>
              <w:left w:val="outset" w:sz="6" w:space="0" w:color="auto"/>
              <w:bottom w:val="outset" w:sz="6" w:space="0" w:color="auto"/>
              <w:right w:val="outset" w:sz="6" w:space="0" w:color="auto"/>
            </w:tcBorders>
            <w:noWrap/>
          </w:tcPr>
          <w:p w14:paraId="7AAF4A7C"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Kiss Csaba József</w:t>
            </w:r>
          </w:p>
        </w:tc>
        <w:tc>
          <w:tcPr>
            <w:tcW w:w="1887" w:type="dxa"/>
            <w:vMerge w:val="restart"/>
            <w:tcBorders>
              <w:top w:val="outset" w:sz="6" w:space="0" w:color="auto"/>
              <w:left w:val="outset" w:sz="6" w:space="0" w:color="auto"/>
              <w:right w:val="outset" w:sz="6" w:space="0" w:color="auto"/>
            </w:tcBorders>
            <w:vAlign w:val="center"/>
          </w:tcPr>
          <w:p w14:paraId="31C96D36" w14:textId="77777777" w:rsidR="006004C6" w:rsidRPr="007F2132" w:rsidRDefault="006004C6" w:rsidP="005836A4">
            <w:pPr>
              <w:spacing w:line="240" w:lineRule="auto"/>
              <w:jc w:val="center"/>
              <w:rPr>
                <w:rFonts w:eastAsia="Times New Roman" w:cs="Times New Roman"/>
                <w:szCs w:val="24"/>
                <w:lang w:eastAsia="hu-HU"/>
              </w:rPr>
            </w:pPr>
            <w:r w:rsidRPr="007F2132">
              <w:rPr>
                <w:rFonts w:eastAsia="Times New Roman" w:cs="Times New Roman"/>
                <w:szCs w:val="24"/>
                <w:lang w:eastAsia="hu-HU"/>
              </w:rPr>
              <w:t>hkozd@uni-miskolc.hu</w:t>
            </w:r>
          </w:p>
        </w:tc>
        <w:tc>
          <w:tcPr>
            <w:tcW w:w="2610" w:type="dxa"/>
            <w:vMerge w:val="restart"/>
            <w:tcBorders>
              <w:top w:val="outset" w:sz="6" w:space="0" w:color="auto"/>
              <w:left w:val="outset" w:sz="6" w:space="0" w:color="auto"/>
              <w:right w:val="outset" w:sz="6" w:space="0" w:color="auto"/>
            </w:tcBorders>
            <w:vAlign w:val="center"/>
          </w:tcPr>
          <w:p w14:paraId="176F7554" w14:textId="77777777" w:rsidR="006004C6" w:rsidRPr="007F2132" w:rsidRDefault="006004C6" w:rsidP="005836A4">
            <w:pPr>
              <w:spacing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6004C6" w:rsidRPr="007F2132" w14:paraId="2C23F21E" w14:textId="77777777" w:rsidTr="005836A4">
        <w:trPr>
          <w:trHeight w:val="103"/>
          <w:tblCellSpacing w:w="0" w:type="dxa"/>
        </w:trPr>
        <w:tc>
          <w:tcPr>
            <w:tcW w:w="2040" w:type="dxa"/>
            <w:vMerge/>
          </w:tcPr>
          <w:p w14:paraId="325AFE92" w14:textId="77777777" w:rsidR="006004C6" w:rsidRPr="007F2132" w:rsidRDefault="006004C6" w:rsidP="005836A4">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tcPr>
          <w:p w14:paraId="67E4FEB4"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Bozsvainé</w:t>
            </w:r>
            <w:proofErr w:type="spellEnd"/>
            <w:r w:rsidRPr="007F2132">
              <w:rPr>
                <w:rFonts w:eastAsia="Times New Roman" w:cs="Times New Roman"/>
                <w:szCs w:val="24"/>
                <w:lang w:eastAsia="hu-HU"/>
              </w:rPr>
              <w:t xml:space="preserve"> </w:t>
            </w:r>
            <w:proofErr w:type="spellStart"/>
            <w:r w:rsidRPr="007F2132">
              <w:rPr>
                <w:rFonts w:eastAsia="Times New Roman" w:cs="Times New Roman"/>
                <w:szCs w:val="24"/>
                <w:lang w:eastAsia="hu-HU"/>
              </w:rPr>
              <w:t>Berzi</w:t>
            </w:r>
            <w:proofErr w:type="spellEnd"/>
            <w:r w:rsidRPr="007F2132">
              <w:rPr>
                <w:rFonts w:eastAsia="Times New Roman" w:cs="Times New Roman"/>
                <w:szCs w:val="24"/>
                <w:lang w:eastAsia="hu-HU"/>
              </w:rPr>
              <w:t xml:space="preserve"> Lilla</w:t>
            </w:r>
          </w:p>
        </w:tc>
        <w:tc>
          <w:tcPr>
            <w:tcW w:w="1887" w:type="dxa"/>
            <w:vMerge/>
            <w:vAlign w:val="center"/>
          </w:tcPr>
          <w:p w14:paraId="570C2D29" w14:textId="77777777" w:rsidR="006004C6" w:rsidRPr="007F2132" w:rsidRDefault="006004C6" w:rsidP="005836A4">
            <w:pPr>
              <w:spacing w:line="240" w:lineRule="auto"/>
              <w:jc w:val="left"/>
              <w:rPr>
                <w:rFonts w:eastAsia="Times New Roman" w:cs="Times New Roman"/>
                <w:szCs w:val="24"/>
                <w:lang w:eastAsia="hu-HU"/>
              </w:rPr>
            </w:pPr>
          </w:p>
        </w:tc>
        <w:tc>
          <w:tcPr>
            <w:tcW w:w="2610" w:type="dxa"/>
            <w:vMerge/>
            <w:vAlign w:val="center"/>
          </w:tcPr>
          <w:p w14:paraId="092D5BB5" w14:textId="77777777" w:rsidR="006004C6" w:rsidRPr="007F2132" w:rsidRDefault="006004C6" w:rsidP="005836A4">
            <w:pPr>
              <w:spacing w:line="240" w:lineRule="auto"/>
              <w:jc w:val="left"/>
              <w:rPr>
                <w:rFonts w:eastAsia="Times New Roman" w:cs="Times New Roman"/>
                <w:szCs w:val="24"/>
                <w:lang w:eastAsia="hu-HU"/>
              </w:rPr>
            </w:pPr>
          </w:p>
        </w:tc>
      </w:tr>
      <w:tr w:rsidR="006004C6" w:rsidRPr="007F2132" w14:paraId="36C78BAF" w14:textId="77777777" w:rsidTr="005836A4">
        <w:trPr>
          <w:tblCellSpacing w:w="0" w:type="dxa"/>
        </w:trPr>
        <w:tc>
          <w:tcPr>
            <w:tcW w:w="2040" w:type="dxa"/>
            <w:vMerge w:val="restart"/>
            <w:tcBorders>
              <w:top w:val="outset" w:sz="6" w:space="0" w:color="auto"/>
              <w:left w:val="outset" w:sz="6" w:space="0" w:color="auto"/>
              <w:bottom w:val="outset" w:sz="6" w:space="0" w:color="auto"/>
              <w:right w:val="outset" w:sz="6" w:space="0" w:color="auto"/>
            </w:tcBorders>
            <w:noWrap/>
            <w:vAlign w:val="center"/>
            <w:hideMark/>
          </w:tcPr>
          <w:p w14:paraId="7A0C27AF"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b/>
                <w:bCs/>
                <w:szCs w:val="24"/>
                <w:lang w:eastAsia="hu-HU"/>
              </w:rPr>
              <w:t>Sátoraljaújhely</w:t>
            </w:r>
          </w:p>
        </w:tc>
        <w:tc>
          <w:tcPr>
            <w:tcW w:w="2519" w:type="dxa"/>
            <w:tcBorders>
              <w:top w:val="outset" w:sz="6" w:space="0" w:color="auto"/>
              <w:left w:val="outset" w:sz="6" w:space="0" w:color="auto"/>
              <w:bottom w:val="outset" w:sz="6" w:space="0" w:color="auto"/>
              <w:right w:val="outset" w:sz="6" w:space="0" w:color="auto"/>
            </w:tcBorders>
            <w:noWrap/>
            <w:hideMark/>
          </w:tcPr>
          <w:p w14:paraId="3F5B6D05"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Ackermann</w:t>
            </w:r>
            <w:proofErr w:type="spellEnd"/>
            <w:r w:rsidRPr="007F2132">
              <w:rPr>
                <w:rFonts w:eastAsia="Times New Roman" w:cs="Times New Roman"/>
                <w:szCs w:val="24"/>
                <w:lang w:eastAsia="hu-HU"/>
              </w:rPr>
              <w:t xml:space="preserve"> Adrienn</w:t>
            </w:r>
          </w:p>
        </w:tc>
        <w:tc>
          <w:tcPr>
            <w:tcW w:w="1887" w:type="dxa"/>
            <w:vMerge w:val="restart"/>
            <w:tcBorders>
              <w:top w:val="outset" w:sz="6" w:space="0" w:color="auto"/>
              <w:left w:val="outset" w:sz="6" w:space="0" w:color="auto"/>
              <w:bottom w:val="outset" w:sz="6" w:space="0" w:color="auto"/>
              <w:right w:val="outset" w:sz="6" w:space="0" w:color="auto"/>
            </w:tcBorders>
            <w:vAlign w:val="center"/>
            <w:hideMark/>
          </w:tcPr>
          <w:p w14:paraId="317229D1"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hksujh@uni-miskolc.hu</w:t>
            </w:r>
          </w:p>
        </w:tc>
        <w:tc>
          <w:tcPr>
            <w:tcW w:w="2610" w:type="dxa"/>
            <w:vMerge w:val="restart"/>
            <w:tcBorders>
              <w:top w:val="outset" w:sz="6" w:space="0" w:color="auto"/>
              <w:left w:val="outset" w:sz="6" w:space="0" w:color="auto"/>
              <w:bottom w:val="outset" w:sz="6" w:space="0" w:color="auto"/>
              <w:right w:val="outset" w:sz="6" w:space="0" w:color="auto"/>
            </w:tcBorders>
            <w:noWrap/>
            <w:vAlign w:val="center"/>
            <w:hideMark/>
          </w:tcPr>
          <w:p w14:paraId="03BAF7F8" w14:textId="77777777" w:rsidR="006004C6" w:rsidRPr="007F2132" w:rsidRDefault="006004C6" w:rsidP="005836A4">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6004C6" w:rsidRPr="007F2132" w14:paraId="48B67843" w14:textId="77777777" w:rsidTr="005836A4">
        <w:trPr>
          <w:tblCellSpacing w:w="0" w:type="dxa"/>
        </w:trPr>
        <w:tc>
          <w:tcPr>
            <w:tcW w:w="2040" w:type="dxa"/>
            <w:vMerge/>
            <w:hideMark/>
          </w:tcPr>
          <w:p w14:paraId="204680F5" w14:textId="77777777" w:rsidR="006004C6" w:rsidRPr="007F2132" w:rsidRDefault="006004C6" w:rsidP="005836A4">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hideMark/>
          </w:tcPr>
          <w:p w14:paraId="4BCDFC50" w14:textId="77777777" w:rsidR="006004C6" w:rsidRPr="007F2132" w:rsidRDefault="006004C6" w:rsidP="005836A4">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Kánya Tamás</w:t>
            </w:r>
          </w:p>
        </w:tc>
        <w:tc>
          <w:tcPr>
            <w:tcW w:w="1887" w:type="dxa"/>
            <w:vMerge/>
            <w:vAlign w:val="center"/>
            <w:hideMark/>
          </w:tcPr>
          <w:p w14:paraId="38556394" w14:textId="77777777" w:rsidR="006004C6" w:rsidRPr="007F2132" w:rsidRDefault="006004C6" w:rsidP="005836A4">
            <w:pPr>
              <w:spacing w:line="240" w:lineRule="auto"/>
              <w:jc w:val="left"/>
              <w:rPr>
                <w:rFonts w:eastAsia="Times New Roman" w:cs="Times New Roman"/>
                <w:szCs w:val="24"/>
                <w:lang w:eastAsia="hu-HU"/>
              </w:rPr>
            </w:pPr>
          </w:p>
        </w:tc>
        <w:tc>
          <w:tcPr>
            <w:tcW w:w="2610" w:type="dxa"/>
            <w:vMerge/>
            <w:vAlign w:val="center"/>
            <w:hideMark/>
          </w:tcPr>
          <w:p w14:paraId="3ED9E86D" w14:textId="77777777" w:rsidR="006004C6" w:rsidRPr="007F2132" w:rsidRDefault="006004C6" w:rsidP="005836A4">
            <w:pPr>
              <w:spacing w:line="240" w:lineRule="auto"/>
              <w:jc w:val="left"/>
              <w:rPr>
                <w:rFonts w:eastAsia="Times New Roman" w:cs="Times New Roman"/>
                <w:szCs w:val="24"/>
                <w:lang w:eastAsia="hu-HU"/>
              </w:rPr>
            </w:pPr>
          </w:p>
        </w:tc>
      </w:tr>
    </w:tbl>
    <w:p w14:paraId="1B3073F0" w14:textId="77777777" w:rsidR="006004C6" w:rsidRPr="007F2132" w:rsidRDefault="006004C6" w:rsidP="006004C6">
      <w:pPr>
        <w:spacing w:line="240" w:lineRule="auto"/>
        <w:jc w:val="left"/>
        <w:outlineLvl w:val="1"/>
        <w:rPr>
          <w:rFonts w:eastAsia="Times New Roman" w:cs="Times New Roman"/>
          <w:b/>
          <w:bCs/>
          <w:szCs w:val="24"/>
          <w:lang w:eastAsia="hu-HU"/>
        </w:rPr>
      </w:pPr>
    </w:p>
    <w:p w14:paraId="2CDC909C" w14:textId="77777777" w:rsidR="006004C6" w:rsidRPr="007F2132" w:rsidRDefault="006004C6" w:rsidP="006004C6">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Osztályá</w:t>
      </w:r>
      <w:r>
        <w:rPr>
          <w:rFonts w:eastAsia="Times New Roman" w:cs="Times New Roman"/>
          <w:szCs w:val="24"/>
          <w:lang w:eastAsia="hu-HU"/>
        </w:rPr>
        <w:t xml:space="preserve">nak </w:t>
      </w:r>
      <w:r w:rsidRPr="007F2132">
        <w:rPr>
          <w:rFonts w:eastAsia="Times New Roman" w:cs="Times New Roman"/>
          <w:szCs w:val="24"/>
          <w:lang w:eastAsia="hu-HU"/>
        </w:rPr>
        <w:t>célja a hallgatókkal kapcsolatos ügyek minél magasabb színvonalú ügyintézése, a minőségi oktatáshoz való hozzáférés elősegítése, a hallgatók tájékoztatása, információkkal való ellátása.</w:t>
      </w:r>
    </w:p>
    <w:p w14:paraId="24A48305" w14:textId="77777777" w:rsidR="006004C6" w:rsidRDefault="006004C6" w:rsidP="006004C6">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w:t>
      </w:r>
      <w:r>
        <w:rPr>
          <w:rFonts w:eastAsia="Times New Roman" w:cs="Times New Roman"/>
          <w:szCs w:val="24"/>
          <w:lang w:eastAsia="hu-HU"/>
        </w:rPr>
        <w:t>ának</w:t>
      </w:r>
      <w:r w:rsidRPr="007F2132">
        <w:rPr>
          <w:rFonts w:eastAsia="Times New Roman" w:cs="Times New Roman"/>
          <w:szCs w:val="24"/>
          <w:lang w:eastAsia="hu-HU"/>
        </w:rPr>
        <w:t xml:space="preserve"> profilja a kari dékáni hivatalokkal szoros együttműködésben a </w:t>
      </w:r>
      <w:r w:rsidRPr="007F2132">
        <w:rPr>
          <w:rFonts w:eastAsia="Times New Roman" w:cs="Times New Roman"/>
          <w:b/>
          <w:bCs/>
          <w:szCs w:val="24"/>
          <w:lang w:eastAsia="hu-HU"/>
        </w:rPr>
        <w:t>tanulmányi ügyintézés</w:t>
      </w:r>
      <w:r w:rsidRPr="007F2132">
        <w:rPr>
          <w:rFonts w:eastAsia="Times New Roman" w:cs="Times New Roman"/>
          <w:szCs w:val="24"/>
          <w:lang w:eastAsia="hu-HU"/>
        </w:rPr>
        <w:t>.</w:t>
      </w:r>
    </w:p>
    <w:tbl>
      <w:tblPr>
        <w:tblW w:w="3711"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89"/>
        <w:gridCol w:w="2932"/>
      </w:tblGrid>
      <w:tr w:rsidR="006004C6" w:rsidRPr="007F2132" w14:paraId="1DC3F3E2" w14:textId="77777777" w:rsidTr="005836A4">
        <w:trPr>
          <w:trHeight w:val="604"/>
          <w:tblCellSpacing w:w="0" w:type="dxa"/>
          <w:jc w:val="center"/>
        </w:trPr>
        <w:tc>
          <w:tcPr>
            <w:tcW w:w="2819"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56432231" w14:textId="77777777" w:rsidR="006004C6" w:rsidRPr="007F2132" w:rsidRDefault="006004C6" w:rsidP="005836A4">
            <w:pPr>
              <w:spacing w:line="240" w:lineRule="auto"/>
              <w:jc w:val="left"/>
              <w:rPr>
                <w:rFonts w:eastAsia="Times New Roman" w:cs="Times New Roman"/>
                <w:b/>
                <w:bCs/>
                <w:szCs w:val="24"/>
                <w:lang w:eastAsia="hu-HU"/>
              </w:rPr>
            </w:pPr>
            <w:r w:rsidRPr="002E7C72">
              <w:rPr>
                <w:rFonts w:eastAsia="Times New Roman" w:cs="Times New Roman"/>
                <w:b/>
                <w:bCs/>
                <w:szCs w:val="24"/>
                <w:lang w:eastAsia="hu-HU"/>
              </w:rPr>
              <w:t>Tanulmányi Ügyek Osztály</w:t>
            </w:r>
            <w:r>
              <w:rPr>
                <w:rFonts w:eastAsia="Times New Roman" w:cs="Times New Roman"/>
                <w:b/>
                <w:bCs/>
                <w:szCs w:val="24"/>
                <w:lang w:eastAsia="hu-HU"/>
              </w:rPr>
              <w:t>a</w:t>
            </w:r>
          </w:p>
        </w:tc>
        <w:tc>
          <w:tcPr>
            <w:tcW w:w="2181"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6883A7A9" w14:textId="77777777" w:rsidR="006004C6" w:rsidRPr="007F2132" w:rsidRDefault="006004C6" w:rsidP="005836A4">
            <w:pPr>
              <w:spacing w:line="240" w:lineRule="auto"/>
              <w:jc w:val="left"/>
              <w:rPr>
                <w:rFonts w:eastAsia="Times New Roman" w:cs="Times New Roman"/>
                <w:b/>
                <w:bCs/>
                <w:szCs w:val="24"/>
                <w:lang w:eastAsia="hu-HU"/>
              </w:rPr>
            </w:pPr>
            <w:r w:rsidRPr="007F2132">
              <w:rPr>
                <w:rFonts w:eastAsia="Times New Roman" w:cs="Times New Roman"/>
                <w:b/>
                <w:bCs/>
                <w:szCs w:val="24"/>
                <w:lang w:eastAsia="hu-HU"/>
              </w:rPr>
              <w:t>Dékáni Hivatal, Tanszéki adminisztráció</w:t>
            </w:r>
          </w:p>
        </w:tc>
      </w:tr>
      <w:tr w:rsidR="006004C6" w:rsidRPr="007F2132" w14:paraId="05F3387C" w14:textId="77777777" w:rsidTr="005836A4">
        <w:trPr>
          <w:tblCellSpacing w:w="0" w:type="dxa"/>
          <w:jc w:val="center"/>
        </w:trPr>
        <w:tc>
          <w:tcPr>
            <w:tcW w:w="2819" w:type="pct"/>
            <w:tcBorders>
              <w:top w:val="outset" w:sz="6" w:space="0" w:color="auto"/>
              <w:left w:val="outset" w:sz="6" w:space="0" w:color="auto"/>
              <w:bottom w:val="outset" w:sz="6" w:space="0" w:color="auto"/>
              <w:right w:val="outset" w:sz="6" w:space="0" w:color="auto"/>
            </w:tcBorders>
            <w:hideMark/>
          </w:tcPr>
          <w:p w14:paraId="016FF7C0"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Diákigazolvánnyal, diákhitel igényléssel kapcsolatos ügyintézés</w:t>
            </w:r>
          </w:p>
          <w:p w14:paraId="3F8041A3"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Ösztöndíjak, támogatások</w:t>
            </w:r>
          </w:p>
          <w:p w14:paraId="3662EF98"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tájékoztatás</w:t>
            </w:r>
          </w:p>
          <w:p w14:paraId="0C8E764F"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Regisztráció</w:t>
            </w:r>
          </w:p>
          <w:p w14:paraId="505D713E"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Állami ösztöndíj, képzési szerződés</w:t>
            </w:r>
          </w:p>
          <w:p w14:paraId="2BCE285F"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Igazolások kiadása</w:t>
            </w:r>
          </w:p>
          <w:p w14:paraId="1EEF9DFA"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Abszolutórium</w:t>
            </w:r>
          </w:p>
          <w:p w14:paraId="698C5503"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Oklevél, oklevélmelléklet, leckekönyv</w:t>
            </w:r>
          </w:p>
          <w:p w14:paraId="47A64216"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Egyéb ügyek:</w:t>
            </w:r>
            <w:r w:rsidRPr="007F2132">
              <w:rPr>
                <w:rFonts w:eastAsia="Times New Roman" w:cs="Times New Roman"/>
                <w:szCs w:val="24"/>
                <w:lang w:eastAsia="hu-HU"/>
              </w:rPr>
              <w:br/>
              <w:t>- Külföldi hallgatókkal kapcsolatos ügyintézés</w:t>
            </w:r>
            <w:r w:rsidRPr="007F2132">
              <w:rPr>
                <w:rFonts w:eastAsia="Times New Roman" w:cs="Times New Roman"/>
                <w:szCs w:val="24"/>
                <w:lang w:eastAsia="hu-HU"/>
              </w:rPr>
              <w:br/>
              <w:t>- Gazdasági ügyintézés</w:t>
            </w:r>
            <w:r w:rsidRPr="007F2132">
              <w:rPr>
                <w:rFonts w:eastAsia="Times New Roman" w:cs="Times New Roman"/>
                <w:szCs w:val="24"/>
                <w:lang w:eastAsia="hu-HU"/>
              </w:rPr>
              <w:br/>
              <w:t>- Órarend</w:t>
            </w:r>
          </w:p>
        </w:tc>
        <w:tc>
          <w:tcPr>
            <w:tcW w:w="0" w:type="auto"/>
            <w:tcBorders>
              <w:top w:val="outset" w:sz="6" w:space="0" w:color="auto"/>
              <w:left w:val="outset" w:sz="6" w:space="0" w:color="auto"/>
              <w:bottom w:val="outset" w:sz="6" w:space="0" w:color="auto"/>
              <w:right w:val="outset" w:sz="6" w:space="0" w:color="auto"/>
            </w:tcBorders>
            <w:hideMark/>
          </w:tcPr>
          <w:p w14:paraId="50421258"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Órarendi, tanrendi tájékoztatás</w:t>
            </w:r>
          </w:p>
          <w:p w14:paraId="11C69755"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Tárgyfelvétel</w:t>
            </w:r>
          </w:p>
          <w:p w14:paraId="0AA857CC"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Önköltség, tartozások</w:t>
            </w:r>
          </w:p>
          <w:p w14:paraId="773CDE42"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Kérelmek elbírálása</w:t>
            </w:r>
          </w:p>
          <w:p w14:paraId="7527902C"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Szakmai gyakorlat, szakirányválasztás</w:t>
            </w:r>
          </w:p>
          <w:p w14:paraId="09D2CE1E"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Szakdolgozat, záróvizsga</w:t>
            </w:r>
          </w:p>
          <w:p w14:paraId="7739F830" w14:textId="77777777" w:rsidR="006004C6" w:rsidRPr="007F2132" w:rsidRDefault="006004C6" w:rsidP="005836A4">
            <w:pPr>
              <w:spacing w:line="240" w:lineRule="auto"/>
              <w:jc w:val="left"/>
              <w:rPr>
                <w:rFonts w:eastAsia="Times New Roman" w:cs="Times New Roman"/>
                <w:szCs w:val="24"/>
                <w:lang w:eastAsia="hu-HU"/>
              </w:rPr>
            </w:pPr>
            <w:r w:rsidRPr="007F2132">
              <w:rPr>
                <w:rFonts w:eastAsia="Times New Roman" w:cs="Times New Roman"/>
                <w:szCs w:val="24"/>
                <w:lang w:eastAsia="hu-HU"/>
              </w:rPr>
              <w:t>Vizsgák</w:t>
            </w:r>
          </w:p>
        </w:tc>
      </w:tr>
    </w:tbl>
    <w:p w14:paraId="5ECAA804" w14:textId="77777777" w:rsidR="006004C6" w:rsidRDefault="006004C6" w:rsidP="006004C6">
      <w:pPr>
        <w:shd w:val="clear" w:color="auto" w:fill="FFFFFF" w:themeFill="background1"/>
        <w:spacing w:line="240" w:lineRule="auto"/>
        <w:rPr>
          <w:rFonts w:eastAsia="Times New Roman" w:cs="Times New Roman"/>
          <w:b/>
          <w:bCs/>
          <w:color w:val="000000" w:themeColor="text1"/>
          <w:lang w:eastAsia="hu-HU"/>
        </w:rPr>
      </w:pPr>
    </w:p>
    <w:p w14:paraId="00E2DF2B" w14:textId="6823F0F3" w:rsidR="170C862D" w:rsidRDefault="170C862D" w:rsidP="170C862D">
      <w:pPr>
        <w:shd w:val="clear" w:color="auto" w:fill="FFFFFF" w:themeFill="background1"/>
        <w:spacing w:line="240" w:lineRule="auto"/>
        <w:rPr>
          <w:rFonts w:eastAsia="Times New Roman" w:cs="Times New Roman"/>
          <w:b/>
          <w:bCs/>
          <w:color w:val="000000" w:themeColor="text1"/>
          <w:lang w:eastAsia="hu-HU"/>
        </w:rPr>
      </w:pPr>
    </w:p>
    <w:p w14:paraId="6690246F" w14:textId="72E8338A" w:rsidR="000F306D" w:rsidRDefault="000F306D" w:rsidP="000F306D">
      <w:pPr>
        <w:shd w:val="clear" w:color="auto" w:fill="FFFFFF"/>
        <w:spacing w:line="240" w:lineRule="auto"/>
        <w:rPr>
          <w:rFonts w:eastAsia="Times New Roman" w:cs="Times New Roman"/>
          <w:b/>
          <w:strike/>
          <w:color w:val="000000" w:themeColor="text1"/>
          <w:szCs w:val="24"/>
          <w:lang w:eastAsia="hu-HU"/>
        </w:rPr>
      </w:pPr>
      <w:r>
        <w:rPr>
          <w:rFonts w:eastAsia="Times New Roman" w:cs="Times New Roman"/>
          <w:b/>
          <w:color w:val="000000" w:themeColor="text1"/>
          <w:szCs w:val="24"/>
          <w:lang w:eastAsia="hu-HU"/>
        </w:rPr>
        <w:t>A hallgatói tanácsadásokhoz való hozzáférés módja</w:t>
      </w:r>
    </w:p>
    <w:p w14:paraId="42D29FD3" w14:textId="77777777" w:rsidR="000F306D" w:rsidRDefault="000F306D" w:rsidP="000F306D">
      <w:pPr>
        <w:spacing w:line="240" w:lineRule="auto"/>
        <w:rPr>
          <w:rFonts w:eastAsia="Times New Roman" w:cs="Times New Roman"/>
          <w:szCs w:val="24"/>
          <w:lang w:eastAsia="hu-HU"/>
        </w:rPr>
      </w:pPr>
    </w:p>
    <w:p w14:paraId="254A31E7" w14:textId="77777777" w:rsidR="000F306D" w:rsidRDefault="000F306D" w:rsidP="000F306D">
      <w:pPr>
        <w:spacing w:line="240" w:lineRule="auto"/>
        <w:rPr>
          <w:rFonts w:eastAsia="Times New Roman" w:cs="Times New Roman"/>
          <w:szCs w:val="24"/>
          <w:lang w:eastAsia="hu-HU"/>
        </w:rPr>
      </w:pPr>
      <w:r>
        <w:rPr>
          <w:rFonts w:eastAsia="Times New Roman" w:cs="Times New Roman"/>
          <w:szCs w:val="24"/>
          <w:lang w:eastAsia="hu-HU"/>
        </w:rPr>
        <w:t xml:space="preserve">Az Egyetem a hallgatók képességei kiteljesítésének, tanulmányaik sikeres folytatásának, szakmai karrierjükre történő felkészülésük támogatásának, egészségük megóvásának segítése érdekében tanulmányi, életpálya, mentálhigiénés szolgáltatásokat működtet. </w:t>
      </w:r>
    </w:p>
    <w:p w14:paraId="2A693300" w14:textId="77777777" w:rsidR="000F306D" w:rsidRDefault="000F306D" w:rsidP="000F306D">
      <w:pPr>
        <w:spacing w:line="240" w:lineRule="auto"/>
        <w:rPr>
          <w:rFonts w:eastAsia="Times New Roman" w:cs="Times New Roman"/>
          <w:szCs w:val="24"/>
          <w:lang w:eastAsia="hu-HU"/>
        </w:rPr>
      </w:pPr>
      <w:r>
        <w:rPr>
          <w:rFonts w:eastAsia="Times New Roman" w:cs="Times New Roman"/>
          <w:szCs w:val="24"/>
          <w:lang w:eastAsia="hu-HU"/>
        </w:rPr>
        <w:t xml:space="preserve">A tanulmányi tanácsadás részben a tanulmányi ügyintézők, részben az oktatók, részben a Beiskolázási és Oktatásszervezési Igazgatóság (BOI), Beiskolázási és Hallgatói Kapcsolatok Osztálya (BHKO) feladata és kompetenciája. A rendszeres kari szintű tájékoztatók mellett a </w:t>
      </w:r>
      <w:r>
        <w:rPr>
          <w:rFonts w:eastAsia="Times New Roman" w:cs="Times New Roman"/>
          <w:b/>
          <w:szCs w:val="24"/>
          <w:lang w:eastAsia="hu-HU"/>
        </w:rPr>
        <w:t>hallgatói tanácsadás tanulmányi ügyekben</w:t>
      </w:r>
      <w:r>
        <w:rPr>
          <w:rFonts w:eastAsia="Times New Roman" w:cs="Times New Roman"/>
          <w:szCs w:val="24"/>
          <w:lang w:eastAsia="hu-HU"/>
        </w:rPr>
        <w:t xml:space="preserve"> elsősorban az Tanulmányi Ügyek Osztálya (TÜO) munkatársainak a feladata: az ügyintézők ügyfélfogadási időben személyesen segítik a hallgatókat tanulmányi és egyéb ügyeik megoldásában, az oktatók elsősorban fogadóóráikon állnak rendelkezésre. E személyes tanácsadáson túl a honlapon lévő információk, a Neptun üzenetek, a ME-HÖK közösségi média </w:t>
      </w:r>
      <w:r>
        <w:rPr>
          <w:lang w:eastAsia="hu-HU"/>
        </w:rPr>
        <w:t>felületein megjelenő közérdekű információk</w:t>
      </w:r>
      <w:r>
        <w:rPr>
          <w:rFonts w:eastAsia="Times New Roman" w:cs="Times New Roman"/>
          <w:szCs w:val="24"/>
          <w:lang w:eastAsia="hu-HU"/>
        </w:rPr>
        <w:t xml:space="preserve"> is a hallgatói tájékoztatást, a határidők betartatását szolgálják. </w:t>
      </w:r>
    </w:p>
    <w:p w14:paraId="20D656CD" w14:textId="77777777" w:rsidR="000F306D" w:rsidRDefault="000F306D" w:rsidP="000F306D">
      <w:pPr>
        <w:pStyle w:val="Alaprtelmezett"/>
        <w:jc w:val="both"/>
        <w:rPr>
          <w:rFonts w:eastAsia="Times New Roman" w:cs="Times New Roman"/>
          <w:szCs w:val="24"/>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A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 xml:space="preserve">BHKO életpálya és mentálhigiénés tanácsadó szolgáltatásai </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elsősorban az ifjúsági korosztályra jellemző problémák megoldását elősegítő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tanácsadások,</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 amelyek a témában elismert és tapasztalattal rendelkező szakemberek bevonásával zajlanak. </w:t>
      </w:r>
    </w:p>
    <w:p w14:paraId="59CCBB1B" w14:textId="77777777" w:rsidR="000F306D" w:rsidRDefault="000F306D" w:rsidP="000F306D">
      <w:pPr>
        <w:spacing w:line="240" w:lineRule="auto"/>
        <w:rPr>
          <w:rFonts w:eastAsia="Times New Roman" w:cs="Times New Roman"/>
          <w:szCs w:val="24"/>
          <w:lang w:eastAsia="hu-HU"/>
        </w:rPr>
      </w:pPr>
    </w:p>
    <w:p w14:paraId="1E32E356" w14:textId="77777777" w:rsidR="000F306D" w:rsidRDefault="000F306D" w:rsidP="000F306D">
      <w:pPr>
        <w:spacing w:line="240" w:lineRule="auto"/>
        <w:rPr>
          <w:rFonts w:eastAsia="Times New Roman" w:cs="Times New Roman"/>
          <w:b/>
          <w:i/>
          <w:szCs w:val="24"/>
          <w:lang w:eastAsia="hu-HU"/>
        </w:rPr>
      </w:pPr>
      <w:r>
        <w:rPr>
          <w:rFonts w:eastAsia="Times New Roman" w:cs="Times New Roman"/>
          <w:b/>
          <w:i/>
          <w:szCs w:val="24"/>
          <w:lang w:eastAsia="hu-HU"/>
        </w:rPr>
        <w:t>Életpálya tanácsadás és információszolgáltatás</w:t>
      </w:r>
    </w:p>
    <w:p w14:paraId="21481CA1" w14:textId="77777777" w:rsidR="000F306D" w:rsidRDefault="000F306D" w:rsidP="000F306D">
      <w:pPr>
        <w:autoSpaceDE w:val="0"/>
        <w:autoSpaceDN w:val="0"/>
        <w:adjustRightInd w:val="0"/>
        <w:spacing w:line="240" w:lineRule="auto"/>
        <w:rPr>
          <w:rFonts w:eastAsia="Times New Roman" w:cs="Times New Roman"/>
          <w:szCs w:val="24"/>
          <w:lang w:eastAsia="hu-HU"/>
        </w:rPr>
      </w:pPr>
      <w:r>
        <w:rPr>
          <w:rFonts w:eastAsia="Times New Roman" w:cs="Times New Roman"/>
          <w:szCs w:val="24"/>
          <w:lang w:eastAsia="hu-HU"/>
        </w:rPr>
        <w:t xml:space="preserve">Ide tartozik a </w:t>
      </w:r>
      <w:r>
        <w:rPr>
          <w:rFonts w:eastAsia="Times New Roman" w:cs="Times New Roman"/>
          <w:b/>
          <w:szCs w:val="24"/>
          <w:lang w:eastAsia="hu-HU"/>
        </w:rPr>
        <w:t>tanulmányi, valamint a karriertanácsadás</w:t>
      </w:r>
      <w:r>
        <w:rPr>
          <w:rFonts w:eastAsia="Times New Roman" w:cs="Times New Roman"/>
          <w:szCs w:val="24"/>
          <w:lang w:eastAsia="hu-HU"/>
        </w:rPr>
        <w:t xml:space="preserve"> és a munkaerőpiac szereplői részéről mutatkozó igényeknek és karrierlehetőségeknek a hallgatók és volt hallgatók számára történő közvetítése, ill. az évente megrendezett Karrierbörze és kísérőrendezvényeinek a megszervezése is.</w:t>
      </w:r>
    </w:p>
    <w:p w14:paraId="667F23C7" w14:textId="77777777" w:rsidR="000F306D" w:rsidRDefault="000F306D" w:rsidP="000F306D">
      <w:pPr>
        <w:autoSpaceDE w:val="0"/>
        <w:autoSpaceDN w:val="0"/>
        <w:adjustRightInd w:val="0"/>
        <w:spacing w:line="240" w:lineRule="auto"/>
        <w:rPr>
          <w:rFonts w:eastAsia="Times New Roman" w:cs="Times New Roman"/>
          <w:sz w:val="16"/>
          <w:szCs w:val="16"/>
          <w:lang w:eastAsia="hu-HU"/>
        </w:rPr>
      </w:pPr>
    </w:p>
    <w:p w14:paraId="368C7A96" w14:textId="77777777" w:rsidR="000F306D" w:rsidRDefault="000F306D" w:rsidP="000F306D">
      <w:pPr>
        <w:spacing w:line="240" w:lineRule="auto"/>
        <w:rPr>
          <w:rFonts w:eastAsia="Times New Roman" w:cs="Times New Roman"/>
          <w:b/>
          <w:i/>
          <w:szCs w:val="24"/>
          <w:lang w:eastAsia="hu-HU"/>
        </w:rPr>
      </w:pPr>
      <w:r>
        <w:rPr>
          <w:rFonts w:eastAsia="Times New Roman" w:cs="Times New Roman"/>
          <w:b/>
          <w:i/>
          <w:szCs w:val="24"/>
          <w:lang w:eastAsia="hu-HU"/>
        </w:rPr>
        <w:t>Mentálhigiénés tanácsadó szolgáltatás</w:t>
      </w:r>
    </w:p>
    <w:p w14:paraId="4647988B" w14:textId="77777777" w:rsidR="000F306D" w:rsidRDefault="000F306D" w:rsidP="000F306D">
      <w:pPr>
        <w:pStyle w:val="Alaprtelmezett"/>
        <w:jc w:val="both"/>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A pszichológusok által működtetett szolgáltatások az önismeret mélyítését, a személyiség fejlesztését, a pszichés problémák és életvezetési nehézségek megoldását szolgáló eljárásokat, a karriertervezést, a magánélet és a munka összeegyeztetését, a sikeres és hatékony életvezetést és párkapcsolatot is szolgálják. A szakemberek csoportja főként mentálhigiénés tanácsadással és az egyetemi képzésből hiányzó felkészítő programok – tanulás-módszertani, önismereti, kommunikációs, karriertervezési műhelyek – szervezésével foglalkozik</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w:t>
      </w:r>
    </w:p>
    <w:p w14:paraId="43B3F459" w14:textId="77777777" w:rsidR="000F306D" w:rsidRDefault="000F306D" w:rsidP="000F306D">
      <w:pPr>
        <w:spacing w:line="240" w:lineRule="auto"/>
        <w:rPr>
          <w:rFonts w:eastAsia="Times New Roman" w:cs="Times New Roman"/>
          <w:szCs w:val="24"/>
        </w:rPr>
      </w:pPr>
      <w:r>
        <w:rPr>
          <w:rFonts w:eastAsia="Times New Roman" w:cs="Times New Roman"/>
          <w:szCs w:val="24"/>
        </w:rPr>
        <w:t>A sokféle területet átfogó tanácsadó szolgáltatás azoknak szól, akik egyedül nem tudnak megbirkózni a problémáikkal, esetleg elbizonytalanodnak, vagy egyszerűen csak tanácsot szeretnének kérni ügyes-bajos dolgaikat illetően, továbbá azoknak, akiknek segítségre van szükségük a munkaerőpiacra történő kilépésben.</w:t>
      </w:r>
    </w:p>
    <w:p w14:paraId="69B1CABA" w14:textId="77777777" w:rsidR="000F306D" w:rsidRDefault="000F306D" w:rsidP="000F306D">
      <w:pPr>
        <w:pStyle w:val="szoveg"/>
        <w:jc w:val="both"/>
      </w:pPr>
      <w:r>
        <w:t xml:space="preserve">A BHKO-n belül működő Közösségi Szolgálati Iroda (KÖSZI) heti rendszerességgel nyújt különböző ingyenes közösségi szolgáltatásokat az egyetem polgárai számára a szorgalmi időszakban, illetve azon kívül is. Az iroda rendszeres szolgáltatásai közé tartozik a Társasjáték Klub, Kézműves Műhely, </w:t>
      </w:r>
      <w:proofErr w:type="spellStart"/>
      <w:r>
        <w:t>Multilingual</w:t>
      </w:r>
      <w:proofErr w:type="spellEnd"/>
      <w:r>
        <w:t xml:space="preserve"> World Café, </w:t>
      </w:r>
      <w:proofErr w:type="spellStart"/>
      <w:r>
        <w:t>Multilingual</w:t>
      </w:r>
      <w:proofErr w:type="spellEnd"/>
      <w:r>
        <w:t xml:space="preserve"> </w:t>
      </w:r>
      <w:proofErr w:type="spellStart"/>
      <w:r>
        <w:t>Uni</w:t>
      </w:r>
      <w:proofErr w:type="spellEnd"/>
      <w:r>
        <w:t xml:space="preserve"> </w:t>
      </w:r>
      <w:proofErr w:type="spellStart"/>
      <w:r>
        <w:t>Trip</w:t>
      </w:r>
      <w:proofErr w:type="spellEnd"/>
      <w:r>
        <w:t xml:space="preserve">, KÖSZI Élménynapok. </w:t>
      </w:r>
      <w:r w:rsidRPr="00B67BFA">
        <w:t>Az iroda másik fontos feladata a középiskolás diákok számára kötelező iskolai közösségi szolgálat megszervezése az egyetemen belül, annak szervezeti egységeivel együttműködve. Valamint a KÖSZI-ben valósul meg az országos Tanítsunk Magyarországért! ösztöndíjprogram egyetemi szintű szakmai koordinációja</w:t>
      </w:r>
      <w:r>
        <w:t xml:space="preserve">. Az iroda az A/1. </w:t>
      </w:r>
      <w:proofErr w:type="spellStart"/>
      <w:r>
        <w:t>mfsz</w:t>
      </w:r>
      <w:proofErr w:type="spellEnd"/>
      <w:r>
        <w:t>. 31-32. szobában található, a közösségi média felületein pedig KÖSZI ME néven érhető el.</w:t>
      </w:r>
    </w:p>
    <w:p w14:paraId="64BB3DF3" w14:textId="77777777" w:rsidR="000F306D" w:rsidRDefault="000F306D" w:rsidP="000F306D">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7E448132" w14:textId="77777777" w:rsidR="000F306D" w:rsidRDefault="000F306D" w:rsidP="000F306D">
      <w:pPr>
        <w:spacing w:line="240" w:lineRule="auto"/>
        <w:outlineLvl w:val="0"/>
        <w:rPr>
          <w:rFonts w:eastAsia="Times New Roman" w:cs="Times New Roman"/>
          <w:b/>
          <w:color w:val="000000" w:themeColor="text1"/>
          <w:szCs w:val="24"/>
          <w:lang w:eastAsia="hu-HU"/>
        </w:rPr>
        <w:sectPr w:rsidR="000F306D" w:rsidSect="000F306D">
          <w:pgSz w:w="11906" w:h="16838"/>
          <w:pgMar w:top="1417" w:right="1417" w:bottom="1417" w:left="1417" w:header="708" w:footer="708" w:gutter="0"/>
          <w:cols w:space="708"/>
          <w:docGrid w:linePitch="360"/>
        </w:sectPr>
      </w:pPr>
    </w:p>
    <w:p w14:paraId="5892BA71" w14:textId="77777777" w:rsidR="00016490" w:rsidRPr="007507E0" w:rsidRDefault="00016490" w:rsidP="00016490">
      <w:pPr>
        <w:pStyle w:val="Cmsor2"/>
        <w:rPr>
          <w:sz w:val="24"/>
          <w:szCs w:val="24"/>
        </w:rPr>
      </w:pPr>
      <w:r>
        <w:rPr>
          <w:sz w:val="24"/>
          <w:szCs w:val="24"/>
        </w:rPr>
        <w:lastRenderedPageBreak/>
        <w:t>BHKO Munkatársak, feladatok</w:t>
      </w:r>
      <w:r w:rsidRPr="007507E0">
        <w:rPr>
          <w:sz w:val="24"/>
          <w:szCs w:val="24"/>
        </w:rPr>
        <w:t>:</w:t>
      </w:r>
    </w:p>
    <w:tbl>
      <w:tblPr>
        <w:tblW w:w="14144" w:type="dxa"/>
        <w:tblCellMar>
          <w:left w:w="0" w:type="dxa"/>
          <w:right w:w="0" w:type="dxa"/>
        </w:tblCellMar>
        <w:tblLook w:val="04A0" w:firstRow="1" w:lastRow="0" w:firstColumn="1" w:lastColumn="0" w:noHBand="0" w:noVBand="1"/>
      </w:tblPr>
      <w:tblGrid>
        <w:gridCol w:w="1394"/>
        <w:gridCol w:w="1490"/>
        <w:gridCol w:w="1962"/>
        <w:gridCol w:w="934"/>
        <w:gridCol w:w="3171"/>
        <w:gridCol w:w="5193"/>
      </w:tblGrid>
      <w:tr w:rsidR="00016490" w:rsidRPr="00CE2A8D" w14:paraId="0B62312A" w14:textId="77777777" w:rsidTr="005836A4">
        <w:trPr>
          <w:trHeight w:val="566"/>
        </w:trPr>
        <w:tc>
          <w:tcPr>
            <w:tcW w:w="1394"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10075F17" w14:textId="77777777" w:rsidR="00016490" w:rsidRPr="00CE2A8D" w:rsidRDefault="00016490" w:rsidP="005836A4">
            <w:pPr>
              <w:pStyle w:val="NormlWeb"/>
            </w:pPr>
            <w:r w:rsidRPr="00CE2A8D">
              <w:t>Név</w:t>
            </w:r>
          </w:p>
        </w:tc>
        <w:tc>
          <w:tcPr>
            <w:tcW w:w="1490" w:type="dxa"/>
            <w:tcBorders>
              <w:top w:val="single" w:sz="4" w:space="0" w:color="auto"/>
              <w:left w:val="single" w:sz="4" w:space="0" w:color="auto"/>
              <w:bottom w:val="single" w:sz="4" w:space="0" w:color="auto"/>
              <w:right w:val="single" w:sz="4" w:space="0" w:color="auto"/>
            </w:tcBorders>
            <w:shd w:val="clear" w:color="auto" w:fill="FFC000"/>
            <w:vAlign w:val="center"/>
          </w:tcPr>
          <w:p w14:paraId="05D7A743" w14:textId="77777777" w:rsidR="00016490" w:rsidRPr="00CE2A8D" w:rsidRDefault="00016490" w:rsidP="005836A4">
            <w:pPr>
              <w:pStyle w:val="NormlWeb"/>
            </w:pPr>
            <w:r>
              <w:t>Beosztás</w:t>
            </w:r>
          </w:p>
        </w:tc>
        <w:tc>
          <w:tcPr>
            <w:tcW w:w="1962" w:type="dxa"/>
            <w:tcBorders>
              <w:top w:val="single" w:sz="4" w:space="0" w:color="auto"/>
              <w:left w:val="single" w:sz="4" w:space="0" w:color="auto"/>
              <w:bottom w:val="single" w:sz="4" w:space="0" w:color="auto"/>
              <w:right w:val="single" w:sz="4" w:space="0" w:color="auto"/>
            </w:tcBorders>
            <w:shd w:val="clear" w:color="auto" w:fill="FFC000"/>
            <w:vAlign w:val="center"/>
          </w:tcPr>
          <w:p w14:paraId="3D3867C4" w14:textId="77777777" w:rsidR="00016490" w:rsidRPr="00CE2A8D" w:rsidRDefault="00016490" w:rsidP="005836A4">
            <w:pPr>
              <w:pStyle w:val="NormlWeb"/>
            </w:pPr>
            <w:r w:rsidRPr="00CE2A8D">
              <w:t>Szervezeti egység</w:t>
            </w:r>
          </w:p>
        </w:tc>
        <w:tc>
          <w:tcPr>
            <w:tcW w:w="934" w:type="dxa"/>
            <w:tcBorders>
              <w:top w:val="single" w:sz="4" w:space="0" w:color="auto"/>
              <w:left w:val="single" w:sz="4" w:space="0" w:color="auto"/>
              <w:bottom w:val="single" w:sz="4" w:space="0" w:color="auto"/>
              <w:right w:val="single" w:sz="4" w:space="0" w:color="auto"/>
            </w:tcBorders>
            <w:shd w:val="clear" w:color="auto" w:fill="FFC000"/>
            <w:vAlign w:val="center"/>
          </w:tcPr>
          <w:p w14:paraId="37F1AD69" w14:textId="77777777" w:rsidR="00016490" w:rsidRPr="00CE2A8D" w:rsidRDefault="00016490" w:rsidP="005836A4">
            <w:pPr>
              <w:pStyle w:val="NormlWeb"/>
            </w:pPr>
            <w:r>
              <w:t>Telefon</w:t>
            </w:r>
          </w:p>
        </w:tc>
        <w:tc>
          <w:tcPr>
            <w:tcW w:w="3171" w:type="dxa"/>
            <w:tcBorders>
              <w:top w:val="single" w:sz="4" w:space="0" w:color="auto"/>
              <w:left w:val="single" w:sz="4" w:space="0" w:color="auto"/>
              <w:bottom w:val="single" w:sz="4" w:space="0" w:color="auto"/>
              <w:right w:val="single" w:sz="4" w:space="0" w:color="auto"/>
            </w:tcBorders>
            <w:shd w:val="clear" w:color="auto" w:fill="FFC000"/>
            <w:vAlign w:val="center"/>
          </w:tcPr>
          <w:p w14:paraId="4D965B80" w14:textId="77777777" w:rsidR="00016490" w:rsidRPr="00CE2A8D" w:rsidRDefault="00016490" w:rsidP="005836A4">
            <w:pPr>
              <w:pStyle w:val="NormlWeb"/>
            </w:pPr>
            <w:r>
              <w:t>E-mail</w:t>
            </w:r>
          </w:p>
        </w:tc>
        <w:tc>
          <w:tcPr>
            <w:tcW w:w="5193"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1C412CD9" w14:textId="77777777" w:rsidR="00016490" w:rsidRPr="00CE2A8D" w:rsidRDefault="00016490" w:rsidP="005836A4">
            <w:pPr>
              <w:pStyle w:val="NormlWeb"/>
            </w:pPr>
            <w:r w:rsidRPr="00CE2A8D">
              <w:t>Feladatkör, terület</w:t>
            </w:r>
          </w:p>
        </w:tc>
      </w:tr>
      <w:tr w:rsidR="00016490" w:rsidRPr="00CE2A8D" w14:paraId="15107A1E"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104D1CD" w14:textId="77777777" w:rsidR="00016490" w:rsidRPr="00CE2A8D" w:rsidRDefault="00016490" w:rsidP="005836A4">
            <w:pPr>
              <w:pStyle w:val="NormlWeb"/>
            </w:pPr>
            <w:r>
              <w:t>Erdei László</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1927E" w14:textId="77777777" w:rsidR="00016490" w:rsidRDefault="00016490" w:rsidP="005836A4">
            <w:pPr>
              <w:pStyle w:val="NormlWeb"/>
            </w:pPr>
            <w:r>
              <w:t>vezető</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D0A1" w14:textId="77777777" w:rsidR="00016490" w:rsidRPr="00CE2A8D" w:rsidRDefault="00016490" w:rsidP="005836A4">
            <w:pPr>
              <w:pStyle w:val="NormlWeb"/>
            </w:pPr>
            <w:r>
              <w:t>BHKO</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976B2" w14:textId="77777777" w:rsidR="00016490" w:rsidRDefault="00016490" w:rsidP="005836A4">
            <w:pPr>
              <w:pStyle w:val="NormlWeb"/>
            </w:pPr>
            <w:r>
              <w:t>10-47</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B6C12" w14:textId="77777777" w:rsidR="00016490" w:rsidRDefault="00016490" w:rsidP="005836A4">
            <w:pPr>
              <w:pStyle w:val="NormlWeb"/>
            </w:pPr>
            <w:r>
              <w:t>laszlo.erdei@uni-miskolc.hu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028DCD7A" w14:textId="77777777" w:rsidR="00016490" w:rsidRPr="00CE2A8D" w:rsidRDefault="00016490" w:rsidP="005836A4">
            <w:pPr>
              <w:pStyle w:val="NormlWeb"/>
            </w:pPr>
            <w:r>
              <w:t>O</w:t>
            </w:r>
            <w:r w:rsidRPr="00CE2A8D">
              <w:t>sztályvezető</w:t>
            </w:r>
          </w:p>
        </w:tc>
      </w:tr>
      <w:tr w:rsidR="00016490" w:rsidRPr="00CE2A8D" w14:paraId="5E4FE7F5"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4299E9A" w14:textId="77777777" w:rsidR="00016490" w:rsidRPr="00CE2A8D" w:rsidRDefault="00016490" w:rsidP="005836A4">
            <w:pPr>
              <w:pStyle w:val="NormlWeb"/>
            </w:pPr>
            <w:r>
              <w:t>Gréczi Edit</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65249" w14:textId="77777777" w:rsidR="00016490" w:rsidRDefault="00016490" w:rsidP="005836A4">
            <w:pPr>
              <w:pStyle w:val="NormlWeb"/>
            </w:pPr>
            <w:r>
              <w:t>pszichológus</w:t>
            </w:r>
            <w:r w:rsidDel="00AD2DFC">
              <w:t xml:space="preserve"> </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F9A47" w14:textId="77777777" w:rsidR="00016490" w:rsidRPr="00CE2A8D" w:rsidRDefault="00016490" w:rsidP="005836A4">
            <w:pPr>
              <w:pStyle w:val="NormlWeb"/>
            </w:pPr>
            <w:r>
              <w:t>BHKO</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E74E1" w14:textId="77777777" w:rsidR="00016490" w:rsidRDefault="00016490" w:rsidP="005836A4">
            <w:pPr>
              <w:pStyle w:val="NormlWeb"/>
            </w:pPr>
            <w:r>
              <w:t>20-90</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6A279" w14:textId="77777777" w:rsidR="00016490" w:rsidRDefault="00016490" w:rsidP="005836A4">
            <w:pPr>
              <w:pStyle w:val="NormlWeb"/>
            </w:pPr>
            <w:r>
              <w:t>pszichologus@uni-miskolc.hu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6CF3C16A" w14:textId="77777777" w:rsidR="00016490" w:rsidRPr="00CE2A8D" w:rsidRDefault="00016490" w:rsidP="005836A4">
            <w:pPr>
              <w:pStyle w:val="NormlWeb"/>
            </w:pPr>
            <w:r w:rsidRPr="00CE2A8D">
              <w:t>Pszichológiai szolgáltatások</w:t>
            </w:r>
            <w:r w:rsidRPr="00CE2A8D" w:rsidDel="00AD2DFC">
              <w:t xml:space="preserve"> </w:t>
            </w:r>
            <w:r>
              <w:t>(nemzetközi hallgatók)</w:t>
            </w:r>
          </w:p>
        </w:tc>
      </w:tr>
      <w:tr w:rsidR="00016490" w:rsidRPr="00CE2A8D" w14:paraId="4B29C806"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A8283F0" w14:textId="77777777" w:rsidR="00016490" w:rsidRPr="00CE2A8D" w:rsidRDefault="00016490" w:rsidP="005836A4">
            <w:pPr>
              <w:pStyle w:val="NormlWeb"/>
            </w:pPr>
            <w:r w:rsidRPr="00AD2DFC">
              <w:t>Szabó Zita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C512D" w14:textId="77777777" w:rsidR="00016490" w:rsidRDefault="00016490" w:rsidP="005836A4">
            <w:pPr>
              <w:pStyle w:val="NormlWeb"/>
            </w:pPr>
            <w:r w:rsidRPr="00AD2DFC">
              <w:t>pszichológus</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2EDA9" w14:textId="77777777" w:rsidR="00016490" w:rsidRDefault="00016490" w:rsidP="005836A4">
            <w:pPr>
              <w:pStyle w:val="NormlWeb"/>
            </w:pPr>
            <w:r>
              <w:t>BHKO</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3CB9" w14:textId="77777777" w:rsidR="00016490" w:rsidRDefault="00016490" w:rsidP="005836A4">
            <w:pPr>
              <w:pStyle w:val="NormlWeb"/>
            </w:pPr>
            <w:r>
              <w:t>16-12</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A2DE4" w14:textId="77777777" w:rsidR="00016490" w:rsidRDefault="00016490" w:rsidP="005836A4">
            <w:pPr>
              <w:pStyle w:val="NormlWeb"/>
            </w:pPr>
            <w:r>
              <w:t>pszichologus@uni-miskolc.hu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6B0F75DE" w14:textId="77777777" w:rsidR="00016490" w:rsidRPr="00CE2A8D" w:rsidRDefault="00016490" w:rsidP="005836A4">
            <w:pPr>
              <w:pStyle w:val="NormlWeb"/>
            </w:pPr>
            <w:r w:rsidRPr="00CE2A8D">
              <w:t>Pszichológiai szolgáltatások</w:t>
            </w:r>
          </w:p>
        </w:tc>
      </w:tr>
      <w:tr w:rsidR="00016490" w:rsidRPr="00CE2A8D" w14:paraId="4032450F"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1CEB6A1F" w14:textId="77777777" w:rsidR="00016490" w:rsidRPr="00CE2A8D" w:rsidRDefault="00016490" w:rsidP="005836A4">
            <w:pPr>
              <w:pStyle w:val="NormlWeb"/>
            </w:pPr>
            <w:r>
              <w:t>Hajdu-</w:t>
            </w:r>
            <w:proofErr w:type="spellStart"/>
            <w:r>
              <w:t>Husvéti</w:t>
            </w:r>
            <w:proofErr w:type="spellEnd"/>
            <w:r>
              <w:t xml:space="preserve"> Noémi</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2D5DF" w14:textId="77777777" w:rsidR="00016490" w:rsidRDefault="00016490" w:rsidP="005836A4">
            <w:pPr>
              <w:pStyle w:val="NormlWeb"/>
            </w:pPr>
            <w:r>
              <w:t>pszichológus</w:t>
            </w:r>
            <w:r w:rsidDel="00AD2DFC">
              <w:t xml:space="preserve"> </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37EBE" w14:textId="77777777" w:rsidR="00016490" w:rsidRDefault="00016490" w:rsidP="005836A4">
            <w:pPr>
              <w:pStyle w:val="NormlWeb"/>
            </w:pPr>
            <w:r>
              <w:t>BHKO</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1F161" w14:textId="77777777" w:rsidR="00016490" w:rsidRDefault="00016490" w:rsidP="005836A4">
            <w:pPr>
              <w:pStyle w:val="NormlWeb"/>
            </w:pPr>
            <w:r>
              <w:t>20-90</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5CC1D" w14:textId="77777777" w:rsidR="00016490" w:rsidRDefault="00016490" w:rsidP="005836A4">
            <w:pPr>
              <w:pStyle w:val="NormlWeb"/>
            </w:pPr>
            <w:r>
              <w:t>pszichologus@uni-miskolc.hu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67443F03" w14:textId="77777777" w:rsidR="00016490" w:rsidRPr="00CE2A8D" w:rsidRDefault="00016490" w:rsidP="005836A4">
            <w:pPr>
              <w:pStyle w:val="NormlWeb"/>
            </w:pPr>
            <w:r w:rsidRPr="00CE2A8D">
              <w:t>Pszichológiai szolgáltatások</w:t>
            </w:r>
          </w:p>
        </w:tc>
      </w:tr>
      <w:tr w:rsidR="00016490" w:rsidRPr="00CE2A8D" w14:paraId="5F1D0A3E"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63902AA9" w14:textId="77777777" w:rsidR="00016490" w:rsidRPr="00CE2A8D" w:rsidRDefault="00016490" w:rsidP="005836A4">
            <w:pPr>
              <w:pStyle w:val="NormlWeb"/>
            </w:pPr>
            <w:proofErr w:type="spellStart"/>
            <w:r w:rsidRPr="00CE2A8D">
              <w:t>Csukerda</w:t>
            </w:r>
            <w:proofErr w:type="spellEnd"/>
            <w:r w:rsidRPr="00CE2A8D">
              <w:t xml:space="preserve"> Lajos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189E9" w14:textId="77777777" w:rsidR="00016490" w:rsidRDefault="00016490" w:rsidP="005836A4">
            <w:pPr>
              <w:pStyle w:val="NormlWeb"/>
            </w:pPr>
            <w:r>
              <w:t>pszichológus</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4746E" w14:textId="77777777" w:rsidR="00016490" w:rsidRPr="00CE2A8D" w:rsidRDefault="00016490" w:rsidP="005836A4">
            <w:pPr>
              <w:pStyle w:val="NormlWeb"/>
            </w:pPr>
            <w:r>
              <w:t>BHKO</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3700F" w14:textId="77777777" w:rsidR="00016490" w:rsidRDefault="00016490" w:rsidP="005836A4">
            <w:pPr>
              <w:pStyle w:val="NormlWeb"/>
            </w:pPr>
            <w:r>
              <w:t>16-12</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CFF4" w14:textId="77777777" w:rsidR="00016490" w:rsidRDefault="00016490" w:rsidP="005836A4">
            <w:pPr>
              <w:pStyle w:val="NormlWeb"/>
            </w:pPr>
            <w:r w:rsidRPr="00AD2DFC">
              <w:t>pszichologus@uni-miskolc.hu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B2CC20B" w14:textId="77777777" w:rsidR="00016490" w:rsidRPr="00CE2A8D" w:rsidRDefault="00016490" w:rsidP="005836A4">
            <w:pPr>
              <w:pStyle w:val="NormlWeb"/>
            </w:pPr>
            <w:r w:rsidRPr="00CE2A8D">
              <w:t>Pszichológiai szolgáltatások, karrierszolgáltatások</w:t>
            </w:r>
          </w:p>
        </w:tc>
      </w:tr>
      <w:tr w:rsidR="00016490" w:rsidRPr="00CE2A8D" w14:paraId="4EEF09BC"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781EDC17" w14:textId="77777777" w:rsidR="00016490" w:rsidRPr="00CE2A8D" w:rsidRDefault="00016490" w:rsidP="005836A4">
            <w:pPr>
              <w:pStyle w:val="NormlWeb"/>
            </w:pPr>
            <w:r w:rsidRPr="00CE2A8D">
              <w:t>Dr. Juhász Orchidea Marianna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49F4" w14:textId="77777777" w:rsidR="00016490" w:rsidRPr="00CE2A8D" w:rsidRDefault="00016490" w:rsidP="005836A4">
            <w:pPr>
              <w:jc w:val="left"/>
            </w:pPr>
            <w:r w:rsidRPr="00362B60">
              <w:rPr>
                <w:rFonts w:eastAsia="Times New Roman" w:cs="Times New Roman"/>
                <w:szCs w:val="24"/>
                <w:lang w:eastAsia="hu-HU"/>
              </w:rPr>
              <w:t>irodavezető</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7E930" w14:textId="77777777" w:rsidR="00016490" w:rsidRPr="00CE2A8D" w:rsidRDefault="00016490" w:rsidP="005836A4">
            <w:pPr>
              <w:pStyle w:val="NormlWeb"/>
            </w:pPr>
            <w:r>
              <w:t>BHKO</w:t>
            </w:r>
            <w:r w:rsidRPr="00CE2A8D">
              <w:t xml:space="preserve"> </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99E38" w14:textId="77777777" w:rsidR="00016490" w:rsidRPr="00CE2A8D" w:rsidRDefault="00016490" w:rsidP="005836A4">
            <w:pPr>
              <w:pStyle w:val="NormlWeb"/>
            </w:pPr>
            <w:r>
              <w:t>12-42</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7A4A2" w14:textId="77777777" w:rsidR="00016490" w:rsidRPr="00CE2A8D" w:rsidRDefault="00016490" w:rsidP="005836A4">
            <w:pPr>
              <w:pStyle w:val="NormlWeb"/>
            </w:pPr>
            <w:r w:rsidRPr="0017036C">
              <w:t>orchidea.juhasz@uni-miskolc.hu</w:t>
            </w:r>
          </w:p>
        </w:tc>
        <w:tc>
          <w:tcPr>
            <w:tcW w:w="5193" w:type="dxa"/>
            <w:vMerge w:val="restart"/>
            <w:tcBorders>
              <w:top w:val="single" w:sz="4" w:space="0" w:color="auto"/>
              <w:left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1F93AFF9" w14:textId="77777777" w:rsidR="00016490" w:rsidRDefault="00016490" w:rsidP="005836A4">
            <w:pPr>
              <w:pStyle w:val="NormlWeb"/>
            </w:pPr>
            <w:r w:rsidRPr="00CE2A8D">
              <w:t>Közösségi Szolgálati Iroda (KÖSZI)</w:t>
            </w:r>
          </w:p>
          <w:p w14:paraId="7FD2A41E" w14:textId="77777777" w:rsidR="00016490" w:rsidRPr="00CE2A8D" w:rsidRDefault="00016490" w:rsidP="005836A4">
            <w:pPr>
              <w:pStyle w:val="NormlWeb"/>
            </w:pPr>
            <w:r w:rsidRPr="00CE2A8D">
              <w:t>Tanítsunk Magyarországért mentorprogram, önkéntes programok</w:t>
            </w:r>
            <w:r>
              <w:t>, közösségi programok</w:t>
            </w:r>
          </w:p>
        </w:tc>
      </w:tr>
      <w:tr w:rsidR="00016490" w:rsidRPr="00CE2A8D" w14:paraId="20F6B555"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43554E6F" w14:textId="77777777" w:rsidR="00016490" w:rsidRPr="00CE2A8D" w:rsidRDefault="00016490" w:rsidP="005836A4">
            <w:pPr>
              <w:pStyle w:val="NormlWeb"/>
            </w:pPr>
            <w:r>
              <w:t>Csorba Mónika Mária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EC9B2" w14:textId="77777777" w:rsidR="00016490" w:rsidRPr="00CE2A8D" w:rsidRDefault="00016490" w:rsidP="005836A4">
            <w:pPr>
              <w:pStyle w:val="NormlWeb"/>
            </w:pPr>
            <w:r>
              <w:t>ügyintéző</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C958B" w14:textId="77777777" w:rsidR="00016490" w:rsidRPr="00CE2A8D" w:rsidRDefault="00016490" w:rsidP="005836A4">
            <w:pPr>
              <w:pStyle w:val="NormlWeb"/>
            </w:pPr>
            <w:r>
              <w:t>BHKO</w:t>
            </w:r>
            <w:r w:rsidRPr="00CE2A8D">
              <w:t xml:space="preserve"> </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1D434" w14:textId="77777777" w:rsidR="00016490" w:rsidRPr="00CE2A8D" w:rsidRDefault="00016490" w:rsidP="005836A4">
            <w:pPr>
              <w:pStyle w:val="NormlWeb"/>
            </w:pPr>
            <w:r>
              <w:t>12-42</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BF82" w14:textId="77777777" w:rsidR="00016490" w:rsidRPr="00CE2A8D" w:rsidRDefault="00016490" w:rsidP="005836A4">
            <w:pPr>
              <w:pStyle w:val="NormlWeb"/>
            </w:pPr>
            <w:r w:rsidRPr="008F40A7">
              <w:t>monika.csorba@uni-miskolc.hu</w:t>
            </w:r>
          </w:p>
        </w:tc>
        <w:tc>
          <w:tcPr>
            <w:tcW w:w="5193" w:type="dxa"/>
            <w:vMerge/>
            <w:tcBorders>
              <w:left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CDDB85E" w14:textId="77777777" w:rsidR="00016490" w:rsidRPr="00CE2A8D" w:rsidRDefault="00016490" w:rsidP="005836A4">
            <w:pPr>
              <w:pStyle w:val="NormlWeb"/>
            </w:pPr>
          </w:p>
        </w:tc>
      </w:tr>
      <w:tr w:rsidR="00016490" w:rsidRPr="00CE2A8D" w14:paraId="3726764F"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39746C9" w14:textId="77777777" w:rsidR="00016490" w:rsidRPr="00CE2A8D" w:rsidRDefault="00016490" w:rsidP="005836A4">
            <w:pPr>
              <w:pStyle w:val="NormlWeb"/>
            </w:pPr>
            <w:r w:rsidRPr="00362B60">
              <w:t>Murvainé Ádám Anetta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35CBE" w14:textId="77777777" w:rsidR="00016490" w:rsidRPr="00CE2A8D" w:rsidRDefault="00016490" w:rsidP="005836A4">
            <w:pPr>
              <w:pStyle w:val="NormlWeb"/>
            </w:pPr>
            <w:r>
              <w:t>szervező, tréner</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9C90E" w14:textId="77777777" w:rsidR="00016490" w:rsidRPr="00CE2A8D" w:rsidRDefault="00016490" w:rsidP="005836A4">
            <w:pPr>
              <w:pStyle w:val="NormlWeb"/>
            </w:pPr>
            <w:r>
              <w:t>BHKO</w:t>
            </w:r>
            <w:r w:rsidRPr="00CE2A8D">
              <w:t xml:space="preserve"> </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2E45F" w14:textId="77777777" w:rsidR="00016490" w:rsidRPr="00CE2A8D" w:rsidRDefault="00016490" w:rsidP="005836A4">
            <w:pPr>
              <w:pStyle w:val="NormlWeb"/>
            </w:pPr>
            <w:r>
              <w:t>12-42</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FD286" w14:textId="77777777" w:rsidR="00016490" w:rsidRPr="00CE2A8D" w:rsidRDefault="00016490" w:rsidP="005836A4">
            <w:pPr>
              <w:pStyle w:val="NormlWeb"/>
            </w:pPr>
            <w:r>
              <w:t>a</w:t>
            </w:r>
            <w:r w:rsidRPr="0017036C">
              <w:t>netta.adam@uni-miskolc.hu</w:t>
            </w:r>
          </w:p>
        </w:tc>
        <w:tc>
          <w:tcPr>
            <w:tcW w:w="5193" w:type="dxa"/>
            <w:vMerge/>
            <w:tcBorders>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31AC397E" w14:textId="77777777" w:rsidR="00016490" w:rsidRPr="00CE2A8D" w:rsidRDefault="00016490" w:rsidP="005836A4">
            <w:pPr>
              <w:pStyle w:val="NormlWeb"/>
            </w:pPr>
          </w:p>
        </w:tc>
      </w:tr>
      <w:tr w:rsidR="00016490" w:rsidRPr="00CE2A8D" w14:paraId="78FF3370" w14:textId="77777777" w:rsidTr="005836A4">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9957EE1" w14:textId="77777777" w:rsidR="00016490" w:rsidRPr="00CE2A8D" w:rsidRDefault="00016490" w:rsidP="005836A4">
            <w:pPr>
              <w:pStyle w:val="NormlWeb"/>
            </w:pPr>
            <w:r>
              <w:t>D</w:t>
            </w:r>
            <w:r w:rsidRPr="00CE2A8D">
              <w:t>r. Fekete Sándor</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50D5" w14:textId="77777777" w:rsidR="00016490" w:rsidRPr="00CE2A8D" w:rsidRDefault="00016490" w:rsidP="005836A4">
            <w:pPr>
              <w:pStyle w:val="NormlWeb"/>
            </w:pPr>
            <w:r>
              <w:rPr>
                <w:color w:val="000000" w:themeColor="text1"/>
              </w:rPr>
              <w:t>egyetemi fogyatékosügyi koordinátor</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6E614" w14:textId="77777777" w:rsidR="00016490" w:rsidRPr="00CE2A8D" w:rsidRDefault="00016490" w:rsidP="005836A4">
            <w:pPr>
              <w:pStyle w:val="NormlWeb"/>
            </w:pPr>
            <w:r>
              <w:rPr>
                <w:color w:val="000000" w:themeColor="text1"/>
              </w:rPr>
              <w:t>BOI</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59EB" w14:textId="77777777" w:rsidR="00016490" w:rsidRPr="00CE2A8D" w:rsidRDefault="00016490" w:rsidP="005836A4">
            <w:pPr>
              <w:pStyle w:val="NormlWeb"/>
            </w:pPr>
            <w:r>
              <w:t>20-49</w:t>
            </w: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5F3F" w14:textId="77777777" w:rsidR="00016490" w:rsidRPr="00CE2A8D" w:rsidRDefault="00016490" w:rsidP="005836A4">
            <w:pPr>
              <w:pStyle w:val="NormlWeb"/>
            </w:pPr>
            <w:r>
              <w:t>sandor.</w:t>
            </w:r>
            <w:r w:rsidRPr="002B1039">
              <w:t>fekete@uni-miskolc.hu</w:t>
            </w:r>
          </w:p>
        </w:tc>
        <w:tc>
          <w:tcPr>
            <w:tcW w:w="51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71CDA350" w14:textId="77777777" w:rsidR="00016490" w:rsidRPr="00CE2A8D" w:rsidRDefault="00016490" w:rsidP="005836A4">
            <w:pPr>
              <w:pStyle w:val="NormlWeb"/>
            </w:pPr>
            <w:r>
              <w:t>F</w:t>
            </w:r>
            <w:r w:rsidRPr="00CE2A8D">
              <w:t>ogyatékosügyi koordinátor</w:t>
            </w:r>
          </w:p>
        </w:tc>
      </w:tr>
    </w:tbl>
    <w:p w14:paraId="716547CB" w14:textId="77777777" w:rsidR="00016490" w:rsidRDefault="00016490" w:rsidP="00016490">
      <w:pPr>
        <w:shd w:val="clear" w:color="auto" w:fill="FFFFFF"/>
        <w:spacing w:line="240" w:lineRule="auto"/>
        <w:rPr>
          <w:rStyle w:val="Kiemels2"/>
          <w:rFonts w:cs="Times New Roman"/>
          <w:color w:val="000000" w:themeColor="text1"/>
          <w:szCs w:val="24"/>
        </w:rPr>
      </w:pPr>
    </w:p>
    <w:p w14:paraId="55803D8B" w14:textId="77777777" w:rsidR="00016490" w:rsidRDefault="00016490" w:rsidP="00016490">
      <w:pPr>
        <w:shd w:val="clear" w:color="auto" w:fill="FFFFFF"/>
        <w:spacing w:line="240" w:lineRule="auto"/>
        <w:rPr>
          <w:rStyle w:val="Kiemels2"/>
          <w:rFonts w:cs="Times New Roman"/>
          <w:color w:val="000000" w:themeColor="text1"/>
          <w:szCs w:val="24"/>
        </w:rPr>
      </w:pPr>
    </w:p>
    <w:p w14:paraId="33C5CEA5" w14:textId="77777777" w:rsidR="00016490" w:rsidRDefault="00016490" w:rsidP="00016490">
      <w:pPr>
        <w:spacing w:after="160" w:line="259" w:lineRule="auto"/>
        <w:jc w:val="left"/>
        <w:rPr>
          <w:rStyle w:val="Kiemels2"/>
          <w:rFonts w:cs="Times New Roman"/>
          <w:color w:val="000000" w:themeColor="text1"/>
          <w:szCs w:val="24"/>
        </w:rPr>
      </w:pPr>
      <w:r>
        <w:rPr>
          <w:rStyle w:val="Kiemels2"/>
          <w:rFonts w:cs="Times New Roman"/>
          <w:color w:val="000000" w:themeColor="text1"/>
          <w:szCs w:val="24"/>
        </w:rPr>
        <w:br w:type="page"/>
      </w:r>
    </w:p>
    <w:p w14:paraId="46955EEA" w14:textId="77777777" w:rsidR="00016490" w:rsidRDefault="00016490" w:rsidP="00016490">
      <w:pPr>
        <w:shd w:val="clear" w:color="auto" w:fill="FFFFFF"/>
        <w:spacing w:line="240" w:lineRule="auto"/>
        <w:rPr>
          <w:rFonts w:eastAsia="Times New Roman" w:cs="Times New Roman"/>
          <w:color w:val="000000" w:themeColor="text1"/>
          <w:szCs w:val="24"/>
          <w:lang w:eastAsia="hu-HU"/>
        </w:rPr>
      </w:pPr>
      <w:r w:rsidRPr="007507E0">
        <w:rPr>
          <w:rStyle w:val="Kiemels2"/>
          <w:rFonts w:cs="Times New Roman"/>
          <w:color w:val="000000" w:themeColor="text1"/>
          <w:szCs w:val="24"/>
        </w:rPr>
        <w:lastRenderedPageBreak/>
        <w:t>HALLGATÓI SZOLGÁLTATÁSOK</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63"/>
        <w:gridCol w:w="2355"/>
        <w:gridCol w:w="3382"/>
        <w:gridCol w:w="2283"/>
        <w:gridCol w:w="1253"/>
        <w:gridCol w:w="2235"/>
      </w:tblGrid>
      <w:tr w:rsidR="00016490" w:rsidRPr="00C60CD6" w14:paraId="2B47B0E8" w14:textId="77777777" w:rsidTr="005836A4">
        <w:trPr>
          <w:tblCellSpacing w:w="0" w:type="dxa"/>
        </w:trPr>
        <w:tc>
          <w:tcPr>
            <w:tcW w:w="968"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B672214" w14:textId="77777777" w:rsidR="00016490" w:rsidRDefault="00016490" w:rsidP="005836A4">
            <w:pPr>
              <w:pStyle w:val="NormlWeb"/>
              <w:jc w:val="center"/>
            </w:pPr>
            <w:r>
              <w:t>Tanácsadó-szolgáltatás</w:t>
            </w:r>
          </w:p>
        </w:tc>
        <w:tc>
          <w:tcPr>
            <w:tcW w:w="825"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E9348C2" w14:textId="77777777" w:rsidR="00016490" w:rsidRDefault="00016490" w:rsidP="005836A4">
            <w:pPr>
              <w:pStyle w:val="NormlWeb"/>
              <w:jc w:val="center"/>
            </w:pPr>
            <w:r>
              <w:t>Tanácsadó</w:t>
            </w:r>
          </w:p>
        </w:tc>
        <w:tc>
          <w:tcPr>
            <w:tcW w:w="1185"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235B1F1B" w14:textId="77777777" w:rsidR="00016490" w:rsidRDefault="00016490" w:rsidP="005836A4">
            <w:pPr>
              <w:pStyle w:val="NormlWeb"/>
              <w:jc w:val="center"/>
            </w:pPr>
            <w:r>
              <w:t>E-mail</w:t>
            </w:r>
          </w:p>
        </w:tc>
        <w:tc>
          <w:tcPr>
            <w:tcW w:w="80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79C5268C" w14:textId="77777777" w:rsidR="00016490" w:rsidRDefault="00016490" w:rsidP="005836A4">
            <w:pPr>
              <w:pStyle w:val="NormlWeb"/>
              <w:jc w:val="center"/>
            </w:pPr>
            <w:r>
              <w:t>Iroda</w:t>
            </w:r>
          </w:p>
        </w:tc>
        <w:tc>
          <w:tcPr>
            <w:tcW w:w="43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1B64BD9A" w14:textId="77777777" w:rsidR="00016490" w:rsidRDefault="00016490" w:rsidP="005836A4">
            <w:pPr>
              <w:pStyle w:val="NormlWeb"/>
              <w:jc w:val="center"/>
            </w:pPr>
            <w:r>
              <w:t>Mellék</w:t>
            </w:r>
          </w:p>
        </w:tc>
        <w:tc>
          <w:tcPr>
            <w:tcW w:w="783" w:type="pct"/>
            <w:tcBorders>
              <w:top w:val="outset" w:sz="6" w:space="0" w:color="auto"/>
              <w:left w:val="outset" w:sz="6" w:space="0" w:color="auto"/>
              <w:bottom w:val="outset" w:sz="6" w:space="0" w:color="auto"/>
              <w:right w:val="outset" w:sz="6" w:space="0" w:color="auto"/>
            </w:tcBorders>
            <w:shd w:val="clear" w:color="auto" w:fill="FFC000"/>
          </w:tcPr>
          <w:p w14:paraId="02CA706D" w14:textId="77777777" w:rsidR="00016490" w:rsidRDefault="00016490" w:rsidP="005836A4">
            <w:pPr>
              <w:pStyle w:val="NormlWeb"/>
              <w:jc w:val="center"/>
            </w:pPr>
          </w:p>
        </w:tc>
      </w:tr>
      <w:tr w:rsidR="00016490" w14:paraId="0105ABFF" w14:textId="77777777" w:rsidTr="005836A4">
        <w:trPr>
          <w:tblCellSpacing w:w="0" w:type="dxa"/>
        </w:trPr>
        <w:tc>
          <w:tcPr>
            <w:tcW w:w="968" w:type="pct"/>
            <w:vMerge w:val="restart"/>
            <w:tcBorders>
              <w:top w:val="outset" w:sz="6" w:space="0" w:color="auto"/>
              <w:left w:val="outset" w:sz="6" w:space="0" w:color="auto"/>
              <w:right w:val="outset" w:sz="6" w:space="0" w:color="auto"/>
            </w:tcBorders>
            <w:vAlign w:val="center"/>
            <w:hideMark/>
          </w:tcPr>
          <w:p w14:paraId="785A8DAC" w14:textId="77777777" w:rsidR="00016490" w:rsidRDefault="00016490" w:rsidP="005836A4">
            <w:pPr>
              <w:pStyle w:val="NormlWeb"/>
            </w:pPr>
            <w:r>
              <w:t>Mentálhigiénés tanácsadás</w:t>
            </w:r>
          </w:p>
        </w:tc>
        <w:tc>
          <w:tcPr>
            <w:tcW w:w="825" w:type="pct"/>
            <w:tcBorders>
              <w:top w:val="outset" w:sz="6" w:space="0" w:color="auto"/>
              <w:left w:val="outset" w:sz="6" w:space="0" w:color="auto"/>
              <w:bottom w:val="outset" w:sz="6" w:space="0" w:color="auto"/>
              <w:right w:val="outset" w:sz="6" w:space="0" w:color="auto"/>
            </w:tcBorders>
            <w:vAlign w:val="center"/>
            <w:hideMark/>
          </w:tcPr>
          <w:p w14:paraId="44F9E4B6" w14:textId="77777777" w:rsidR="00016490" w:rsidRDefault="00016490" w:rsidP="005836A4">
            <w:pPr>
              <w:pStyle w:val="NormlWeb"/>
              <w:jc w:val="center"/>
            </w:pPr>
            <w:r>
              <w:t>Gréczi Edit</w:t>
            </w:r>
          </w:p>
        </w:tc>
        <w:tc>
          <w:tcPr>
            <w:tcW w:w="1185" w:type="pct"/>
            <w:vMerge w:val="restart"/>
            <w:tcBorders>
              <w:top w:val="outset" w:sz="6" w:space="0" w:color="auto"/>
              <w:left w:val="outset" w:sz="6" w:space="0" w:color="auto"/>
              <w:right w:val="outset" w:sz="6" w:space="0" w:color="auto"/>
            </w:tcBorders>
            <w:vAlign w:val="center"/>
            <w:hideMark/>
          </w:tcPr>
          <w:p w14:paraId="41C8033E" w14:textId="77777777" w:rsidR="00016490" w:rsidRDefault="00016490" w:rsidP="005836A4">
            <w:pPr>
              <w:pStyle w:val="NormlWeb"/>
              <w:jc w:val="center"/>
            </w:pPr>
            <w:r>
              <w:t>pszichologus@uni-miskolc.hu</w:t>
            </w:r>
          </w:p>
        </w:tc>
        <w:tc>
          <w:tcPr>
            <w:tcW w:w="800" w:type="pct"/>
            <w:tcBorders>
              <w:top w:val="outset" w:sz="6" w:space="0" w:color="auto"/>
              <w:left w:val="outset" w:sz="6" w:space="0" w:color="auto"/>
              <w:bottom w:val="outset" w:sz="6" w:space="0" w:color="auto"/>
              <w:right w:val="outset" w:sz="6" w:space="0" w:color="auto"/>
            </w:tcBorders>
            <w:noWrap/>
            <w:vAlign w:val="center"/>
            <w:hideMark/>
          </w:tcPr>
          <w:p w14:paraId="3131354B" w14:textId="77777777" w:rsidR="00016490" w:rsidRDefault="00016490" w:rsidP="005836A4">
            <w:pPr>
              <w:pStyle w:val="NormlWeb"/>
              <w:jc w:val="center"/>
            </w:pPr>
            <w:r>
              <w:t xml:space="preserve">A/1. </w:t>
            </w:r>
            <w:proofErr w:type="spellStart"/>
            <w:r>
              <w:t>mfsz</w:t>
            </w:r>
            <w:proofErr w:type="spellEnd"/>
            <w:r>
              <w:t>. 33.</w:t>
            </w:r>
          </w:p>
        </w:tc>
        <w:tc>
          <w:tcPr>
            <w:tcW w:w="439" w:type="pct"/>
            <w:tcBorders>
              <w:top w:val="outset" w:sz="6" w:space="0" w:color="auto"/>
              <w:left w:val="outset" w:sz="6" w:space="0" w:color="auto"/>
              <w:bottom w:val="outset" w:sz="6" w:space="0" w:color="auto"/>
              <w:right w:val="outset" w:sz="6" w:space="0" w:color="auto"/>
            </w:tcBorders>
            <w:noWrap/>
            <w:vAlign w:val="center"/>
            <w:hideMark/>
          </w:tcPr>
          <w:p w14:paraId="47D65AEF" w14:textId="77777777" w:rsidR="00016490" w:rsidRDefault="00016490" w:rsidP="005836A4">
            <w:pPr>
              <w:pStyle w:val="NormlWeb"/>
              <w:jc w:val="center"/>
            </w:pPr>
          </w:p>
        </w:tc>
        <w:tc>
          <w:tcPr>
            <w:tcW w:w="783" w:type="pct"/>
            <w:vMerge w:val="restart"/>
            <w:tcBorders>
              <w:top w:val="outset" w:sz="6" w:space="0" w:color="auto"/>
              <w:left w:val="outset" w:sz="6" w:space="0" w:color="auto"/>
              <w:right w:val="outset" w:sz="6" w:space="0" w:color="auto"/>
            </w:tcBorders>
            <w:vAlign w:val="center"/>
          </w:tcPr>
          <w:p w14:paraId="056B50C1" w14:textId="77777777" w:rsidR="00016490" w:rsidRDefault="00016490" w:rsidP="005836A4">
            <w:pPr>
              <w:pStyle w:val="NormlWeb"/>
              <w:jc w:val="center"/>
            </w:pPr>
            <w:r>
              <w:t>Bejelentkezés alapján</w:t>
            </w:r>
          </w:p>
        </w:tc>
      </w:tr>
      <w:tr w:rsidR="00016490" w14:paraId="0E4778F2" w14:textId="77777777" w:rsidTr="005836A4">
        <w:trPr>
          <w:tblCellSpacing w:w="0" w:type="dxa"/>
        </w:trPr>
        <w:tc>
          <w:tcPr>
            <w:tcW w:w="968" w:type="pct"/>
            <w:vMerge/>
            <w:tcBorders>
              <w:left w:val="outset" w:sz="6" w:space="0" w:color="auto"/>
              <w:right w:val="outset" w:sz="6" w:space="0" w:color="auto"/>
            </w:tcBorders>
            <w:vAlign w:val="center"/>
          </w:tcPr>
          <w:p w14:paraId="51A40BBC" w14:textId="77777777" w:rsidR="00016490" w:rsidRDefault="00016490" w:rsidP="005836A4">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1D630AAF" w14:textId="77777777" w:rsidR="00016490" w:rsidRDefault="00016490" w:rsidP="005836A4">
            <w:pPr>
              <w:pStyle w:val="NormlWeb"/>
              <w:jc w:val="center"/>
            </w:pPr>
            <w:r>
              <w:t>Szabó Zita</w:t>
            </w:r>
          </w:p>
        </w:tc>
        <w:tc>
          <w:tcPr>
            <w:tcW w:w="1185" w:type="pct"/>
            <w:vMerge/>
            <w:tcBorders>
              <w:left w:val="outset" w:sz="6" w:space="0" w:color="auto"/>
              <w:right w:val="outset" w:sz="6" w:space="0" w:color="auto"/>
            </w:tcBorders>
            <w:vAlign w:val="center"/>
          </w:tcPr>
          <w:p w14:paraId="7B9DA347" w14:textId="77777777" w:rsidR="00016490" w:rsidRDefault="00016490" w:rsidP="005836A4">
            <w:pPr>
              <w:pStyle w:val="NormlWeb"/>
              <w:jc w:val="center"/>
            </w:pPr>
          </w:p>
        </w:tc>
        <w:tc>
          <w:tcPr>
            <w:tcW w:w="800" w:type="pct"/>
            <w:tcBorders>
              <w:top w:val="outset" w:sz="6" w:space="0" w:color="auto"/>
              <w:left w:val="outset" w:sz="6" w:space="0" w:color="auto"/>
              <w:bottom w:val="outset" w:sz="6" w:space="0" w:color="auto"/>
              <w:right w:val="outset" w:sz="6" w:space="0" w:color="auto"/>
            </w:tcBorders>
            <w:noWrap/>
            <w:vAlign w:val="center"/>
          </w:tcPr>
          <w:p w14:paraId="698DD479" w14:textId="77777777" w:rsidR="00016490" w:rsidRDefault="00016490" w:rsidP="005836A4">
            <w:pPr>
              <w:pStyle w:val="NormlWeb"/>
              <w:jc w:val="center"/>
            </w:pPr>
            <w:r w:rsidRPr="00AD2DFC">
              <w:t xml:space="preserve">A/1. </w:t>
            </w:r>
            <w:proofErr w:type="spellStart"/>
            <w:r w:rsidRPr="00AD2DFC">
              <w:t>mfsz</w:t>
            </w:r>
            <w:proofErr w:type="spellEnd"/>
            <w:r w:rsidRPr="00AD2DFC">
              <w:t>. 34.</w:t>
            </w:r>
          </w:p>
        </w:tc>
        <w:tc>
          <w:tcPr>
            <w:tcW w:w="439" w:type="pct"/>
            <w:tcBorders>
              <w:top w:val="outset" w:sz="6" w:space="0" w:color="auto"/>
              <w:left w:val="outset" w:sz="6" w:space="0" w:color="auto"/>
              <w:bottom w:val="outset" w:sz="6" w:space="0" w:color="auto"/>
              <w:right w:val="outset" w:sz="6" w:space="0" w:color="auto"/>
            </w:tcBorders>
            <w:noWrap/>
            <w:vAlign w:val="center"/>
          </w:tcPr>
          <w:p w14:paraId="011D2590"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5636C59A" w14:textId="77777777" w:rsidR="00016490" w:rsidRDefault="00016490" w:rsidP="005836A4">
            <w:pPr>
              <w:pStyle w:val="NormlWeb"/>
              <w:jc w:val="center"/>
            </w:pPr>
          </w:p>
        </w:tc>
      </w:tr>
      <w:tr w:rsidR="00016490" w14:paraId="5C0DC286" w14:textId="77777777" w:rsidTr="005836A4">
        <w:trPr>
          <w:tblCellSpacing w:w="0" w:type="dxa"/>
        </w:trPr>
        <w:tc>
          <w:tcPr>
            <w:tcW w:w="968" w:type="pct"/>
            <w:vMerge/>
            <w:tcBorders>
              <w:left w:val="outset" w:sz="6" w:space="0" w:color="auto"/>
              <w:bottom w:val="outset" w:sz="6" w:space="0" w:color="auto"/>
              <w:right w:val="outset" w:sz="6" w:space="0" w:color="auto"/>
            </w:tcBorders>
            <w:vAlign w:val="center"/>
          </w:tcPr>
          <w:p w14:paraId="66F78C3E" w14:textId="77777777" w:rsidR="00016490" w:rsidRDefault="00016490" w:rsidP="005836A4">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41CC066F" w14:textId="77777777" w:rsidR="00016490" w:rsidRDefault="00016490" w:rsidP="005836A4">
            <w:pPr>
              <w:pStyle w:val="NormlWeb"/>
              <w:jc w:val="center"/>
            </w:pPr>
            <w:r>
              <w:t>Hajdu-</w:t>
            </w:r>
            <w:proofErr w:type="spellStart"/>
            <w:r>
              <w:t>Husvéti</w:t>
            </w:r>
            <w:proofErr w:type="spellEnd"/>
            <w:r>
              <w:t xml:space="preserve"> Noémi</w:t>
            </w:r>
          </w:p>
        </w:tc>
        <w:tc>
          <w:tcPr>
            <w:tcW w:w="1185" w:type="pct"/>
            <w:vMerge/>
            <w:tcBorders>
              <w:left w:val="outset" w:sz="6" w:space="0" w:color="auto"/>
              <w:bottom w:val="outset" w:sz="6" w:space="0" w:color="auto"/>
              <w:right w:val="outset" w:sz="6" w:space="0" w:color="auto"/>
            </w:tcBorders>
            <w:vAlign w:val="center"/>
          </w:tcPr>
          <w:p w14:paraId="4B1F96FB" w14:textId="77777777" w:rsidR="00016490" w:rsidRDefault="00016490" w:rsidP="005836A4">
            <w:pPr>
              <w:pStyle w:val="NormlWeb"/>
              <w:jc w:val="center"/>
            </w:pPr>
          </w:p>
        </w:tc>
        <w:tc>
          <w:tcPr>
            <w:tcW w:w="800" w:type="pct"/>
            <w:tcBorders>
              <w:top w:val="outset" w:sz="6" w:space="0" w:color="auto"/>
              <w:left w:val="outset" w:sz="6" w:space="0" w:color="auto"/>
              <w:bottom w:val="outset" w:sz="6" w:space="0" w:color="auto"/>
              <w:right w:val="outset" w:sz="6" w:space="0" w:color="auto"/>
            </w:tcBorders>
            <w:noWrap/>
            <w:vAlign w:val="center"/>
          </w:tcPr>
          <w:p w14:paraId="15F0000A" w14:textId="77777777" w:rsidR="00016490" w:rsidRDefault="00016490" w:rsidP="005836A4">
            <w:pPr>
              <w:pStyle w:val="NormlWeb"/>
              <w:jc w:val="center"/>
            </w:pPr>
            <w:r w:rsidRPr="00AD2DFC">
              <w:t xml:space="preserve">A/1. </w:t>
            </w:r>
            <w:proofErr w:type="spellStart"/>
            <w:r w:rsidRPr="00AD2DFC">
              <w:t>mfsz</w:t>
            </w:r>
            <w:proofErr w:type="spellEnd"/>
            <w:r w:rsidRPr="00AD2DFC">
              <w:t>. 3</w:t>
            </w:r>
            <w:r>
              <w:t>3</w:t>
            </w:r>
            <w:r w:rsidRPr="00AD2DFC">
              <w:t>.</w:t>
            </w:r>
          </w:p>
        </w:tc>
        <w:tc>
          <w:tcPr>
            <w:tcW w:w="439" w:type="pct"/>
            <w:tcBorders>
              <w:top w:val="outset" w:sz="6" w:space="0" w:color="auto"/>
              <w:left w:val="outset" w:sz="6" w:space="0" w:color="auto"/>
              <w:bottom w:val="outset" w:sz="6" w:space="0" w:color="auto"/>
              <w:right w:val="outset" w:sz="6" w:space="0" w:color="auto"/>
            </w:tcBorders>
            <w:noWrap/>
            <w:vAlign w:val="center"/>
          </w:tcPr>
          <w:p w14:paraId="333E45D7"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770A2A82" w14:textId="77777777" w:rsidR="00016490" w:rsidRDefault="00016490" w:rsidP="005836A4">
            <w:pPr>
              <w:pStyle w:val="NormlWeb"/>
              <w:jc w:val="center"/>
            </w:pPr>
          </w:p>
        </w:tc>
      </w:tr>
      <w:tr w:rsidR="00016490" w14:paraId="64C4585A" w14:textId="77777777" w:rsidTr="005836A4">
        <w:trPr>
          <w:tblCellSpacing w:w="0" w:type="dxa"/>
        </w:trPr>
        <w:tc>
          <w:tcPr>
            <w:tcW w:w="968" w:type="pct"/>
            <w:vMerge/>
            <w:tcBorders>
              <w:left w:val="outset" w:sz="6" w:space="0" w:color="auto"/>
              <w:bottom w:val="outset" w:sz="6" w:space="0" w:color="auto"/>
              <w:right w:val="outset" w:sz="6" w:space="0" w:color="auto"/>
            </w:tcBorders>
            <w:vAlign w:val="center"/>
          </w:tcPr>
          <w:p w14:paraId="16EC6DEB" w14:textId="77777777" w:rsidR="00016490" w:rsidRDefault="00016490" w:rsidP="005836A4">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07417EAE" w14:textId="77777777" w:rsidR="00016490" w:rsidRDefault="00016490" w:rsidP="005836A4">
            <w:pPr>
              <w:pStyle w:val="NormlWeb"/>
              <w:jc w:val="center"/>
            </w:pPr>
            <w:proofErr w:type="spellStart"/>
            <w:r>
              <w:t>Csukerda</w:t>
            </w:r>
            <w:proofErr w:type="spellEnd"/>
            <w:r>
              <w:t xml:space="preserve"> Lajos</w:t>
            </w:r>
          </w:p>
        </w:tc>
        <w:tc>
          <w:tcPr>
            <w:tcW w:w="1185" w:type="pct"/>
            <w:vMerge/>
            <w:tcBorders>
              <w:left w:val="outset" w:sz="6" w:space="0" w:color="auto"/>
              <w:bottom w:val="outset" w:sz="6" w:space="0" w:color="auto"/>
              <w:right w:val="outset" w:sz="6" w:space="0" w:color="auto"/>
            </w:tcBorders>
            <w:vAlign w:val="center"/>
          </w:tcPr>
          <w:p w14:paraId="76A5966D" w14:textId="77777777" w:rsidR="00016490" w:rsidRDefault="00016490" w:rsidP="005836A4">
            <w:pPr>
              <w:pStyle w:val="NormlWeb"/>
              <w:jc w:val="center"/>
            </w:pPr>
          </w:p>
        </w:tc>
        <w:tc>
          <w:tcPr>
            <w:tcW w:w="800" w:type="pct"/>
            <w:tcBorders>
              <w:top w:val="outset" w:sz="6" w:space="0" w:color="auto"/>
              <w:left w:val="outset" w:sz="6" w:space="0" w:color="auto"/>
              <w:bottom w:val="outset" w:sz="6" w:space="0" w:color="auto"/>
              <w:right w:val="outset" w:sz="6" w:space="0" w:color="auto"/>
            </w:tcBorders>
            <w:noWrap/>
            <w:vAlign w:val="center"/>
          </w:tcPr>
          <w:p w14:paraId="4988BCCC" w14:textId="77777777" w:rsidR="00016490" w:rsidRDefault="00016490" w:rsidP="005836A4">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noWrap/>
            <w:vAlign w:val="center"/>
          </w:tcPr>
          <w:p w14:paraId="1DBFB8DA"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5F233565" w14:textId="77777777" w:rsidR="00016490" w:rsidRDefault="00016490" w:rsidP="005836A4">
            <w:pPr>
              <w:pStyle w:val="NormlWeb"/>
              <w:jc w:val="center"/>
            </w:pPr>
          </w:p>
        </w:tc>
      </w:tr>
      <w:tr w:rsidR="00016490" w14:paraId="30F20409" w14:textId="77777777" w:rsidTr="005836A4">
        <w:trPr>
          <w:trHeight w:val="483"/>
          <w:tblCellSpacing w:w="0" w:type="dxa"/>
        </w:trPr>
        <w:tc>
          <w:tcPr>
            <w:tcW w:w="968" w:type="pct"/>
            <w:tcBorders>
              <w:top w:val="outset" w:sz="6" w:space="0" w:color="auto"/>
              <w:left w:val="outset" w:sz="6" w:space="0" w:color="auto"/>
              <w:right w:val="outset" w:sz="6" w:space="0" w:color="auto"/>
            </w:tcBorders>
            <w:vAlign w:val="center"/>
          </w:tcPr>
          <w:p w14:paraId="5B7E6DC7" w14:textId="77777777" w:rsidR="00016490" w:rsidRDefault="00016490" w:rsidP="005836A4">
            <w:pPr>
              <w:pStyle w:val="NormlWeb"/>
            </w:pPr>
            <w:r>
              <w:t>Életpálya-, karriertanácsadás</w:t>
            </w:r>
          </w:p>
        </w:tc>
        <w:tc>
          <w:tcPr>
            <w:tcW w:w="825" w:type="pct"/>
            <w:tcBorders>
              <w:top w:val="outset" w:sz="6" w:space="0" w:color="auto"/>
              <w:left w:val="outset" w:sz="6" w:space="0" w:color="auto"/>
              <w:right w:val="outset" w:sz="6" w:space="0" w:color="auto"/>
            </w:tcBorders>
            <w:vAlign w:val="center"/>
          </w:tcPr>
          <w:p w14:paraId="1C465984" w14:textId="77777777" w:rsidR="00016490" w:rsidRDefault="00016490" w:rsidP="005836A4">
            <w:pPr>
              <w:pStyle w:val="NormlWeb"/>
              <w:jc w:val="center"/>
            </w:pPr>
            <w:proofErr w:type="spellStart"/>
            <w:r>
              <w:t>Csukerda</w:t>
            </w:r>
            <w:proofErr w:type="spellEnd"/>
            <w:r>
              <w:t xml:space="preserve"> Lajos</w:t>
            </w:r>
          </w:p>
        </w:tc>
        <w:tc>
          <w:tcPr>
            <w:tcW w:w="1185" w:type="pct"/>
            <w:tcBorders>
              <w:top w:val="outset" w:sz="6" w:space="0" w:color="auto"/>
              <w:left w:val="outset" w:sz="6" w:space="0" w:color="auto"/>
              <w:right w:val="outset" w:sz="6" w:space="0" w:color="auto"/>
            </w:tcBorders>
            <w:vAlign w:val="center"/>
          </w:tcPr>
          <w:p w14:paraId="51E4D7D9" w14:textId="77777777" w:rsidR="00016490" w:rsidRDefault="00016490" w:rsidP="005836A4">
            <w:pPr>
              <w:pStyle w:val="NormlWeb"/>
              <w:jc w:val="center"/>
            </w:pPr>
            <w:r>
              <w:t>pszichologus@uni-miskolc.hu</w:t>
            </w:r>
          </w:p>
        </w:tc>
        <w:tc>
          <w:tcPr>
            <w:tcW w:w="800" w:type="pct"/>
            <w:tcBorders>
              <w:top w:val="outset" w:sz="6" w:space="0" w:color="auto"/>
              <w:left w:val="outset" w:sz="6" w:space="0" w:color="auto"/>
              <w:right w:val="outset" w:sz="6" w:space="0" w:color="auto"/>
            </w:tcBorders>
            <w:vAlign w:val="center"/>
          </w:tcPr>
          <w:p w14:paraId="533970D4" w14:textId="77777777" w:rsidR="00016490" w:rsidRDefault="00016490" w:rsidP="005836A4">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right w:val="outset" w:sz="6" w:space="0" w:color="auto"/>
            </w:tcBorders>
            <w:vAlign w:val="center"/>
          </w:tcPr>
          <w:p w14:paraId="5DAA5C6A"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6BA841D2" w14:textId="77777777" w:rsidR="00016490" w:rsidRDefault="00016490" w:rsidP="005836A4">
            <w:pPr>
              <w:pStyle w:val="NormlWeb"/>
              <w:jc w:val="center"/>
            </w:pPr>
          </w:p>
        </w:tc>
      </w:tr>
      <w:tr w:rsidR="00016490" w14:paraId="2452EFF8" w14:textId="77777777" w:rsidTr="005836A4">
        <w:trPr>
          <w:tblCellSpacing w:w="0" w:type="dxa"/>
        </w:trPr>
        <w:tc>
          <w:tcPr>
            <w:tcW w:w="968" w:type="pct"/>
            <w:tcBorders>
              <w:top w:val="outset" w:sz="6" w:space="0" w:color="auto"/>
              <w:left w:val="outset" w:sz="6" w:space="0" w:color="auto"/>
              <w:bottom w:val="outset" w:sz="6" w:space="0" w:color="auto"/>
              <w:right w:val="outset" w:sz="6" w:space="0" w:color="auto"/>
            </w:tcBorders>
            <w:vAlign w:val="center"/>
          </w:tcPr>
          <w:p w14:paraId="4F9192BA" w14:textId="77777777" w:rsidR="00016490" w:rsidRDefault="00016490" w:rsidP="005836A4">
            <w:pPr>
              <w:pStyle w:val="NormlWeb"/>
            </w:pPr>
            <w:r>
              <w:t>Tanulmányokkal, pályázatokkal kapcsolatos tanácsadás</w:t>
            </w:r>
          </w:p>
        </w:tc>
        <w:tc>
          <w:tcPr>
            <w:tcW w:w="825" w:type="pct"/>
            <w:tcBorders>
              <w:top w:val="outset" w:sz="6" w:space="0" w:color="auto"/>
              <w:left w:val="outset" w:sz="6" w:space="0" w:color="auto"/>
              <w:bottom w:val="outset" w:sz="6" w:space="0" w:color="auto"/>
              <w:right w:val="outset" w:sz="6" w:space="0" w:color="auto"/>
            </w:tcBorders>
            <w:vAlign w:val="center"/>
          </w:tcPr>
          <w:p w14:paraId="1EB6D206" w14:textId="77777777" w:rsidR="00016490" w:rsidRDefault="00016490" w:rsidP="005836A4">
            <w:pPr>
              <w:pStyle w:val="NormlWeb"/>
              <w:jc w:val="center"/>
            </w:pPr>
            <w:r>
              <w:t>ME-HÖK tisztségviselők</w:t>
            </w:r>
          </w:p>
        </w:tc>
        <w:tc>
          <w:tcPr>
            <w:tcW w:w="1185" w:type="pct"/>
            <w:tcBorders>
              <w:top w:val="outset" w:sz="6" w:space="0" w:color="auto"/>
              <w:left w:val="outset" w:sz="6" w:space="0" w:color="auto"/>
              <w:bottom w:val="outset" w:sz="6" w:space="0" w:color="auto"/>
              <w:right w:val="outset" w:sz="6" w:space="0" w:color="auto"/>
            </w:tcBorders>
            <w:vAlign w:val="center"/>
          </w:tcPr>
          <w:p w14:paraId="66A3EB99" w14:textId="77777777" w:rsidR="00016490" w:rsidRDefault="00016490" w:rsidP="005836A4">
            <w:pPr>
              <w:pStyle w:val="NormlWeb"/>
              <w:jc w:val="center"/>
            </w:pPr>
            <w:r w:rsidRPr="0017036C">
              <w:t>hok-elnok@uni-miskolc.hu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399227FF" w14:textId="77777777" w:rsidR="00016490" w:rsidRDefault="00016490" w:rsidP="005836A4">
            <w:pPr>
              <w:pStyle w:val="NormlWeb"/>
              <w:jc w:val="center"/>
            </w:pPr>
            <w:r>
              <w:t>A/1. I. emelet 125-126.</w:t>
            </w:r>
          </w:p>
        </w:tc>
        <w:tc>
          <w:tcPr>
            <w:tcW w:w="439" w:type="pct"/>
            <w:tcBorders>
              <w:top w:val="outset" w:sz="6" w:space="0" w:color="auto"/>
              <w:left w:val="outset" w:sz="6" w:space="0" w:color="auto"/>
              <w:bottom w:val="outset" w:sz="6" w:space="0" w:color="auto"/>
              <w:right w:val="outset" w:sz="6" w:space="0" w:color="auto"/>
            </w:tcBorders>
            <w:vAlign w:val="center"/>
          </w:tcPr>
          <w:p w14:paraId="37152C31"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424D2360" w14:textId="77777777" w:rsidR="00016490" w:rsidRDefault="00016490" w:rsidP="005836A4">
            <w:pPr>
              <w:pStyle w:val="NormlWeb"/>
              <w:jc w:val="center"/>
            </w:pPr>
          </w:p>
        </w:tc>
      </w:tr>
      <w:tr w:rsidR="00016490" w14:paraId="75FC7EAA" w14:textId="77777777" w:rsidTr="005836A4">
        <w:trPr>
          <w:tblCellSpacing w:w="0" w:type="dxa"/>
        </w:trPr>
        <w:tc>
          <w:tcPr>
            <w:tcW w:w="968" w:type="pct"/>
            <w:vMerge w:val="restart"/>
            <w:tcBorders>
              <w:top w:val="outset" w:sz="6" w:space="0" w:color="auto"/>
              <w:left w:val="outset" w:sz="6" w:space="0" w:color="auto"/>
              <w:right w:val="outset" w:sz="6" w:space="0" w:color="auto"/>
            </w:tcBorders>
            <w:vAlign w:val="center"/>
          </w:tcPr>
          <w:p w14:paraId="1CCCCB9F" w14:textId="77777777" w:rsidR="00016490" w:rsidRDefault="00016490" w:rsidP="005836A4">
            <w:pPr>
              <w:pStyle w:val="NormlWeb"/>
            </w:pPr>
            <w:r>
              <w:t>F</w:t>
            </w:r>
            <w:r w:rsidRPr="008A5198">
              <w:t>elkészítő programok – tanulás-módszertani, önismereti, kommunikációs, karriertervezési műhelyek</w:t>
            </w:r>
          </w:p>
        </w:tc>
        <w:tc>
          <w:tcPr>
            <w:tcW w:w="825" w:type="pct"/>
            <w:tcBorders>
              <w:top w:val="outset" w:sz="6" w:space="0" w:color="auto"/>
              <w:left w:val="outset" w:sz="6" w:space="0" w:color="auto"/>
              <w:bottom w:val="outset" w:sz="6" w:space="0" w:color="auto"/>
              <w:right w:val="outset" w:sz="6" w:space="0" w:color="auto"/>
            </w:tcBorders>
            <w:vAlign w:val="center"/>
          </w:tcPr>
          <w:p w14:paraId="77AC5405" w14:textId="77777777" w:rsidR="00016490" w:rsidRDefault="00016490" w:rsidP="005836A4">
            <w:pPr>
              <w:pStyle w:val="NormlWeb"/>
              <w:jc w:val="center"/>
            </w:pPr>
            <w:r>
              <w:t>Gréczi Edit</w:t>
            </w:r>
          </w:p>
        </w:tc>
        <w:tc>
          <w:tcPr>
            <w:tcW w:w="1185" w:type="pct"/>
            <w:vMerge w:val="restart"/>
            <w:tcBorders>
              <w:top w:val="outset" w:sz="6" w:space="0" w:color="auto"/>
              <w:left w:val="outset" w:sz="6" w:space="0" w:color="auto"/>
              <w:right w:val="outset" w:sz="6" w:space="0" w:color="auto"/>
            </w:tcBorders>
            <w:vAlign w:val="center"/>
          </w:tcPr>
          <w:p w14:paraId="29204C0A" w14:textId="77777777" w:rsidR="00016490" w:rsidRDefault="00016490" w:rsidP="005836A4">
            <w:pPr>
              <w:pStyle w:val="NormlWeb"/>
              <w:jc w:val="center"/>
            </w:pPr>
            <w:r>
              <w:t>pszichologus@uni-miskolc.hu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5711D7CD" w14:textId="77777777" w:rsidR="00016490" w:rsidRDefault="00016490" w:rsidP="005836A4">
            <w:pPr>
              <w:pStyle w:val="NormlWeb"/>
              <w:jc w:val="center"/>
            </w:pPr>
            <w:r>
              <w:t xml:space="preserve">A/1. </w:t>
            </w:r>
            <w:proofErr w:type="spellStart"/>
            <w:r>
              <w:t>mfsz</w:t>
            </w:r>
            <w:proofErr w:type="spellEnd"/>
            <w:r>
              <w:t>. 33.</w:t>
            </w:r>
          </w:p>
        </w:tc>
        <w:tc>
          <w:tcPr>
            <w:tcW w:w="439" w:type="pct"/>
            <w:tcBorders>
              <w:top w:val="outset" w:sz="6" w:space="0" w:color="auto"/>
              <w:left w:val="outset" w:sz="6" w:space="0" w:color="auto"/>
              <w:bottom w:val="outset" w:sz="6" w:space="0" w:color="auto"/>
              <w:right w:val="outset" w:sz="6" w:space="0" w:color="auto"/>
            </w:tcBorders>
            <w:vAlign w:val="center"/>
          </w:tcPr>
          <w:p w14:paraId="6290A7D7"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6283D12C" w14:textId="77777777" w:rsidR="00016490" w:rsidRDefault="00016490" w:rsidP="005836A4">
            <w:pPr>
              <w:pStyle w:val="NormlWeb"/>
              <w:jc w:val="center"/>
            </w:pPr>
          </w:p>
        </w:tc>
      </w:tr>
      <w:tr w:rsidR="00016490" w14:paraId="0977202F" w14:textId="77777777" w:rsidTr="005836A4">
        <w:trPr>
          <w:trHeight w:val="20"/>
          <w:tblCellSpacing w:w="0" w:type="dxa"/>
        </w:trPr>
        <w:tc>
          <w:tcPr>
            <w:tcW w:w="968" w:type="pct"/>
            <w:vMerge/>
            <w:tcBorders>
              <w:left w:val="outset" w:sz="6" w:space="0" w:color="auto"/>
              <w:right w:val="outset" w:sz="6" w:space="0" w:color="auto"/>
            </w:tcBorders>
            <w:vAlign w:val="center"/>
          </w:tcPr>
          <w:p w14:paraId="72943F5C" w14:textId="77777777" w:rsidR="00016490" w:rsidRDefault="00016490" w:rsidP="005836A4">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3C4F9326" w14:textId="77777777" w:rsidR="00016490" w:rsidRDefault="00016490" w:rsidP="005836A4">
            <w:pPr>
              <w:pStyle w:val="NormlWeb"/>
              <w:jc w:val="center"/>
            </w:pPr>
            <w:r>
              <w:t>Szabó Zita</w:t>
            </w:r>
          </w:p>
        </w:tc>
        <w:tc>
          <w:tcPr>
            <w:tcW w:w="1185" w:type="pct"/>
            <w:vMerge/>
            <w:tcBorders>
              <w:left w:val="outset" w:sz="6" w:space="0" w:color="auto"/>
              <w:right w:val="outset" w:sz="6" w:space="0" w:color="auto"/>
            </w:tcBorders>
            <w:vAlign w:val="center"/>
          </w:tcPr>
          <w:p w14:paraId="53CCF3D7" w14:textId="77777777" w:rsidR="00016490" w:rsidRDefault="00016490" w:rsidP="005836A4">
            <w:pPr>
              <w:pStyle w:val="NormlWeb"/>
              <w:jc w:val="center"/>
            </w:pPr>
          </w:p>
        </w:tc>
        <w:tc>
          <w:tcPr>
            <w:tcW w:w="800" w:type="pct"/>
            <w:tcBorders>
              <w:top w:val="outset" w:sz="6" w:space="0" w:color="auto"/>
              <w:left w:val="outset" w:sz="6" w:space="0" w:color="auto"/>
              <w:bottom w:val="outset" w:sz="6" w:space="0" w:color="auto"/>
              <w:right w:val="outset" w:sz="6" w:space="0" w:color="auto"/>
            </w:tcBorders>
            <w:vAlign w:val="center"/>
          </w:tcPr>
          <w:p w14:paraId="78B3738A" w14:textId="77777777" w:rsidR="00016490" w:rsidRDefault="00016490" w:rsidP="005836A4">
            <w:pPr>
              <w:pStyle w:val="NormlWeb"/>
              <w:jc w:val="center"/>
            </w:pPr>
            <w:r w:rsidRPr="00AD2DFC">
              <w:t xml:space="preserve">A/1. </w:t>
            </w:r>
            <w:proofErr w:type="spellStart"/>
            <w:r w:rsidRPr="00AD2DFC">
              <w:t>mfsz</w:t>
            </w:r>
            <w:proofErr w:type="spellEnd"/>
            <w:r w:rsidRPr="00AD2DFC">
              <w:t>. 34.</w:t>
            </w:r>
          </w:p>
        </w:tc>
        <w:tc>
          <w:tcPr>
            <w:tcW w:w="439" w:type="pct"/>
            <w:tcBorders>
              <w:top w:val="outset" w:sz="6" w:space="0" w:color="auto"/>
              <w:left w:val="outset" w:sz="6" w:space="0" w:color="auto"/>
              <w:bottom w:val="outset" w:sz="6" w:space="0" w:color="auto"/>
              <w:right w:val="outset" w:sz="6" w:space="0" w:color="auto"/>
            </w:tcBorders>
            <w:vAlign w:val="center"/>
          </w:tcPr>
          <w:p w14:paraId="17647FAE"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0582E425" w14:textId="77777777" w:rsidR="00016490" w:rsidRDefault="00016490" w:rsidP="005836A4">
            <w:pPr>
              <w:pStyle w:val="NormlWeb"/>
              <w:jc w:val="center"/>
            </w:pPr>
          </w:p>
        </w:tc>
      </w:tr>
      <w:tr w:rsidR="00016490" w14:paraId="5DE1CF12" w14:textId="77777777" w:rsidTr="005836A4">
        <w:trPr>
          <w:tblCellSpacing w:w="0" w:type="dxa"/>
        </w:trPr>
        <w:tc>
          <w:tcPr>
            <w:tcW w:w="968" w:type="pct"/>
            <w:vMerge/>
            <w:tcBorders>
              <w:left w:val="outset" w:sz="6" w:space="0" w:color="auto"/>
              <w:right w:val="outset" w:sz="6" w:space="0" w:color="auto"/>
            </w:tcBorders>
            <w:vAlign w:val="center"/>
          </w:tcPr>
          <w:p w14:paraId="3A1A5C27" w14:textId="77777777" w:rsidR="00016490" w:rsidRDefault="00016490" w:rsidP="005836A4">
            <w:pPr>
              <w:pStyle w:val="NormlWeb"/>
            </w:pPr>
          </w:p>
        </w:tc>
        <w:tc>
          <w:tcPr>
            <w:tcW w:w="825" w:type="pct"/>
            <w:tcBorders>
              <w:top w:val="outset" w:sz="6" w:space="0" w:color="auto"/>
              <w:left w:val="outset" w:sz="6" w:space="0" w:color="auto"/>
              <w:right w:val="outset" w:sz="6" w:space="0" w:color="auto"/>
            </w:tcBorders>
            <w:vAlign w:val="center"/>
          </w:tcPr>
          <w:p w14:paraId="204E1D09" w14:textId="77777777" w:rsidR="00016490" w:rsidRDefault="00016490" w:rsidP="005836A4">
            <w:pPr>
              <w:pStyle w:val="NormlWeb"/>
              <w:jc w:val="center"/>
            </w:pPr>
            <w:r>
              <w:t>Hajdu-</w:t>
            </w:r>
            <w:proofErr w:type="spellStart"/>
            <w:r>
              <w:t>Husvéti</w:t>
            </w:r>
            <w:proofErr w:type="spellEnd"/>
            <w:r>
              <w:t xml:space="preserve"> Noémi</w:t>
            </w:r>
          </w:p>
        </w:tc>
        <w:tc>
          <w:tcPr>
            <w:tcW w:w="1185" w:type="pct"/>
            <w:vMerge/>
            <w:tcBorders>
              <w:left w:val="outset" w:sz="6" w:space="0" w:color="auto"/>
              <w:right w:val="outset" w:sz="6" w:space="0" w:color="auto"/>
            </w:tcBorders>
            <w:vAlign w:val="center"/>
          </w:tcPr>
          <w:p w14:paraId="6FBCA614" w14:textId="77777777" w:rsidR="00016490" w:rsidRDefault="00016490" w:rsidP="005836A4">
            <w:pPr>
              <w:pStyle w:val="NormlWeb"/>
              <w:jc w:val="center"/>
            </w:pPr>
          </w:p>
        </w:tc>
        <w:tc>
          <w:tcPr>
            <w:tcW w:w="800" w:type="pct"/>
            <w:tcBorders>
              <w:top w:val="outset" w:sz="6" w:space="0" w:color="auto"/>
              <w:left w:val="outset" w:sz="6" w:space="0" w:color="auto"/>
              <w:right w:val="outset" w:sz="6" w:space="0" w:color="auto"/>
            </w:tcBorders>
            <w:vAlign w:val="center"/>
          </w:tcPr>
          <w:p w14:paraId="333C35DE" w14:textId="77777777" w:rsidR="00016490" w:rsidRDefault="00016490" w:rsidP="005836A4">
            <w:pPr>
              <w:pStyle w:val="NormlWeb"/>
              <w:jc w:val="center"/>
            </w:pPr>
            <w:r w:rsidRPr="00AD2DFC">
              <w:t xml:space="preserve">A/1. </w:t>
            </w:r>
            <w:proofErr w:type="spellStart"/>
            <w:r w:rsidRPr="00AD2DFC">
              <w:t>mfsz</w:t>
            </w:r>
            <w:proofErr w:type="spellEnd"/>
            <w:r w:rsidRPr="00AD2DFC">
              <w:t>. 3</w:t>
            </w:r>
            <w:r>
              <w:t>3</w:t>
            </w:r>
            <w:r w:rsidRPr="00AD2DFC">
              <w:t>.</w:t>
            </w:r>
          </w:p>
        </w:tc>
        <w:tc>
          <w:tcPr>
            <w:tcW w:w="439" w:type="pct"/>
            <w:tcBorders>
              <w:top w:val="outset" w:sz="6" w:space="0" w:color="auto"/>
              <w:left w:val="outset" w:sz="6" w:space="0" w:color="auto"/>
              <w:right w:val="outset" w:sz="6" w:space="0" w:color="auto"/>
            </w:tcBorders>
            <w:vAlign w:val="center"/>
          </w:tcPr>
          <w:p w14:paraId="27EB4F01" w14:textId="77777777" w:rsidR="00016490" w:rsidRDefault="00016490" w:rsidP="005836A4">
            <w:pPr>
              <w:pStyle w:val="NormlWeb"/>
              <w:jc w:val="center"/>
            </w:pPr>
          </w:p>
        </w:tc>
        <w:tc>
          <w:tcPr>
            <w:tcW w:w="783" w:type="pct"/>
            <w:vMerge/>
            <w:tcBorders>
              <w:left w:val="outset" w:sz="6" w:space="0" w:color="auto"/>
              <w:right w:val="outset" w:sz="6" w:space="0" w:color="auto"/>
            </w:tcBorders>
          </w:tcPr>
          <w:p w14:paraId="0942AC8A" w14:textId="77777777" w:rsidR="00016490" w:rsidRDefault="00016490" w:rsidP="005836A4">
            <w:pPr>
              <w:pStyle w:val="NormlWeb"/>
              <w:jc w:val="center"/>
            </w:pPr>
          </w:p>
        </w:tc>
      </w:tr>
      <w:tr w:rsidR="00016490" w14:paraId="28F9741F" w14:textId="77777777" w:rsidTr="005836A4">
        <w:trPr>
          <w:trHeight w:val="306"/>
          <w:tblCellSpacing w:w="0" w:type="dxa"/>
        </w:trPr>
        <w:tc>
          <w:tcPr>
            <w:tcW w:w="968" w:type="pct"/>
            <w:vMerge/>
            <w:tcBorders>
              <w:left w:val="outset" w:sz="6" w:space="0" w:color="auto"/>
              <w:bottom w:val="outset" w:sz="6" w:space="0" w:color="A0A0A0"/>
              <w:right w:val="outset" w:sz="6" w:space="0" w:color="auto"/>
            </w:tcBorders>
            <w:vAlign w:val="center"/>
          </w:tcPr>
          <w:p w14:paraId="3AD1D46F" w14:textId="77777777" w:rsidR="00016490" w:rsidRDefault="00016490" w:rsidP="005836A4">
            <w:pPr>
              <w:pStyle w:val="NormlWeb"/>
            </w:pPr>
          </w:p>
        </w:tc>
        <w:tc>
          <w:tcPr>
            <w:tcW w:w="825" w:type="pct"/>
            <w:tcBorders>
              <w:top w:val="outset" w:sz="6" w:space="0" w:color="auto"/>
              <w:left w:val="outset" w:sz="6" w:space="0" w:color="auto"/>
              <w:bottom w:val="outset" w:sz="6" w:space="0" w:color="A0A0A0"/>
              <w:right w:val="outset" w:sz="6" w:space="0" w:color="auto"/>
            </w:tcBorders>
            <w:vAlign w:val="center"/>
          </w:tcPr>
          <w:p w14:paraId="1ECF7992" w14:textId="77777777" w:rsidR="00016490" w:rsidRDefault="00016490" w:rsidP="005836A4">
            <w:pPr>
              <w:pStyle w:val="NormlWeb"/>
              <w:jc w:val="center"/>
            </w:pPr>
            <w:proofErr w:type="spellStart"/>
            <w:r>
              <w:t>Csukerda</w:t>
            </w:r>
            <w:proofErr w:type="spellEnd"/>
            <w:r>
              <w:t xml:space="preserve"> Lajos</w:t>
            </w:r>
          </w:p>
        </w:tc>
        <w:tc>
          <w:tcPr>
            <w:tcW w:w="1185" w:type="pct"/>
            <w:vMerge/>
            <w:tcBorders>
              <w:left w:val="outset" w:sz="6" w:space="0" w:color="auto"/>
              <w:bottom w:val="outset" w:sz="6" w:space="0" w:color="A0A0A0"/>
              <w:right w:val="outset" w:sz="6" w:space="0" w:color="auto"/>
            </w:tcBorders>
            <w:vAlign w:val="center"/>
          </w:tcPr>
          <w:p w14:paraId="1877A850" w14:textId="77777777" w:rsidR="00016490" w:rsidRDefault="00016490" w:rsidP="005836A4">
            <w:pPr>
              <w:pStyle w:val="NormlWeb"/>
              <w:jc w:val="center"/>
            </w:pPr>
          </w:p>
        </w:tc>
        <w:tc>
          <w:tcPr>
            <w:tcW w:w="800" w:type="pct"/>
            <w:tcBorders>
              <w:top w:val="outset" w:sz="6" w:space="0" w:color="auto"/>
              <w:left w:val="outset" w:sz="6" w:space="0" w:color="auto"/>
              <w:bottom w:val="outset" w:sz="6" w:space="0" w:color="A0A0A0"/>
              <w:right w:val="outset" w:sz="6" w:space="0" w:color="auto"/>
            </w:tcBorders>
            <w:vAlign w:val="center"/>
          </w:tcPr>
          <w:p w14:paraId="4180C979" w14:textId="77777777" w:rsidR="00016490" w:rsidRDefault="00016490" w:rsidP="005836A4">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0A0A0"/>
              <w:right w:val="outset" w:sz="6" w:space="0" w:color="auto"/>
            </w:tcBorders>
            <w:vAlign w:val="center"/>
          </w:tcPr>
          <w:p w14:paraId="04BDFA95" w14:textId="77777777" w:rsidR="00016490" w:rsidRDefault="00016490" w:rsidP="005836A4">
            <w:pPr>
              <w:pStyle w:val="NormlWeb"/>
              <w:jc w:val="center"/>
            </w:pPr>
          </w:p>
        </w:tc>
        <w:tc>
          <w:tcPr>
            <w:tcW w:w="783" w:type="pct"/>
            <w:vMerge/>
            <w:tcBorders>
              <w:left w:val="outset" w:sz="6" w:space="0" w:color="auto"/>
              <w:bottom w:val="outset" w:sz="6" w:space="0" w:color="A0A0A0"/>
              <w:right w:val="outset" w:sz="6" w:space="0" w:color="auto"/>
            </w:tcBorders>
          </w:tcPr>
          <w:p w14:paraId="0742CE85" w14:textId="77777777" w:rsidR="00016490" w:rsidRDefault="00016490" w:rsidP="005836A4">
            <w:pPr>
              <w:pStyle w:val="NormlWeb"/>
              <w:jc w:val="center"/>
            </w:pPr>
          </w:p>
        </w:tc>
      </w:tr>
    </w:tbl>
    <w:p w14:paraId="04E89EC2" w14:textId="77777777" w:rsidR="00016490" w:rsidRDefault="00016490" w:rsidP="00016490">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95"/>
        <w:gridCol w:w="3431"/>
        <w:gridCol w:w="2572"/>
        <w:gridCol w:w="1430"/>
        <w:gridCol w:w="1496"/>
        <w:gridCol w:w="1547"/>
      </w:tblGrid>
      <w:tr w:rsidR="00016490" w14:paraId="476E3E5E" w14:textId="77777777" w:rsidTr="005836A4">
        <w:trPr>
          <w:trHeight w:val="711"/>
          <w:tblCellSpacing w:w="0" w:type="dxa"/>
        </w:trPr>
        <w:tc>
          <w:tcPr>
            <w:tcW w:w="133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B1F359E" w14:textId="77777777" w:rsidR="00016490" w:rsidRDefault="00016490" w:rsidP="005836A4">
            <w:pPr>
              <w:pStyle w:val="NormlWeb"/>
            </w:pPr>
            <w:r>
              <w:lastRenderedPageBreak/>
              <w:t>Tanulmányi és információs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2758D0A2" w14:textId="77777777" w:rsidR="00016490" w:rsidRDefault="00016490" w:rsidP="005836A4">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15488F6D" w14:textId="77777777" w:rsidR="00016490" w:rsidRDefault="00016490" w:rsidP="005836A4">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1BB30165" w14:textId="77777777" w:rsidR="00016490" w:rsidRDefault="00016490" w:rsidP="005836A4">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3D494D64" w14:textId="77777777" w:rsidR="00016490" w:rsidRDefault="00016490" w:rsidP="005836A4">
            <w:pPr>
              <w:pStyle w:val="NormlWeb"/>
              <w:jc w:val="center"/>
            </w:pPr>
            <w:r>
              <w:t>Mellék</w:t>
            </w:r>
          </w:p>
        </w:tc>
        <w:tc>
          <w:tcPr>
            <w:tcW w:w="54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402ADD07" w14:textId="77777777" w:rsidR="00016490" w:rsidRDefault="00016490" w:rsidP="005836A4">
            <w:pPr>
              <w:pStyle w:val="NormlWeb"/>
              <w:jc w:val="center"/>
            </w:pPr>
            <w:r>
              <w:t>Ügyfél-fogadás</w:t>
            </w:r>
          </w:p>
        </w:tc>
      </w:tr>
      <w:tr w:rsidR="00016490" w14:paraId="44793E96" w14:textId="77777777" w:rsidTr="005836A4">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6B5B7A68" w14:textId="77777777" w:rsidR="00016490" w:rsidRDefault="00016490" w:rsidP="005836A4">
            <w:pPr>
              <w:pStyle w:val="NormlWeb"/>
            </w:pPr>
            <w:r>
              <w:t>Tájékoztatás pályázati lehetőségekről, ösztöndíjakról, egyetemi eseményekről</w:t>
            </w:r>
          </w:p>
        </w:tc>
        <w:tc>
          <w:tcPr>
            <w:tcW w:w="1202" w:type="pct"/>
            <w:vMerge w:val="restart"/>
            <w:tcBorders>
              <w:top w:val="outset" w:sz="6" w:space="0" w:color="auto"/>
              <w:left w:val="outset" w:sz="6" w:space="0" w:color="auto"/>
              <w:bottom w:val="outset" w:sz="6" w:space="0" w:color="auto"/>
              <w:right w:val="outset" w:sz="6" w:space="0" w:color="auto"/>
            </w:tcBorders>
            <w:vAlign w:val="center"/>
            <w:hideMark/>
          </w:tcPr>
          <w:p w14:paraId="2F73D4F4" w14:textId="77777777" w:rsidR="00016490" w:rsidRDefault="00016490" w:rsidP="005836A4">
            <w:pPr>
              <w:pStyle w:val="NormlWeb"/>
              <w:jc w:val="center"/>
            </w:pPr>
            <w:r>
              <w:t>ME-HÖK tisztségviselők</w:t>
            </w:r>
          </w:p>
        </w:tc>
        <w:tc>
          <w:tcPr>
            <w:tcW w:w="901" w:type="pct"/>
            <w:vMerge w:val="restart"/>
            <w:tcBorders>
              <w:top w:val="outset" w:sz="6" w:space="0" w:color="auto"/>
              <w:left w:val="outset" w:sz="6" w:space="0" w:color="auto"/>
              <w:bottom w:val="outset" w:sz="6" w:space="0" w:color="auto"/>
              <w:right w:val="outset" w:sz="6" w:space="0" w:color="auto"/>
            </w:tcBorders>
            <w:vAlign w:val="center"/>
            <w:hideMark/>
          </w:tcPr>
          <w:p w14:paraId="09BD6125" w14:textId="77777777" w:rsidR="00016490" w:rsidRDefault="00016490" w:rsidP="005836A4">
            <w:pPr>
              <w:pStyle w:val="NormlWeb"/>
              <w:jc w:val="center"/>
            </w:pPr>
            <w:r w:rsidRPr="00454DA3">
              <w:t>hok-elnok@uni-miskolc.hu</w:t>
            </w:r>
          </w:p>
        </w:tc>
        <w:tc>
          <w:tcPr>
            <w:tcW w:w="501" w:type="pct"/>
            <w:vMerge w:val="restart"/>
            <w:tcBorders>
              <w:top w:val="outset" w:sz="6" w:space="0" w:color="auto"/>
              <w:left w:val="outset" w:sz="6" w:space="0" w:color="auto"/>
              <w:bottom w:val="outset" w:sz="6" w:space="0" w:color="auto"/>
              <w:right w:val="outset" w:sz="6" w:space="0" w:color="auto"/>
            </w:tcBorders>
            <w:vAlign w:val="center"/>
            <w:hideMark/>
          </w:tcPr>
          <w:p w14:paraId="41448D60" w14:textId="77777777" w:rsidR="00016490" w:rsidRDefault="00016490" w:rsidP="005836A4">
            <w:pPr>
              <w:pStyle w:val="NormlWeb"/>
              <w:jc w:val="center"/>
            </w:pPr>
            <w:r w:rsidRPr="00454DA3">
              <w:t>A/1. I. emelet 125-126.</w:t>
            </w:r>
          </w:p>
        </w:tc>
        <w:tc>
          <w:tcPr>
            <w:tcW w:w="524" w:type="pct"/>
            <w:vMerge w:val="restart"/>
            <w:tcBorders>
              <w:top w:val="outset" w:sz="6" w:space="0" w:color="auto"/>
              <w:left w:val="outset" w:sz="6" w:space="0" w:color="auto"/>
              <w:bottom w:val="outset" w:sz="6" w:space="0" w:color="auto"/>
              <w:right w:val="outset" w:sz="6" w:space="0" w:color="auto"/>
            </w:tcBorders>
            <w:vAlign w:val="center"/>
            <w:hideMark/>
          </w:tcPr>
          <w:p w14:paraId="7DF079E8" w14:textId="77777777" w:rsidR="00016490" w:rsidRDefault="00016490" w:rsidP="005836A4">
            <w:pPr>
              <w:pStyle w:val="NormlWeb"/>
              <w:jc w:val="center"/>
            </w:pPr>
          </w:p>
        </w:tc>
        <w:tc>
          <w:tcPr>
            <w:tcW w:w="542" w:type="pct"/>
            <w:vMerge w:val="restart"/>
            <w:tcBorders>
              <w:top w:val="outset" w:sz="6" w:space="0" w:color="auto"/>
              <w:left w:val="outset" w:sz="6" w:space="0" w:color="auto"/>
              <w:bottom w:val="outset" w:sz="6" w:space="0" w:color="auto"/>
              <w:right w:val="outset" w:sz="6" w:space="0" w:color="auto"/>
            </w:tcBorders>
            <w:vAlign w:val="center"/>
            <w:hideMark/>
          </w:tcPr>
          <w:p w14:paraId="0D81B7EA" w14:textId="77777777" w:rsidR="00016490" w:rsidRDefault="00016490" w:rsidP="005836A4">
            <w:pPr>
              <w:pStyle w:val="NormlWeb"/>
              <w:jc w:val="center"/>
            </w:pPr>
            <w:r>
              <w:t>időpont-egyeztetés alapján*</w:t>
            </w:r>
          </w:p>
        </w:tc>
      </w:tr>
      <w:tr w:rsidR="00016490" w14:paraId="7E5E6304" w14:textId="77777777" w:rsidTr="005836A4">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7A62CB44" w14:textId="77777777" w:rsidR="00016490" w:rsidRDefault="00016490" w:rsidP="005836A4">
            <w:pPr>
              <w:pStyle w:val="NormlWeb"/>
            </w:pPr>
            <w:r>
              <w:t>Eligazítás a hallgatókra vonatkozó szabályzatokban és tanulmányi ügyekben</w:t>
            </w:r>
          </w:p>
        </w:tc>
        <w:tc>
          <w:tcPr>
            <w:tcW w:w="1202" w:type="pct"/>
            <w:vMerge/>
            <w:tcBorders>
              <w:top w:val="outset" w:sz="6" w:space="0" w:color="auto"/>
              <w:left w:val="outset" w:sz="6" w:space="0" w:color="auto"/>
              <w:bottom w:val="outset" w:sz="6" w:space="0" w:color="auto"/>
              <w:right w:val="outset" w:sz="6" w:space="0" w:color="auto"/>
            </w:tcBorders>
            <w:vAlign w:val="center"/>
            <w:hideMark/>
          </w:tcPr>
          <w:p w14:paraId="3B1CFA8C" w14:textId="77777777" w:rsidR="00016490" w:rsidRDefault="00016490" w:rsidP="005836A4">
            <w:pPr>
              <w:jc w:val="center"/>
              <w:rPr>
                <w:szCs w:val="24"/>
              </w:rPr>
            </w:pPr>
          </w:p>
        </w:tc>
        <w:tc>
          <w:tcPr>
            <w:tcW w:w="901" w:type="pct"/>
            <w:vMerge/>
            <w:tcBorders>
              <w:top w:val="outset" w:sz="6" w:space="0" w:color="auto"/>
              <w:left w:val="outset" w:sz="6" w:space="0" w:color="auto"/>
              <w:bottom w:val="outset" w:sz="6" w:space="0" w:color="auto"/>
              <w:right w:val="outset" w:sz="6" w:space="0" w:color="auto"/>
            </w:tcBorders>
            <w:vAlign w:val="center"/>
            <w:hideMark/>
          </w:tcPr>
          <w:p w14:paraId="61C496A9" w14:textId="77777777" w:rsidR="00016490" w:rsidRDefault="00016490" w:rsidP="005836A4">
            <w:pPr>
              <w:jc w:val="center"/>
              <w:rPr>
                <w:szCs w:val="24"/>
              </w:rPr>
            </w:pPr>
          </w:p>
        </w:tc>
        <w:tc>
          <w:tcPr>
            <w:tcW w:w="501" w:type="pct"/>
            <w:vMerge/>
            <w:tcBorders>
              <w:top w:val="outset" w:sz="6" w:space="0" w:color="auto"/>
              <w:left w:val="outset" w:sz="6" w:space="0" w:color="auto"/>
              <w:bottom w:val="outset" w:sz="6" w:space="0" w:color="auto"/>
              <w:right w:val="outset" w:sz="6" w:space="0" w:color="auto"/>
            </w:tcBorders>
            <w:vAlign w:val="center"/>
            <w:hideMark/>
          </w:tcPr>
          <w:p w14:paraId="4DD4CE60" w14:textId="77777777" w:rsidR="00016490" w:rsidRDefault="00016490" w:rsidP="005836A4">
            <w:pPr>
              <w:jc w:val="center"/>
              <w:rPr>
                <w:szCs w:val="24"/>
              </w:rPr>
            </w:pP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77FE11D0" w14:textId="77777777" w:rsidR="00016490" w:rsidRDefault="00016490" w:rsidP="005836A4">
            <w:pPr>
              <w:jc w:val="center"/>
              <w:rPr>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68FE49B4" w14:textId="77777777" w:rsidR="00016490" w:rsidRDefault="00016490" w:rsidP="005836A4">
            <w:pPr>
              <w:jc w:val="center"/>
              <w:rPr>
                <w:szCs w:val="24"/>
              </w:rPr>
            </w:pPr>
          </w:p>
        </w:tc>
      </w:tr>
    </w:tbl>
    <w:p w14:paraId="06098E7D" w14:textId="77777777" w:rsidR="00016490" w:rsidRDefault="00016490" w:rsidP="00016490">
      <w:pPr>
        <w:autoSpaceDE w:val="0"/>
        <w:autoSpaceDN w:val="0"/>
        <w:adjustRightInd w:val="0"/>
        <w:spacing w:line="240" w:lineRule="auto"/>
        <w:rPr>
          <w:rFonts w:cs="Times New Roman"/>
          <w:color w:val="1A171C"/>
          <w:szCs w:val="24"/>
        </w:rPr>
      </w:pPr>
    </w:p>
    <w:p w14:paraId="37ABF29B" w14:textId="77777777" w:rsidR="00016490" w:rsidRDefault="00016490" w:rsidP="00016490">
      <w:pPr>
        <w:autoSpaceDE w:val="0"/>
        <w:autoSpaceDN w:val="0"/>
        <w:adjustRightInd w:val="0"/>
        <w:spacing w:line="240" w:lineRule="auto"/>
        <w:rPr>
          <w:rFonts w:cs="Times New Roman"/>
          <w:color w:val="1A171C"/>
          <w:szCs w:val="24"/>
        </w:rPr>
      </w:pPr>
      <w:r>
        <w:rPr>
          <w:rFonts w:cs="Times New Roman"/>
          <w:color w:val="1A171C"/>
          <w:szCs w:val="24"/>
        </w:rPr>
        <w:t>*</w:t>
      </w:r>
      <w:r w:rsidRPr="00B70B28">
        <w:rPr>
          <w:rFonts w:cs="Times New Roman"/>
          <w:color w:val="1A171C"/>
          <w:szCs w:val="24"/>
        </w:rPr>
        <w:t>MEHÖK</w:t>
      </w:r>
      <w:r>
        <w:rPr>
          <w:rFonts w:cs="Times New Roman"/>
          <w:color w:val="1A171C"/>
          <w:szCs w:val="24"/>
        </w:rPr>
        <w:t xml:space="preserve"> </w:t>
      </w:r>
      <w:r w:rsidRPr="00B70B28">
        <w:rPr>
          <w:rFonts w:cs="Times New Roman"/>
          <w:color w:val="1A171C"/>
          <w:szCs w:val="24"/>
        </w:rPr>
        <w:t>tisztségviselők</w:t>
      </w:r>
      <w:r>
        <w:rPr>
          <w:rFonts w:cs="Times New Roman"/>
          <w:color w:val="1A171C"/>
          <w:szCs w:val="24"/>
        </w:rPr>
        <w:t>höz</w:t>
      </w:r>
      <w:r w:rsidRPr="00B70B28">
        <w:rPr>
          <w:rFonts w:cs="Times New Roman"/>
          <w:color w:val="1A171C"/>
          <w:szCs w:val="24"/>
        </w:rPr>
        <w:t xml:space="preserve"> pályázati lehetőségek, ösztöndíjak</w:t>
      </w:r>
      <w:r>
        <w:rPr>
          <w:rFonts w:cs="Times New Roman"/>
          <w:color w:val="1A171C"/>
          <w:szCs w:val="24"/>
        </w:rPr>
        <w:t xml:space="preserve"> ügyében bejelentkezés</w:t>
      </w:r>
      <w:r w:rsidRPr="00C60CD6">
        <w:rPr>
          <w:rFonts w:cs="Times New Roman"/>
          <w:color w:val="1A171C"/>
          <w:szCs w:val="24"/>
        </w:rPr>
        <w:t xml:space="preserve"> </w:t>
      </w:r>
      <w:r>
        <w:rPr>
          <w:rFonts w:cs="Times New Roman"/>
          <w:color w:val="1A171C"/>
          <w:szCs w:val="24"/>
        </w:rPr>
        <w:t>i</w:t>
      </w:r>
      <w:r w:rsidRPr="00B70B28">
        <w:rPr>
          <w:rFonts w:cs="Times New Roman"/>
          <w:color w:val="1A171C"/>
          <w:szCs w:val="24"/>
        </w:rPr>
        <w:t>dőpont-egyeztetés alapján</w:t>
      </w:r>
      <w:r>
        <w:rPr>
          <w:rFonts w:cs="Times New Roman"/>
          <w:color w:val="1A171C"/>
          <w:szCs w:val="24"/>
        </w:rPr>
        <w:t xml:space="preserve">: </w:t>
      </w:r>
      <w:hyperlink r:id="rId10" w:history="1">
        <w:r w:rsidRPr="000D50D6">
          <w:rPr>
            <w:rStyle w:val="Hiperhivatkozs"/>
            <w:rFonts w:cs="Times New Roman"/>
            <w:szCs w:val="24"/>
          </w:rPr>
          <w:t>hok-elnok@uni-miskolc.hu</w:t>
        </w:r>
      </w:hyperlink>
      <w:r w:rsidRPr="00B70B28">
        <w:rPr>
          <w:rFonts w:cs="Times New Roman"/>
          <w:color w:val="1A171C"/>
          <w:szCs w:val="24"/>
        </w:rPr>
        <w:t xml:space="preserve"> </w:t>
      </w:r>
    </w:p>
    <w:p w14:paraId="5A86E9B1" w14:textId="77777777" w:rsidR="00016490" w:rsidRDefault="00016490" w:rsidP="00016490">
      <w:pPr>
        <w:autoSpaceDE w:val="0"/>
        <w:autoSpaceDN w:val="0"/>
        <w:adjustRightInd w:val="0"/>
        <w:spacing w:line="240" w:lineRule="auto"/>
        <w:rPr>
          <w:rFonts w:cs="Times New Roman"/>
          <w:color w:val="1A171C"/>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792"/>
        <w:gridCol w:w="3431"/>
        <w:gridCol w:w="2572"/>
        <w:gridCol w:w="1430"/>
        <w:gridCol w:w="1496"/>
        <w:gridCol w:w="1550"/>
      </w:tblGrid>
      <w:tr w:rsidR="00016490" w14:paraId="0CB95885" w14:textId="77777777" w:rsidTr="005836A4">
        <w:trPr>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04C00CC9" w14:textId="77777777" w:rsidR="00016490" w:rsidRDefault="00016490" w:rsidP="005836A4">
            <w:pPr>
              <w:pStyle w:val="NormlWeb"/>
            </w:pPr>
            <w:r>
              <w:t>Egyéb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56B73A8F" w14:textId="77777777" w:rsidR="00016490" w:rsidRDefault="00016490" w:rsidP="005836A4">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4E4E5AFD" w14:textId="77777777" w:rsidR="00016490" w:rsidRDefault="00016490" w:rsidP="005836A4">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F0569FD" w14:textId="77777777" w:rsidR="00016490" w:rsidRDefault="00016490" w:rsidP="005836A4">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7DBFCCB9" w14:textId="77777777" w:rsidR="00016490" w:rsidRDefault="00016490" w:rsidP="005836A4">
            <w:pPr>
              <w:pStyle w:val="NormlWeb"/>
              <w:jc w:val="center"/>
            </w:pPr>
            <w:r>
              <w:t>Mellék</w:t>
            </w:r>
          </w:p>
        </w:tc>
        <w:tc>
          <w:tcPr>
            <w:tcW w:w="543"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421DCFCA" w14:textId="77777777" w:rsidR="00016490" w:rsidRDefault="00016490" w:rsidP="005836A4">
            <w:pPr>
              <w:pStyle w:val="NormlWeb"/>
              <w:jc w:val="center"/>
            </w:pPr>
            <w:r>
              <w:t>Időpont</w:t>
            </w:r>
          </w:p>
        </w:tc>
      </w:tr>
      <w:tr w:rsidR="00016490" w14:paraId="742E005C" w14:textId="77777777" w:rsidTr="005836A4">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3D859B84" w14:textId="77777777" w:rsidR="00016490" w:rsidRDefault="00016490" w:rsidP="005836A4">
            <w:pPr>
              <w:pStyle w:val="NormlWeb"/>
            </w:pPr>
            <w:r>
              <w:t>Közösségi szolgáltatások, önkéntes programok</w:t>
            </w:r>
          </w:p>
        </w:tc>
        <w:tc>
          <w:tcPr>
            <w:tcW w:w="1202" w:type="pct"/>
            <w:vMerge w:val="restart"/>
            <w:tcBorders>
              <w:top w:val="outset" w:sz="6" w:space="0" w:color="auto"/>
              <w:left w:val="outset" w:sz="6" w:space="0" w:color="auto"/>
              <w:right w:val="outset" w:sz="6" w:space="0" w:color="auto"/>
            </w:tcBorders>
            <w:vAlign w:val="center"/>
          </w:tcPr>
          <w:p w14:paraId="49ABEF71" w14:textId="77777777" w:rsidR="00016490" w:rsidRDefault="00016490" w:rsidP="005836A4">
            <w:pPr>
              <w:pStyle w:val="NormlWeb"/>
              <w:jc w:val="center"/>
            </w:pPr>
            <w:r>
              <w:t>Csorba Mónika Mária</w:t>
            </w:r>
          </w:p>
        </w:tc>
        <w:tc>
          <w:tcPr>
            <w:tcW w:w="901" w:type="pct"/>
            <w:vMerge w:val="restart"/>
            <w:tcBorders>
              <w:top w:val="outset" w:sz="6" w:space="0" w:color="auto"/>
              <w:left w:val="outset" w:sz="6" w:space="0" w:color="auto"/>
              <w:right w:val="outset" w:sz="6" w:space="0" w:color="auto"/>
            </w:tcBorders>
            <w:vAlign w:val="center"/>
          </w:tcPr>
          <w:p w14:paraId="640DAFBE" w14:textId="77777777" w:rsidR="00016490" w:rsidRDefault="00016490" w:rsidP="005836A4">
            <w:pPr>
              <w:pStyle w:val="NormlWeb"/>
              <w:jc w:val="center"/>
            </w:pPr>
            <w:r w:rsidRPr="008F40A7">
              <w:t>monika.csorba@uni-miskolc.hu</w:t>
            </w:r>
          </w:p>
        </w:tc>
        <w:tc>
          <w:tcPr>
            <w:tcW w:w="501" w:type="pct"/>
            <w:vMerge w:val="restart"/>
            <w:tcBorders>
              <w:top w:val="outset" w:sz="6" w:space="0" w:color="auto"/>
              <w:left w:val="outset" w:sz="6" w:space="0" w:color="auto"/>
              <w:right w:val="outset" w:sz="6" w:space="0" w:color="auto"/>
            </w:tcBorders>
            <w:vAlign w:val="center"/>
          </w:tcPr>
          <w:p w14:paraId="7C1C093A" w14:textId="77777777" w:rsidR="00016490" w:rsidRDefault="00016490" w:rsidP="005836A4">
            <w:pPr>
              <w:pStyle w:val="NormlWeb"/>
              <w:jc w:val="center"/>
            </w:pPr>
            <w:r>
              <w:t xml:space="preserve">A/1 </w:t>
            </w:r>
            <w:proofErr w:type="spellStart"/>
            <w:r>
              <w:t>mfsz</w:t>
            </w:r>
            <w:proofErr w:type="spellEnd"/>
            <w:r>
              <w:t>. 31-32.</w:t>
            </w:r>
          </w:p>
        </w:tc>
        <w:tc>
          <w:tcPr>
            <w:tcW w:w="524" w:type="pct"/>
            <w:vMerge w:val="restart"/>
            <w:tcBorders>
              <w:top w:val="outset" w:sz="6" w:space="0" w:color="auto"/>
              <w:left w:val="outset" w:sz="6" w:space="0" w:color="auto"/>
              <w:right w:val="outset" w:sz="6" w:space="0" w:color="auto"/>
            </w:tcBorders>
            <w:vAlign w:val="center"/>
          </w:tcPr>
          <w:p w14:paraId="5A9AE3EA" w14:textId="77777777" w:rsidR="00016490" w:rsidRDefault="00016490" w:rsidP="005836A4">
            <w:pPr>
              <w:pStyle w:val="NormlWeb"/>
              <w:jc w:val="center"/>
            </w:pPr>
            <w:r>
              <w:t>12-42</w:t>
            </w:r>
          </w:p>
        </w:tc>
        <w:tc>
          <w:tcPr>
            <w:tcW w:w="543" w:type="pct"/>
            <w:vMerge w:val="restart"/>
            <w:tcBorders>
              <w:top w:val="outset" w:sz="6" w:space="0" w:color="auto"/>
              <w:left w:val="outset" w:sz="6" w:space="0" w:color="auto"/>
              <w:right w:val="outset" w:sz="6" w:space="0" w:color="auto"/>
            </w:tcBorders>
            <w:vAlign w:val="center"/>
          </w:tcPr>
          <w:p w14:paraId="03266CF1" w14:textId="77777777" w:rsidR="00016490" w:rsidRDefault="00016490" w:rsidP="005836A4">
            <w:pPr>
              <w:pStyle w:val="NormlWeb"/>
              <w:jc w:val="center"/>
            </w:pPr>
            <w:r>
              <w:t>H-Cs 9-15,</w:t>
            </w:r>
            <w:r>
              <w:br/>
              <w:t>P 9-13</w:t>
            </w:r>
          </w:p>
        </w:tc>
      </w:tr>
      <w:tr w:rsidR="00016490" w14:paraId="6DCBE624" w14:textId="77777777" w:rsidTr="005836A4">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23D0CD13" w14:textId="77777777" w:rsidR="00016490" w:rsidRDefault="00016490" w:rsidP="005836A4">
            <w:pPr>
              <w:pStyle w:val="NormlWeb"/>
            </w:pPr>
            <w:r>
              <w:t>Tanítsunk Magyarországért Mentorprogram</w:t>
            </w:r>
          </w:p>
        </w:tc>
        <w:tc>
          <w:tcPr>
            <w:tcW w:w="1202" w:type="pct"/>
            <w:vMerge/>
            <w:tcBorders>
              <w:left w:val="outset" w:sz="6" w:space="0" w:color="auto"/>
              <w:right w:val="outset" w:sz="6" w:space="0" w:color="auto"/>
            </w:tcBorders>
            <w:vAlign w:val="center"/>
          </w:tcPr>
          <w:p w14:paraId="1C5821DA" w14:textId="77777777" w:rsidR="00016490" w:rsidRDefault="00016490" w:rsidP="005836A4">
            <w:pPr>
              <w:pStyle w:val="NormlWeb"/>
              <w:jc w:val="center"/>
            </w:pPr>
          </w:p>
        </w:tc>
        <w:tc>
          <w:tcPr>
            <w:tcW w:w="901" w:type="pct"/>
            <w:vMerge/>
            <w:tcBorders>
              <w:left w:val="outset" w:sz="6" w:space="0" w:color="auto"/>
              <w:right w:val="outset" w:sz="6" w:space="0" w:color="auto"/>
            </w:tcBorders>
            <w:vAlign w:val="center"/>
          </w:tcPr>
          <w:p w14:paraId="7C177AC3" w14:textId="77777777" w:rsidR="00016490" w:rsidRDefault="00016490" w:rsidP="005836A4">
            <w:pPr>
              <w:pStyle w:val="NormlWeb"/>
              <w:jc w:val="center"/>
            </w:pPr>
          </w:p>
        </w:tc>
        <w:tc>
          <w:tcPr>
            <w:tcW w:w="501" w:type="pct"/>
            <w:vMerge/>
            <w:tcBorders>
              <w:left w:val="outset" w:sz="6" w:space="0" w:color="auto"/>
              <w:right w:val="outset" w:sz="6" w:space="0" w:color="auto"/>
            </w:tcBorders>
            <w:vAlign w:val="center"/>
          </w:tcPr>
          <w:p w14:paraId="2BCD917D" w14:textId="77777777" w:rsidR="00016490" w:rsidRDefault="00016490" w:rsidP="005836A4">
            <w:pPr>
              <w:pStyle w:val="NormlWeb"/>
              <w:jc w:val="center"/>
            </w:pPr>
          </w:p>
        </w:tc>
        <w:tc>
          <w:tcPr>
            <w:tcW w:w="524" w:type="pct"/>
            <w:vMerge/>
            <w:tcBorders>
              <w:left w:val="outset" w:sz="6" w:space="0" w:color="auto"/>
              <w:right w:val="outset" w:sz="6" w:space="0" w:color="auto"/>
            </w:tcBorders>
            <w:vAlign w:val="center"/>
          </w:tcPr>
          <w:p w14:paraId="08532BA0" w14:textId="77777777" w:rsidR="00016490" w:rsidRDefault="00016490" w:rsidP="005836A4">
            <w:pPr>
              <w:pStyle w:val="NormlWeb"/>
              <w:jc w:val="center"/>
            </w:pPr>
          </w:p>
        </w:tc>
        <w:tc>
          <w:tcPr>
            <w:tcW w:w="543" w:type="pct"/>
            <w:vMerge/>
            <w:tcBorders>
              <w:left w:val="outset" w:sz="6" w:space="0" w:color="auto"/>
              <w:right w:val="outset" w:sz="6" w:space="0" w:color="auto"/>
            </w:tcBorders>
            <w:vAlign w:val="center"/>
          </w:tcPr>
          <w:p w14:paraId="79BD49FA" w14:textId="77777777" w:rsidR="00016490" w:rsidRDefault="00016490" w:rsidP="005836A4">
            <w:pPr>
              <w:pStyle w:val="NormlWeb"/>
              <w:jc w:val="center"/>
            </w:pPr>
          </w:p>
        </w:tc>
      </w:tr>
      <w:tr w:rsidR="00016490" w14:paraId="1DB294A9" w14:textId="77777777" w:rsidTr="005836A4">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4248E9B1" w14:textId="77777777" w:rsidR="00016490" w:rsidRDefault="00016490" w:rsidP="005836A4">
            <w:pPr>
              <w:pStyle w:val="NormlWeb"/>
            </w:pPr>
            <w:r>
              <w:t>Közösségi programok, játékok</w:t>
            </w:r>
          </w:p>
        </w:tc>
        <w:tc>
          <w:tcPr>
            <w:tcW w:w="1202" w:type="pct"/>
            <w:vMerge/>
            <w:tcBorders>
              <w:left w:val="outset" w:sz="6" w:space="0" w:color="auto"/>
              <w:right w:val="outset" w:sz="6" w:space="0" w:color="auto"/>
            </w:tcBorders>
            <w:vAlign w:val="center"/>
          </w:tcPr>
          <w:p w14:paraId="0239F376" w14:textId="77777777" w:rsidR="00016490" w:rsidRDefault="00016490" w:rsidP="005836A4">
            <w:pPr>
              <w:pStyle w:val="NormlWeb"/>
              <w:jc w:val="center"/>
            </w:pPr>
          </w:p>
        </w:tc>
        <w:tc>
          <w:tcPr>
            <w:tcW w:w="901" w:type="pct"/>
            <w:vMerge/>
            <w:tcBorders>
              <w:left w:val="outset" w:sz="6" w:space="0" w:color="auto"/>
              <w:right w:val="outset" w:sz="6" w:space="0" w:color="auto"/>
            </w:tcBorders>
            <w:vAlign w:val="center"/>
          </w:tcPr>
          <w:p w14:paraId="043DA646" w14:textId="77777777" w:rsidR="00016490" w:rsidRDefault="00016490" w:rsidP="005836A4">
            <w:pPr>
              <w:pStyle w:val="NormlWeb"/>
              <w:jc w:val="center"/>
            </w:pPr>
          </w:p>
        </w:tc>
        <w:tc>
          <w:tcPr>
            <w:tcW w:w="501" w:type="pct"/>
            <w:vMerge/>
            <w:tcBorders>
              <w:left w:val="outset" w:sz="6" w:space="0" w:color="auto"/>
              <w:bottom w:val="outset" w:sz="6" w:space="0" w:color="auto"/>
              <w:right w:val="outset" w:sz="6" w:space="0" w:color="auto"/>
            </w:tcBorders>
            <w:vAlign w:val="center"/>
          </w:tcPr>
          <w:p w14:paraId="4C208BF2" w14:textId="77777777" w:rsidR="00016490" w:rsidRDefault="00016490" w:rsidP="005836A4">
            <w:pPr>
              <w:pStyle w:val="NormlWeb"/>
              <w:jc w:val="center"/>
            </w:pPr>
          </w:p>
        </w:tc>
        <w:tc>
          <w:tcPr>
            <w:tcW w:w="524" w:type="pct"/>
            <w:vMerge/>
            <w:tcBorders>
              <w:left w:val="outset" w:sz="6" w:space="0" w:color="auto"/>
              <w:right w:val="outset" w:sz="6" w:space="0" w:color="auto"/>
            </w:tcBorders>
            <w:vAlign w:val="center"/>
          </w:tcPr>
          <w:p w14:paraId="17A59C72" w14:textId="77777777" w:rsidR="00016490" w:rsidRDefault="00016490" w:rsidP="005836A4">
            <w:pPr>
              <w:pStyle w:val="NormlWeb"/>
              <w:jc w:val="center"/>
            </w:pPr>
          </w:p>
        </w:tc>
        <w:tc>
          <w:tcPr>
            <w:tcW w:w="543" w:type="pct"/>
            <w:vMerge/>
            <w:tcBorders>
              <w:left w:val="outset" w:sz="6" w:space="0" w:color="auto"/>
              <w:right w:val="outset" w:sz="6" w:space="0" w:color="auto"/>
            </w:tcBorders>
            <w:vAlign w:val="center"/>
          </w:tcPr>
          <w:p w14:paraId="476F8E4A" w14:textId="77777777" w:rsidR="00016490" w:rsidRDefault="00016490" w:rsidP="005836A4">
            <w:pPr>
              <w:pStyle w:val="NormlWeb"/>
              <w:jc w:val="center"/>
            </w:pPr>
          </w:p>
        </w:tc>
      </w:tr>
    </w:tbl>
    <w:p w14:paraId="66FDE0D2" w14:textId="77777777" w:rsidR="00016490" w:rsidRDefault="00016490" w:rsidP="00016490">
      <w:pPr>
        <w:pStyle w:val="NormlWeb"/>
        <w:jc w:val="both"/>
      </w:pPr>
      <w:r>
        <w:t xml:space="preserve">További információ a </w:t>
      </w:r>
      <w:hyperlink r:id="rId11" w:history="1">
        <w:r w:rsidRPr="000D50D6">
          <w:rPr>
            <w:rStyle w:val="Hiperhivatkozs"/>
          </w:rPr>
          <w:t>https://www.uni-miskolc.hu/egyetemunk/szervezeti-egysegek/nem-kari-szervezetek/beiskolazasi-es-oktatasszervezesi-igazgatosag/</w:t>
        </w:r>
      </w:hyperlink>
      <w:r>
        <w:t xml:space="preserve"> oldal segítségével érhető el.</w:t>
      </w:r>
    </w:p>
    <w:p w14:paraId="7F159368" w14:textId="73672F69" w:rsidR="000F306D" w:rsidRDefault="000F306D" w:rsidP="000F306D">
      <w:pPr>
        <w:pStyle w:val="NormlWeb"/>
        <w:jc w:val="both"/>
      </w:pPr>
    </w:p>
    <w:p w14:paraId="47557110" w14:textId="77777777" w:rsidR="00580A3B" w:rsidRDefault="00580A3B" w:rsidP="00580A3B">
      <w:pPr>
        <w:spacing w:after="160" w:line="259" w:lineRule="auto"/>
        <w:jc w:val="left"/>
        <w:rPr>
          <w:rFonts w:eastAsia="Times New Roman" w:cs="Times New Roman"/>
          <w:b/>
          <w:bCs/>
          <w:szCs w:val="24"/>
          <w:lang w:eastAsia="hu-HU"/>
        </w:rPr>
      </w:pPr>
      <w:r>
        <w:rPr>
          <w:szCs w:val="24"/>
        </w:rPr>
        <w:br w:type="page"/>
      </w:r>
    </w:p>
    <w:p w14:paraId="33DF527F" w14:textId="77777777" w:rsidR="00580A3B" w:rsidRPr="00807F10" w:rsidRDefault="00580A3B" w:rsidP="00580A3B">
      <w:pPr>
        <w:spacing w:after="160" w:line="259" w:lineRule="auto"/>
        <w:jc w:val="left"/>
        <w:rPr>
          <w:rFonts w:eastAsia="Times New Roman" w:cs="Times New Roman"/>
          <w:szCs w:val="24"/>
          <w:lang w:eastAsia="hu-HU"/>
        </w:rPr>
        <w:sectPr w:rsidR="00580A3B" w:rsidRPr="00807F10" w:rsidSect="00367F5F">
          <w:pgSz w:w="16838" w:h="11906" w:orient="landscape"/>
          <w:pgMar w:top="1417" w:right="1134" w:bottom="1417" w:left="1417" w:header="708" w:footer="708" w:gutter="0"/>
          <w:cols w:space="708"/>
          <w:docGrid w:linePitch="360"/>
        </w:sectPr>
      </w:pPr>
    </w:p>
    <w:p w14:paraId="47A0DDF7" w14:textId="77777777" w:rsidR="00FF7D05" w:rsidRPr="001519C4" w:rsidRDefault="001E1881"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 záróvizsgára való jelentkezés rendje, a záróvizsg</w:t>
      </w:r>
      <w:r w:rsidRPr="001519C4">
        <w:rPr>
          <w:rFonts w:eastAsia="Times New Roman" w:cs="Times New Roman"/>
          <w:b/>
          <w:color w:val="000000" w:themeColor="text1"/>
          <w:szCs w:val="24"/>
          <w:lang w:eastAsia="hu-HU"/>
        </w:rPr>
        <w:t>a részei:</w:t>
      </w:r>
    </w:p>
    <w:p w14:paraId="38AEC19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 A záróvizsga a felsőfokú iskolai végzettség megszerzéséhez szükséges számonkérés, amelynek során a jelöltnek arról kell tanúságot tennie, hogy a képesítéshez szükséges tudással rendelkezik, és a tanult ismereteket alkalmazni tudja.</w:t>
      </w:r>
    </w:p>
    <w:p w14:paraId="234665F9" w14:textId="69F6058F"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(2) A záróvizsgára bocsátás feltétele az abszolutórium megléte, valamint a képzési tervben ide vonatkozó előírások teljesülése. Nem bocsátható záróvizsgára az a hallgató, aki az intézménnyel szemben bármilyen jogcímen fennálló fizetési kötelezettségének nem tett eleget. E tény ellenőrzésére, a záróvizsgára bocsátás engedélyezésére az érintett kar dékáni hivatala – a Hallgatói jogviszonyból eredő pénzkövetelések kezelési szabályzatában meghatározott eljárási rend szerint – köteles, az abszolutórium feltételeit a </w:t>
      </w:r>
      <w:r w:rsidR="00E94D37" w:rsidRPr="00E94D37">
        <w:rPr>
          <w:rFonts w:eastAsia="Times New Roman" w:cs="Times New Roman"/>
          <w:color w:val="000000" w:themeColor="text1"/>
          <w:szCs w:val="24"/>
          <w:lang w:eastAsia="hu-HU"/>
        </w:rPr>
        <w:t>Beiskolázási és Oktatásszervezési Igazgatóság</w:t>
      </w:r>
      <w:r w:rsidRPr="009B079F">
        <w:rPr>
          <w:rFonts w:eastAsia="Times New Roman" w:cs="Times New Roman"/>
          <w:color w:val="000000" w:themeColor="text1"/>
          <w:szCs w:val="24"/>
          <w:lang w:eastAsia="hu-HU"/>
        </w:rPr>
        <w:t xml:space="preserve"> ellenőrzi.</w:t>
      </w:r>
    </w:p>
    <w:p w14:paraId="5EC2D54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(3) A kari tanács az abszolutórium kiállításától számított második év eltelte után a záróvizsga letételét feltételhez kötheti, illetve a hallgatói jogviszony megszűnését követő ötödik év eltelte után záróvizsga nem tehető.</w:t>
      </w:r>
    </w:p>
    <w:p w14:paraId="693A31E6" w14:textId="737DCEA0" w:rsidR="004F1CDC" w:rsidRPr="004F1CDC"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(4) A záróvizsga főbb típusai:</w:t>
      </w:r>
    </w:p>
    <w:p w14:paraId="5028002C"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a) a hallgató (jelölt) a szakdolgozat/diplomamunka megvédésétől elkülönítetten, a tanterv által előírt tantárgyakból záróvizsga bizottság(ok) előtt záróvizsgát tesz,</w:t>
      </w:r>
    </w:p>
    <w:p w14:paraId="299B745F"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b) a hallgató (jelölt) a Záróvizsga Bizottság előtt védi meg a diplomamunkáját vagy szakdolgozatát, és a tanterv által előírt tantárgyakból záróvizsgát tesz,</w:t>
      </w:r>
    </w:p>
    <w:p w14:paraId="4BCC38ED" w14:textId="1E56D449"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c) a hallgató (jelölt) a Záróvizsga Bizottság</w:t>
      </w:r>
      <w:r w:rsidR="00E94D37">
        <w:rPr>
          <w:rFonts w:eastAsia="Times New Roman" w:cs="Times New Roman"/>
          <w:color w:val="000000" w:themeColor="text1"/>
          <w:szCs w:val="24"/>
          <w:lang w:eastAsia="hu-HU"/>
        </w:rPr>
        <w:t xml:space="preserve"> előtt védi meg szakdolgozatát/</w:t>
      </w:r>
      <w:proofErr w:type="spellStart"/>
      <w:r w:rsidRPr="009B079F">
        <w:rPr>
          <w:rFonts w:eastAsia="Times New Roman" w:cs="Times New Roman"/>
          <w:color w:val="000000" w:themeColor="text1"/>
          <w:szCs w:val="24"/>
          <w:lang w:eastAsia="hu-HU"/>
        </w:rPr>
        <w:t>diplomamun-káját</w:t>
      </w:r>
      <w:proofErr w:type="spellEnd"/>
      <w:r w:rsidRPr="009B079F">
        <w:rPr>
          <w:rFonts w:eastAsia="Times New Roman" w:cs="Times New Roman"/>
          <w:color w:val="000000" w:themeColor="text1"/>
          <w:szCs w:val="24"/>
          <w:lang w:eastAsia="hu-HU"/>
        </w:rPr>
        <w:t>, és felel a szakdolgozathoz/diplomamunkához kapcsolódó tudományágakból, azok meghatározott témaköreiből,</w:t>
      </w:r>
    </w:p>
    <w:p w14:paraId="74B0C2D2"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d) a hallgató (jelölt) írásbeli záróvizsgát tesz, ezt követően a Záróvizsga Bizottság előtt védi meg szakdolgozatát/diplomamunkáját, majd gyakorlati és elméleti (szóbeli) záróvizsgát tesz.</w:t>
      </w:r>
    </w:p>
    <w:p w14:paraId="3C2EF39E"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(5) A záróvizsgához kreditérték nem rendelhető.</w:t>
      </w:r>
    </w:p>
    <w:p w14:paraId="7044BBA7"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(6) A záróvizsgának részben vagy egészben szóbelinek kell lennie. A záróvizsga több részből is állhat, és gyakorlati részt is magában foglalhat.</w:t>
      </w:r>
    </w:p>
    <w:p w14:paraId="17DFEBE8"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(7) Az alkalmazott záróvizsga típusáról a szak ajánlott tanterve rendelkezik.</w:t>
      </w:r>
    </w:p>
    <w:p w14:paraId="0469EF0A"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(8) Záróvizsga a tanulmányi időbeosztásban meghatározott záróvizsga-időszakban tehető, mely alól kivételt képeznek a </w:t>
      </w:r>
      <w:proofErr w:type="spellStart"/>
      <w:r w:rsidRPr="009B079F">
        <w:rPr>
          <w:rFonts w:eastAsia="Times New Roman" w:cs="Times New Roman"/>
          <w:color w:val="000000" w:themeColor="text1"/>
          <w:szCs w:val="24"/>
          <w:lang w:eastAsia="hu-HU"/>
        </w:rPr>
        <w:t>double</w:t>
      </w:r>
      <w:proofErr w:type="spellEnd"/>
      <w:r w:rsidRPr="009B079F">
        <w:rPr>
          <w:rFonts w:eastAsia="Times New Roman" w:cs="Times New Roman"/>
          <w:color w:val="000000" w:themeColor="text1"/>
          <w:szCs w:val="24"/>
          <w:lang w:eastAsia="hu-HU"/>
        </w:rPr>
        <w:t xml:space="preserve"> </w:t>
      </w:r>
      <w:proofErr w:type="spellStart"/>
      <w:r w:rsidRPr="009B079F">
        <w:rPr>
          <w:rFonts w:eastAsia="Times New Roman" w:cs="Times New Roman"/>
          <w:color w:val="000000" w:themeColor="text1"/>
          <w:szCs w:val="24"/>
          <w:lang w:eastAsia="hu-HU"/>
        </w:rPr>
        <w:t>degree</w:t>
      </w:r>
      <w:proofErr w:type="spellEnd"/>
      <w:r w:rsidRPr="009B079F">
        <w:rPr>
          <w:rFonts w:eastAsia="Times New Roman" w:cs="Times New Roman"/>
          <w:color w:val="000000" w:themeColor="text1"/>
          <w:szCs w:val="24"/>
          <w:lang w:eastAsia="hu-HU"/>
        </w:rPr>
        <w:t xml:space="preserve"> képzések, ahol annak a partner egyetemnek a szabályai az irányadóak ahol a hallgató az utolsó félévét tölti. Ettől a hallgató kérelmére a képzést folytató Kar és a partner egyetem együttes döntésével eltérhet Több részből álló záróvizsga esetén az egyes vizsgák közötti felkészülési idő legrövidebb tartama két hét. Egy részből álló (un. komplex) záróvizsga esetén a felkészülésre – a záróvizsga időpontját megelőzően – a szorgalmi időszak végétől számítva legalább négy hetet kell biztosítani.</w:t>
      </w:r>
    </w:p>
    <w:p w14:paraId="6F03F83F"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(9) A jelölt a (4) bekezdés a) pontjában meghatározott záróvizsga típus esetén akkor bocsátható záróvizsgára, ha szakdolgozatát eredményesen megvédte. A (4) bekezdés b) és c) pontjaiban meghatározott záróvizsga típusok esetén a jelölt a záróvizsga tárgyakból akkor kezdheti meg a vizsgát, ha a Záróvizsga Bizottság a diplomamunkáját (szakdolgozatát) – legalább elégséges (2) minősítéssel – elfogadta. A (4) bekezdés d) pontjában meghatározott záróvizsga típus esetén a záróvizsgára bocsátás feltételeit jelen szabályzat kari kiegészítése tartalmazza.</w:t>
      </w:r>
    </w:p>
    <w:p w14:paraId="065769C6"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(10) A záróvizsga követelményeit, a </w:t>
      </w:r>
      <w:proofErr w:type="spellStart"/>
      <w:r w:rsidRPr="009B079F">
        <w:rPr>
          <w:rFonts w:eastAsia="Times New Roman" w:cs="Times New Roman"/>
          <w:color w:val="000000" w:themeColor="text1"/>
          <w:szCs w:val="24"/>
          <w:lang w:eastAsia="hu-HU"/>
        </w:rPr>
        <w:t>számonkérhető</w:t>
      </w:r>
      <w:proofErr w:type="spellEnd"/>
      <w:r w:rsidRPr="009B079F">
        <w:rPr>
          <w:rFonts w:eastAsia="Times New Roman" w:cs="Times New Roman"/>
          <w:color w:val="000000" w:themeColor="text1"/>
          <w:szCs w:val="24"/>
          <w:lang w:eastAsia="hu-HU"/>
        </w:rPr>
        <w:t xml:space="preserve"> témakörök tematikáját, annak szakirodalmi megjelölésével együtt legkésőbb minden év tizennyolcadik, és negyvennyolcadik naptári hét első munkanapjáig (illetve a diplomamunka vagy szakdolgozat Kari Tanács által meghatározott beadási </w:t>
      </w:r>
      <w:proofErr w:type="spellStart"/>
      <w:r w:rsidRPr="009B079F">
        <w:rPr>
          <w:rFonts w:eastAsia="Times New Roman" w:cs="Times New Roman"/>
          <w:color w:val="000000" w:themeColor="text1"/>
          <w:szCs w:val="24"/>
          <w:lang w:eastAsia="hu-HU"/>
        </w:rPr>
        <w:t>határidejéig</w:t>
      </w:r>
      <w:proofErr w:type="spellEnd"/>
      <w:r w:rsidRPr="009B079F">
        <w:rPr>
          <w:rFonts w:eastAsia="Times New Roman" w:cs="Times New Roman"/>
          <w:color w:val="000000" w:themeColor="text1"/>
          <w:szCs w:val="24"/>
          <w:lang w:eastAsia="hu-HU"/>
        </w:rPr>
        <w:t>) közzé kell tenni a záróvizsgát szervező tanszék/intézet honlapján.</w:t>
      </w:r>
    </w:p>
    <w:p w14:paraId="789936E4" w14:textId="62817F29" w:rsidR="001E1881"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(11) A hallgatók záróvizsgára történő beosztását a kar köteles kihirdetni.</w:t>
      </w:r>
    </w:p>
    <w:p w14:paraId="28DBD013"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769D562E" w14:textId="77777777" w:rsidR="009B079F" w:rsidRDefault="009B079F">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13CA3D80" w14:textId="1CF82482" w:rsidR="00FF7D05" w:rsidRPr="001519C4" w:rsidRDefault="0030159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z intézményi mobilitási, illetve fogyatékossággal élő hallgatókkal foglalkozó koordinátor neve és elérhetősége, a </w:t>
      </w:r>
      <w:r w:rsidRPr="001519C4">
        <w:rPr>
          <w:rFonts w:eastAsia="Times New Roman" w:cs="Times New Roman"/>
          <w:b/>
          <w:color w:val="000000" w:themeColor="text1"/>
          <w:szCs w:val="24"/>
          <w:lang w:eastAsia="hu-HU"/>
        </w:rPr>
        <w:t>tevékenységük rövid ismertetése:</w:t>
      </w:r>
    </w:p>
    <w:p w14:paraId="50A60DBF" w14:textId="382287CD" w:rsidR="00260527" w:rsidRPr="00260527" w:rsidRDefault="601DB46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Szőke Krisztina</w:t>
      </w:r>
      <w:r w:rsidR="00260527" w:rsidRPr="0668218D">
        <w:rPr>
          <w:rFonts w:eastAsia="Times New Roman" w:cs="Times New Roman"/>
          <w:color w:val="000000" w:themeColor="text1"/>
          <w:lang w:eastAsia="hu-HU"/>
        </w:rPr>
        <w:t>, Erasmus referens, mobilitási koordinátor</w:t>
      </w:r>
    </w:p>
    <w:p w14:paraId="0D6A45B6" w14:textId="23F52C34" w:rsidR="00260527" w:rsidRPr="00260527" w:rsidRDefault="00E94D3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Tudományos és Nemzetközi Igazgatóság</w:t>
      </w:r>
      <w:r w:rsidR="00260527" w:rsidRPr="0668218D">
        <w:rPr>
          <w:rFonts w:eastAsia="Times New Roman" w:cs="Times New Roman"/>
          <w:color w:val="000000" w:themeColor="text1"/>
          <w:lang w:eastAsia="hu-HU"/>
        </w:rPr>
        <w:t xml:space="preserve">, A/4. </w:t>
      </w:r>
      <w:r w:rsidR="00AE6157" w:rsidRPr="0668218D">
        <w:rPr>
          <w:rFonts w:eastAsia="Times New Roman" w:cs="Times New Roman"/>
          <w:color w:val="000000" w:themeColor="text1"/>
          <w:lang w:eastAsia="hu-HU"/>
        </w:rPr>
        <w:t xml:space="preserve">ép. </w:t>
      </w:r>
      <w:r w:rsidR="00260527" w:rsidRPr="0668218D">
        <w:rPr>
          <w:rFonts w:eastAsia="Times New Roman" w:cs="Times New Roman"/>
          <w:color w:val="000000" w:themeColor="text1"/>
          <w:lang w:eastAsia="hu-HU"/>
        </w:rPr>
        <w:t>I. em. 1</w:t>
      </w:r>
      <w:r w:rsidR="006004C6">
        <w:rPr>
          <w:rFonts w:eastAsia="Times New Roman" w:cs="Times New Roman"/>
          <w:color w:val="000000" w:themeColor="text1"/>
          <w:lang w:eastAsia="hu-HU"/>
        </w:rPr>
        <w:t>13</w:t>
      </w:r>
      <w:r w:rsidR="00260527" w:rsidRPr="0668218D">
        <w:rPr>
          <w:rFonts w:eastAsia="Times New Roman" w:cs="Times New Roman"/>
          <w:color w:val="000000" w:themeColor="text1"/>
          <w:lang w:eastAsia="hu-HU"/>
        </w:rPr>
        <w:t>. szoba</w:t>
      </w:r>
    </w:p>
    <w:p w14:paraId="41010B1E" w14:textId="44649C99" w:rsidR="00260527" w:rsidRPr="00260527" w:rsidRDefault="0026052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Tel: (46) 565</w:t>
      </w:r>
      <w:r w:rsidR="00AE6157" w:rsidRPr="0668218D">
        <w:rPr>
          <w:rFonts w:eastAsia="Times New Roman" w:cs="Times New Roman"/>
          <w:color w:val="000000" w:themeColor="text1"/>
          <w:lang w:eastAsia="hu-HU"/>
        </w:rPr>
        <w:t>-</w:t>
      </w:r>
      <w:r w:rsidRPr="0668218D">
        <w:rPr>
          <w:rFonts w:eastAsia="Times New Roman" w:cs="Times New Roman"/>
          <w:color w:val="000000" w:themeColor="text1"/>
          <w:lang w:eastAsia="hu-HU"/>
        </w:rPr>
        <w:t xml:space="preserve">111/ </w:t>
      </w:r>
      <w:r w:rsidR="1BAE963D" w:rsidRPr="0668218D">
        <w:rPr>
          <w:rFonts w:eastAsia="Times New Roman" w:cs="Times New Roman"/>
          <w:color w:val="000000" w:themeColor="text1"/>
          <w:lang w:eastAsia="hu-HU"/>
        </w:rPr>
        <w:t>20-55</w:t>
      </w:r>
      <w:r w:rsidRPr="0668218D">
        <w:rPr>
          <w:rFonts w:eastAsia="Times New Roman" w:cs="Times New Roman"/>
          <w:color w:val="000000" w:themeColor="text1"/>
          <w:lang w:eastAsia="hu-HU"/>
        </w:rPr>
        <w:t xml:space="preserve"> mellék</w:t>
      </w:r>
    </w:p>
    <w:p w14:paraId="601459FC" w14:textId="337515CF" w:rsidR="0030159E" w:rsidRDefault="0026052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 xml:space="preserve">E-mail: </w:t>
      </w:r>
      <w:hyperlink r:id="rId12" w:history="1">
        <w:r w:rsidR="006004C6" w:rsidRPr="00EF5D26">
          <w:rPr>
            <w:rStyle w:val="Hiperhivatkozs"/>
            <w:rFonts w:eastAsia="Times New Roman" w:cs="Times New Roman"/>
            <w:lang w:eastAsia="hu-HU"/>
          </w:rPr>
          <w:t>krisztina.szoke</w:t>
        </w:r>
        <w:r w:rsidR="006004C6" w:rsidRPr="00EF5D26">
          <w:rPr>
            <w:rStyle w:val="Hiperhivatkozs"/>
          </w:rPr>
          <w:t>@uni-miskolc.hu</w:t>
        </w:r>
      </w:hyperlink>
      <w:r w:rsidR="006004C6">
        <w:t xml:space="preserve"> </w:t>
      </w:r>
      <w:r w:rsidR="00E94D37">
        <w:t xml:space="preserve"> </w:t>
      </w:r>
    </w:p>
    <w:p w14:paraId="07CCFB75" w14:textId="77777777" w:rsidR="00260527" w:rsidRDefault="00967D9C" w:rsidP="00B70B28">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A</w:t>
      </w:r>
      <w:r w:rsidR="00620956">
        <w:rPr>
          <w:rFonts w:eastAsia="Times New Roman" w:cs="Times New Roman"/>
          <w:color w:val="000000" w:themeColor="text1"/>
          <w:szCs w:val="24"/>
          <w:lang w:eastAsia="hu-HU"/>
        </w:rPr>
        <w:t>z Igazgatóság</w:t>
      </w:r>
      <w:r w:rsidRPr="00967D9C">
        <w:rPr>
          <w:rFonts w:eastAsia="Times New Roman" w:cs="Times New Roman"/>
          <w:color w:val="000000" w:themeColor="text1"/>
          <w:szCs w:val="24"/>
          <w:lang w:eastAsia="hu-HU"/>
        </w:rPr>
        <w:t xml:space="preserve"> munkatársai készséggel adnak információt az egyetem ál</w:t>
      </w:r>
      <w:r>
        <w:rPr>
          <w:rFonts w:eastAsia="Times New Roman" w:cs="Times New Roman"/>
          <w:color w:val="000000" w:themeColor="text1"/>
          <w:szCs w:val="24"/>
          <w:lang w:eastAsia="hu-HU"/>
        </w:rPr>
        <w:t>tal koordinált európai mobilitá</w:t>
      </w:r>
      <w:r w:rsidRPr="00967D9C">
        <w:rPr>
          <w:rFonts w:eastAsia="Times New Roman" w:cs="Times New Roman"/>
          <w:color w:val="000000" w:themeColor="text1"/>
          <w:szCs w:val="24"/>
          <w:lang w:eastAsia="hu-HU"/>
        </w:rPr>
        <w:t>si programokkal (ERASMUS+, CEEPUS, CAMPUS MUNDI), illetve általános kiutazási szabályokkal és pénzügyi feltételekkel kapcsolatban. A beérkező egyéb pályázati lehetőségeket az egyetem honlapján megjelentetik. Feltétlenül vegyél részt azokon a rendezvényeken (Gólyatábor, Nyílt nap, Állásbörze, MEN), amelyeken az ESN/Erasmus standdal jelenik meg és ahol tájékoztatás kapsz a külföldi tanulmányi és szakmai gyakorlat lehetőségekről és a pályázás feltételeiről, módjáról</w:t>
      </w:r>
      <w:r>
        <w:rPr>
          <w:rFonts w:eastAsia="Times New Roman" w:cs="Times New Roman"/>
          <w:color w:val="000000" w:themeColor="text1"/>
          <w:szCs w:val="24"/>
          <w:lang w:eastAsia="hu-HU"/>
        </w:rPr>
        <w:t>.</w:t>
      </w:r>
    </w:p>
    <w:p w14:paraId="5DD761FD" w14:textId="77777777" w:rsidR="00967D9C" w:rsidRDefault="00967D9C" w:rsidP="00B70B28">
      <w:pPr>
        <w:shd w:val="clear" w:color="auto" w:fill="FFFFFF"/>
        <w:spacing w:line="240" w:lineRule="auto"/>
        <w:rPr>
          <w:rFonts w:eastAsia="Times New Roman" w:cs="Times New Roman"/>
          <w:color w:val="000000" w:themeColor="text1"/>
          <w:szCs w:val="24"/>
          <w:lang w:eastAsia="hu-HU"/>
        </w:rPr>
      </w:pPr>
    </w:p>
    <w:p w14:paraId="2AD70060"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Dr. Fekete Sándor, egyetemi fogyatékosügyi koordinátor</w:t>
      </w:r>
    </w:p>
    <w:p w14:paraId="15363812" w14:textId="47744A7D" w:rsidR="00BA768E" w:rsidRDefault="00E94D37" w:rsidP="00B70B28">
      <w:pPr>
        <w:shd w:val="clear" w:color="auto" w:fill="FFFFFF"/>
        <w:spacing w:line="240" w:lineRule="auto"/>
        <w:rPr>
          <w:rFonts w:eastAsia="Times New Roman" w:cs="Times New Roman"/>
          <w:color w:val="000000" w:themeColor="text1"/>
          <w:szCs w:val="24"/>
          <w:lang w:eastAsia="hu-HU"/>
        </w:rPr>
      </w:pPr>
      <w:r w:rsidRPr="00E94D37">
        <w:rPr>
          <w:rFonts w:eastAsia="Times New Roman" w:cs="Times New Roman"/>
          <w:color w:val="000000" w:themeColor="text1"/>
          <w:szCs w:val="24"/>
          <w:lang w:eastAsia="hu-HU"/>
        </w:rPr>
        <w:t>Beiskolázási és Oktatásszervezési Igazgatóság</w:t>
      </w:r>
      <w:r w:rsidR="00BA768E">
        <w:rPr>
          <w:rFonts w:eastAsia="Times New Roman" w:cs="Times New Roman"/>
          <w:color w:val="000000" w:themeColor="text1"/>
          <w:szCs w:val="24"/>
          <w:lang w:eastAsia="hu-HU"/>
        </w:rPr>
        <w:t>, A/</w:t>
      </w:r>
      <w:r w:rsidR="00AE6157">
        <w:rPr>
          <w:rFonts w:eastAsia="Times New Roman" w:cs="Times New Roman"/>
          <w:color w:val="000000" w:themeColor="text1"/>
          <w:szCs w:val="24"/>
          <w:lang w:eastAsia="hu-HU"/>
        </w:rPr>
        <w:t>4</w:t>
      </w:r>
      <w:r w:rsidR="00BA768E">
        <w:rPr>
          <w:rFonts w:eastAsia="Times New Roman" w:cs="Times New Roman"/>
          <w:color w:val="000000" w:themeColor="text1"/>
          <w:szCs w:val="24"/>
          <w:lang w:eastAsia="hu-HU"/>
        </w:rPr>
        <w:t>. ép. I. em. 1</w:t>
      </w:r>
      <w:r w:rsidR="00367F5F">
        <w:rPr>
          <w:rFonts w:eastAsia="Times New Roman" w:cs="Times New Roman"/>
          <w:color w:val="000000" w:themeColor="text1"/>
          <w:szCs w:val="24"/>
          <w:lang w:eastAsia="hu-HU"/>
        </w:rPr>
        <w:t>22</w:t>
      </w:r>
      <w:r w:rsidR="00BA768E">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szoba</w:t>
      </w:r>
    </w:p>
    <w:p w14:paraId="5C11D22B"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Tel.: (46) 565-111/20-49 mellék.</w:t>
      </w:r>
    </w:p>
    <w:p w14:paraId="32B8AE56" w14:textId="030141EC"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E-mail: </w:t>
      </w:r>
      <w:hyperlink r:id="rId13" w:history="1">
        <w:r w:rsidR="00E94D37" w:rsidRPr="0078149B">
          <w:rPr>
            <w:rStyle w:val="Hiperhivatkozs"/>
            <w:rFonts w:eastAsia="Times New Roman" w:cs="Times New Roman"/>
            <w:szCs w:val="24"/>
            <w:lang w:eastAsia="hu-HU"/>
          </w:rPr>
          <w:t>sandor.fekete@uni-miskolc.hu</w:t>
        </w:r>
      </w:hyperlink>
      <w:r>
        <w:rPr>
          <w:rFonts w:eastAsia="Times New Roman" w:cs="Times New Roman"/>
          <w:color w:val="000000" w:themeColor="text1"/>
          <w:szCs w:val="24"/>
          <w:lang w:eastAsia="hu-HU"/>
        </w:rPr>
        <w:t xml:space="preserve"> </w:t>
      </w:r>
    </w:p>
    <w:p w14:paraId="7204F69A" w14:textId="45A8742B" w:rsidR="002625E0"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A fogyatékossággal élő (mozgáskorlátozott, hallássérült, látássérült, beszédhibás, diszlexiás, diszgráfiás, </w:t>
      </w:r>
      <w:proofErr w:type="spellStart"/>
      <w:r w:rsidRPr="00BA768E">
        <w:rPr>
          <w:rFonts w:eastAsia="Times New Roman" w:cs="Times New Roman"/>
          <w:color w:val="000000" w:themeColor="text1"/>
          <w:szCs w:val="24"/>
          <w:lang w:eastAsia="hu-HU"/>
        </w:rPr>
        <w:t>diszkalkuliás</w:t>
      </w:r>
      <w:proofErr w:type="spellEnd"/>
      <w:r w:rsidRPr="00BA768E">
        <w:rPr>
          <w:rFonts w:eastAsia="Times New Roman" w:cs="Times New Roman"/>
          <w:color w:val="000000" w:themeColor="text1"/>
          <w:szCs w:val="24"/>
          <w:lang w:eastAsia="hu-HU"/>
        </w:rPr>
        <w:t>) hallgatók tanulmányainak folytatásához szükséges esélyegyenlősége</w:t>
      </w:r>
      <w:r w:rsidR="002625E0">
        <w:rPr>
          <w:rFonts w:eastAsia="Times New Roman" w:cs="Times New Roman"/>
          <w:color w:val="000000" w:themeColor="text1"/>
          <w:szCs w:val="24"/>
          <w:lang w:eastAsia="hu-HU"/>
        </w:rPr>
        <w:t>t biztosító feltételekről lásd</w:t>
      </w:r>
      <w:r w:rsidRPr="00BA768E">
        <w:rPr>
          <w:rFonts w:eastAsia="Times New Roman" w:cs="Times New Roman"/>
          <w:color w:val="000000" w:themeColor="text1"/>
          <w:szCs w:val="24"/>
          <w:lang w:eastAsia="hu-HU"/>
        </w:rPr>
        <w:t xml:space="preserve"> </w:t>
      </w:r>
      <w:r w:rsidR="002625E0" w:rsidRPr="002625E0">
        <w:rPr>
          <w:rFonts w:eastAsia="Times New Roman" w:cs="Times New Roman"/>
          <w:color w:val="000000" w:themeColor="text1"/>
          <w:szCs w:val="24"/>
          <w:lang w:eastAsia="hu-HU"/>
        </w:rPr>
        <w:t>A Miskolci Egyetemen fogyatékossággal élő hallgatók kötelező előnyben részesítési szabályzat</w:t>
      </w:r>
      <w:r w:rsidR="002625E0">
        <w:rPr>
          <w:rFonts w:eastAsia="Times New Roman" w:cs="Times New Roman"/>
          <w:color w:val="000000" w:themeColor="text1"/>
          <w:szCs w:val="24"/>
          <w:lang w:eastAsia="hu-HU"/>
        </w:rPr>
        <w:t>át (</w:t>
      </w:r>
      <w:hyperlink r:id="rId14" w:history="1">
        <w:r w:rsidR="00565987" w:rsidRPr="00EF5D26">
          <w:rPr>
            <w:rStyle w:val="Hiperhivatkozs"/>
          </w:rPr>
          <w:t>https://www.uni-miskolc.hu/wp-content/uploads/2024/09/1_3_13_A_Miskolci_Egyetemen_fogyatekosaggal_elo_hallgatok_elonyben_reszesitesi_sza</w:t>
        </w:r>
        <w:r w:rsidR="00565987" w:rsidRPr="00EF5D26">
          <w:rPr>
            <w:rStyle w:val="Hiperhivatkozs"/>
          </w:rPr>
          <w:t>b</w:t>
        </w:r>
        <w:r w:rsidR="00565987" w:rsidRPr="00EF5D26">
          <w:rPr>
            <w:rStyle w:val="Hiperhivatkozs"/>
          </w:rPr>
          <w:t>alyzat.pdf</w:t>
        </w:r>
      </w:hyperlink>
      <w:r w:rsidR="002625E0">
        <w:rPr>
          <w:rFonts w:eastAsia="Times New Roman" w:cs="Times New Roman"/>
          <w:color w:val="000000" w:themeColor="text1"/>
          <w:szCs w:val="24"/>
          <w:lang w:eastAsia="hu-HU"/>
        </w:rPr>
        <w:t>).</w:t>
      </w:r>
    </w:p>
    <w:p w14:paraId="43755839" w14:textId="26BC09BD" w:rsidR="0030159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A Miskolci Egyetem Esélyegyenlőségi Terve a Miskolci Egyetem honlapján érhető el</w:t>
      </w:r>
      <w:r w:rsidR="002625E0">
        <w:rPr>
          <w:rFonts w:eastAsia="Times New Roman" w:cs="Times New Roman"/>
          <w:color w:val="000000" w:themeColor="text1"/>
          <w:szCs w:val="24"/>
          <w:lang w:eastAsia="hu-HU"/>
        </w:rPr>
        <w:t xml:space="preserve">: </w:t>
      </w:r>
      <w:hyperlink r:id="rId15" w:history="1">
        <w:r w:rsidR="00367F5F" w:rsidRPr="005A05D9">
          <w:rPr>
            <w:rStyle w:val="Hiperhivatkozs"/>
          </w:rPr>
          <w:t>https://www.uni-miskolc.hu/wp-content/uploads/2024/02/ME-Eselyegyenlosegi-terv.pdf</w:t>
        </w:r>
      </w:hyperlink>
      <w:r w:rsidR="00367F5F">
        <w:t xml:space="preserve"> </w:t>
      </w:r>
      <w:r w:rsidR="004B43CE">
        <w:t xml:space="preserve"> </w:t>
      </w:r>
    </w:p>
    <w:p w14:paraId="07C65A4D" w14:textId="77777777" w:rsidR="00297BE3" w:rsidRDefault="00297BE3" w:rsidP="00B70B28">
      <w:pPr>
        <w:shd w:val="clear" w:color="auto" w:fill="FFFFFF"/>
        <w:spacing w:line="240" w:lineRule="auto"/>
        <w:rPr>
          <w:rFonts w:eastAsia="Times New Roman" w:cs="Times New Roman"/>
          <w:color w:val="000000" w:themeColor="text1"/>
          <w:szCs w:val="24"/>
          <w:lang w:eastAsia="hu-HU"/>
        </w:rPr>
      </w:pPr>
    </w:p>
    <w:p w14:paraId="5F82FC69"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3F1A2A14" w14:textId="77777777" w:rsidR="00FF7D05" w:rsidRPr="001519C4" w:rsidRDefault="00BA768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iCs/>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jogorvoslat rendje</w:t>
      </w:r>
      <w:r w:rsidRPr="001519C4">
        <w:rPr>
          <w:rFonts w:eastAsia="Times New Roman" w:cs="Times New Roman"/>
          <w:b/>
          <w:color w:val="000000" w:themeColor="text1"/>
          <w:szCs w:val="24"/>
          <w:lang w:eastAsia="hu-HU"/>
        </w:rPr>
        <w:t>:</w:t>
      </w:r>
    </w:p>
    <w:p w14:paraId="14E22EB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hallgató a Miskolci Egyetem döntése vagy intézkedése, valamint döntés vagy intézkedés elmulasztása ellen a közléstől (ennek hiányában a tudomásszerzéstől) számított tizenöt napon belül fellebbezéssel élhet.</w:t>
      </w:r>
    </w:p>
    <w:p w14:paraId="442765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(3) bekezdésben foglaltak kivételével nincs helye fellebbezésnek a tanulmányok értékelésével kapcsolatos, valamint a méltányossági jogkörben hozott döntésekkel szemben.</w:t>
      </w:r>
    </w:p>
    <w:p w14:paraId="3662F26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(3) A tanulmányok értékelésével kapcsolatos döntés ellen kizárólag akkor van helye fellebbezésnek, ha a döntés nem a Miskolci Egyetem által elfogadott követelményekre épült, vagy a döntés ellentétes a Miskolci Egyetem Szervezeti és Működési Szabályzatában foglaltakkal, vagy megszegték a vizsga megszervezésére és lebonyolítására vonatkozó rendelkezéseket.</w:t>
      </w:r>
    </w:p>
    <w:p w14:paraId="51B14D48" w14:textId="0CFA4A30" w:rsidR="00BA768E"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fellebbezést az elsőfokú döntést meghozó szervnél kell benyújtani. Az elsőfokú döntést meghozó szerv köteles a hozzá benyújtott fellebbezést az ügy összes iratával és véleményével együtt a másodfokú eljárásra jogosult szervhez továbbítani a kérelem beérkezésétől számított három munkanapon belül. Ha a fellebbezést nem az elsőfokú döntést hozó szervhez nyújtották be, a másodfokon eljárni jogosult szerv felhívására az elsőfokú szerv köteles az ügy összes iratát és véleményét három munkanapon belül megküldeni a másodfokon eljárni jogosult szervnek.</w:t>
      </w:r>
    </w:p>
    <w:p w14:paraId="19EEB533" w14:textId="77777777" w:rsidR="003C4C96" w:rsidRPr="00DB3306" w:rsidRDefault="003C4C96" w:rsidP="00B70B28">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A fellebbezés elbírálására jogosult szervek</w:t>
      </w:r>
    </w:p>
    <w:p w14:paraId="09950C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jogorvoslati kérelmek tárgyában a három tagú Hallgatói Jogorvoslati Bizottság jár el, melynek összetétele:</w:t>
      </w:r>
    </w:p>
    <w:p w14:paraId="36028966" w14:textId="313CD514"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lastRenderedPageBreak/>
        <w:t xml:space="preserve">a) elnöke </w:t>
      </w:r>
      <w:r w:rsidR="001D3671">
        <w:rPr>
          <w:rFonts w:eastAsia="Times New Roman" w:cs="Times New Roman"/>
          <w:color w:val="000000" w:themeColor="text1"/>
          <w:szCs w:val="24"/>
          <w:lang w:eastAsia="hu-HU"/>
        </w:rPr>
        <w:t xml:space="preserve">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 xml:space="preserve"> (akadályoztatása, valamint kizárási ok fennállása esetén a rektor által kijelölt személy);</w:t>
      </w:r>
    </w:p>
    <w:p w14:paraId="1A5DEBB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b) tagja azon kar oktató képviselője, melynek hallgatója a jogorvoslatot benyújtotta, kollégiumi ügyek esetében a kollégiumi vezető által delegált személy;</w:t>
      </w:r>
    </w:p>
    <w:p w14:paraId="2028A745"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c) tagja a Miskolci Egyetem Hallgatói Önkormányzata (ME-HÖK), doktoranduszokat érintő kérdésekben a Miskolci Egyetem Doktorandusz Önkormányzata (ME-DÖK) által delegált képviselő.</w:t>
      </w:r>
    </w:p>
    <w:p w14:paraId="52A5C919"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bizottság oktató tagjait és póttagjait az érintett kar kari tanácsa választja meg, a tagok megbízatásának időtartama a dékán megbízatásának időtartamára szól.</w:t>
      </w:r>
    </w:p>
    <w:p w14:paraId="3D20A56A" w14:textId="5C8899E2"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(3) A tagok és póttagok személyét, illetve a személyükben bekövetkező változást a dékánok haladéktalanul kötelesek bejelenteni 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nak.</w:t>
      </w:r>
    </w:p>
    <w:p w14:paraId="79AADAAE" w14:textId="2876AB7A" w:rsid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Jelen szabályzat meghatározott tárgyú jogorvoslati kérelmek elbírálására eltérő összetételű bizottság felállítását is előírhatja.</w:t>
      </w:r>
    </w:p>
    <w:p w14:paraId="2A9447D0" w14:textId="77777777" w:rsidR="003C4C96" w:rsidRPr="00DB3306" w:rsidRDefault="003C4C96" w:rsidP="003C4C96">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Döntések a fellebbezés tárgyában</w:t>
      </w:r>
    </w:p>
    <w:p w14:paraId="2A2F9493"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(1) A fellebbezés tárgyában az </w:t>
      </w:r>
      <w:proofErr w:type="spellStart"/>
      <w:r w:rsidRPr="00143E08">
        <w:rPr>
          <w:rFonts w:eastAsia="Times New Roman" w:cs="Times New Roman"/>
          <w:color w:val="000000" w:themeColor="text1"/>
          <w:szCs w:val="24"/>
          <w:lang w:eastAsia="hu-HU"/>
        </w:rPr>
        <w:t>Nftv</w:t>
      </w:r>
      <w:proofErr w:type="spellEnd"/>
      <w:r w:rsidRPr="00143E08">
        <w:rPr>
          <w:rFonts w:eastAsia="Times New Roman" w:cs="Times New Roman"/>
          <w:color w:val="000000" w:themeColor="text1"/>
          <w:szCs w:val="24"/>
          <w:lang w:eastAsia="hu-HU"/>
        </w:rPr>
        <w:t>. 57. § (5) bekezdésében rögzített döntések hozhatók.</w:t>
      </w:r>
    </w:p>
    <w:p w14:paraId="7E638BE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fellebbezést a fellebbezés kézhezvételétől számított harminc napon belül kell elbírálni.</w:t>
      </w:r>
    </w:p>
    <w:p w14:paraId="4BFB78E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(3) A jogorvoslati eljárás során a bizottság elnöke, amennyiben azt indokoltnak tartja, kezdeményezi a hallgató személyes meghallgatását. Ha a hallgató kéri személyes meghallgatásának mellőzését, </w:t>
      </w:r>
      <w:proofErr w:type="gramStart"/>
      <w:r w:rsidRPr="00143E08">
        <w:rPr>
          <w:rFonts w:eastAsia="Times New Roman" w:cs="Times New Roman"/>
          <w:color w:val="000000" w:themeColor="text1"/>
          <w:szCs w:val="24"/>
          <w:lang w:eastAsia="hu-HU"/>
        </w:rPr>
        <w:t>illetve</w:t>
      </w:r>
      <w:proofErr w:type="gramEnd"/>
      <w:r w:rsidRPr="00143E08">
        <w:rPr>
          <w:rFonts w:eastAsia="Times New Roman" w:cs="Times New Roman"/>
          <w:color w:val="000000" w:themeColor="text1"/>
          <w:szCs w:val="24"/>
          <w:lang w:eastAsia="hu-HU"/>
        </w:rPr>
        <w:t xml:space="preserve"> ha a személyes meghallgatás időpontjában szabályszerű értesítés ellenére nem jelenik meg, a bizottság döntést hoz, mely során figyelembe veszi a hallgató által benyújtott írásbeli kiegészítéseket, észrevételeket.</w:t>
      </w:r>
    </w:p>
    <w:p w14:paraId="34F5DC40" w14:textId="095A4183" w:rsidR="003C4C96" w:rsidRP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jogorvoslati eljárás során a bizottság elnöke eljárási kérdésekben önállóan, a bizottság összehívása nélkül is jogosult döntést (végzést) hozni, egyébként a bizottság minden tagjának jelenléte esetén határozatképes.</w:t>
      </w:r>
    </w:p>
    <w:p w14:paraId="570F4483" w14:textId="77777777" w:rsidR="003C4C96" w:rsidRDefault="003C4C96" w:rsidP="00B70B28">
      <w:pPr>
        <w:shd w:val="clear" w:color="auto" w:fill="FFFFFF"/>
        <w:spacing w:line="240" w:lineRule="auto"/>
        <w:rPr>
          <w:rFonts w:eastAsia="Times New Roman" w:cs="Times New Roman"/>
          <w:color w:val="000000" w:themeColor="text1"/>
          <w:szCs w:val="24"/>
          <w:lang w:eastAsia="hu-HU"/>
        </w:rPr>
      </w:pPr>
    </w:p>
    <w:p w14:paraId="7FC43771" w14:textId="77777777" w:rsidR="00BA768E" w:rsidRPr="00B8688D" w:rsidRDefault="00BA768E" w:rsidP="00B70B28">
      <w:pPr>
        <w:shd w:val="clear" w:color="auto" w:fill="FFFFFF"/>
        <w:spacing w:line="240" w:lineRule="auto"/>
        <w:rPr>
          <w:rFonts w:eastAsia="Times New Roman" w:cs="Times New Roman"/>
          <w:color w:val="000000" w:themeColor="text1"/>
          <w:szCs w:val="24"/>
          <w:lang w:eastAsia="hu-HU"/>
        </w:rPr>
      </w:pPr>
    </w:p>
    <w:p w14:paraId="258FF2CC" w14:textId="77777777"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beiratk</w:t>
      </w:r>
      <w:r w:rsidRPr="001519C4">
        <w:rPr>
          <w:rFonts w:eastAsia="Times New Roman" w:cs="Times New Roman"/>
          <w:b/>
          <w:color w:val="000000" w:themeColor="text1"/>
          <w:szCs w:val="24"/>
          <w:lang w:eastAsia="hu-HU"/>
        </w:rPr>
        <w:t>ozási és bejelentkezési eljárás:</w:t>
      </w:r>
    </w:p>
    <w:p w14:paraId="07CBFA6F"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(1) A Miskolci Egyetemen tanulmányokat csak beiratkozott hallgató folytathat. Beiratkozni a Miskolci Egyetemmel létesített hallgatói jogviszony kezdetekor, a tanulmányok megkezdésekor szükséges. Ezt követően minden tanulmányi félév megkezdése előtt a hallgatóknak a (3) bekezdésben leírt eljárás szerint kell bejelentkeznie, vagy be kell jelentenie tanulmányai folytatásának szünetelését.</w:t>
      </w:r>
    </w:p>
    <w:p w14:paraId="37532926"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(2) A hallgató köteles a </w:t>
      </w:r>
      <w:proofErr w:type="spellStart"/>
      <w:r w:rsidRPr="001539A0">
        <w:rPr>
          <w:rFonts w:eastAsia="Times New Roman" w:cs="Times New Roman"/>
          <w:color w:val="000000" w:themeColor="text1"/>
          <w:szCs w:val="24"/>
          <w:lang w:eastAsia="hu-HU"/>
        </w:rPr>
        <w:t>Neptunban</w:t>
      </w:r>
      <w:proofErr w:type="spellEnd"/>
      <w:r w:rsidRPr="001539A0">
        <w:rPr>
          <w:rFonts w:eastAsia="Times New Roman" w:cs="Times New Roman"/>
          <w:color w:val="000000" w:themeColor="text1"/>
          <w:szCs w:val="24"/>
          <w:lang w:eastAsia="hu-HU"/>
        </w:rPr>
        <w:t xml:space="preserve"> szereplő személyi adataiban bekövetkezett változásokat haladéktalanul bejelenteni, valamint az általa módosítható adatokat aktualizálni. Az ennek elmulasztásából származó következményeket a hallgató viseli. Amennyiben a Miskolci Egyetem közhiteles nyilvántartásból tudomást szerez a hallgató személyes adataiban bekövetkezett változásról, hivatalból módosítja a személyes adatokat és erről haladéktalanul elektronikus úton értesíti a hallgatót a Neptun rendszeren keresztül.</w:t>
      </w:r>
    </w:p>
    <w:p w14:paraId="0C5E72D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(3) A beiratkozás és bejelentkezés feltételei:</w:t>
      </w:r>
    </w:p>
    <w:p w14:paraId="1E6797DD" w14:textId="2923D8EA"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a) a tanulmányok megkezdése esetén az első félévre történő bejelentkezésnél a beiratkozással együtt: személyi adatok igazolása, a beiratkozásról szóló értesítésben megjelölt okmánymásolatok – a személyazonosító okmányok kivételével – rendelkezésre bocsátása, valamint a felvételi értesítésben szereplő dokumentumok maradéktalan benyújtása (az adatlap és annak adattartalmául szolgáló dokumentumok másolatainak visszaküldése), állami (rész)ösztöndíjas hallgató esetében az </w:t>
      </w:r>
      <w:proofErr w:type="spellStart"/>
      <w:r w:rsidRPr="001539A0">
        <w:rPr>
          <w:rFonts w:eastAsia="Times New Roman" w:cs="Times New Roman"/>
          <w:color w:val="000000" w:themeColor="text1"/>
          <w:szCs w:val="24"/>
          <w:lang w:eastAsia="hu-HU"/>
        </w:rPr>
        <w:t>Nftv</w:t>
      </w:r>
      <w:proofErr w:type="spellEnd"/>
      <w:r w:rsidRPr="001539A0">
        <w:rPr>
          <w:rFonts w:eastAsia="Times New Roman" w:cs="Times New Roman"/>
          <w:color w:val="000000" w:themeColor="text1"/>
          <w:szCs w:val="24"/>
          <w:lang w:eastAsia="hu-HU"/>
        </w:rPr>
        <w:t xml:space="preserve">.-ben foglalt feltételek vállalásáról szóló nyilatkozat aláírása, önköltséges hallgató esetében a hallgatói képzési szerződés aláírása. (Hiányosság esetén azok pótlásáig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munkatársai jogosultak a vizsgajelentkezések korlátozására);</w:t>
      </w:r>
    </w:p>
    <w:p w14:paraId="0739CE4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lastRenderedPageBreak/>
        <w:t>b) további félévi bejelentkezésnél: az előző félévben a tanulmányi kötelezettségek teljesítése (Neptun-nyilvántartás alapján), az intézménnyel szemben bármilyen jogcímen fennálló lejárt tartozás kiegyenlítése;</w:t>
      </w:r>
    </w:p>
    <w:p w14:paraId="4FAA6CB4" w14:textId="7A13FC8E"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c) 2014/2015 tanév 1. félévétől kezdődően hallgatói jogviszonyt létesítők esetében az adminisztrációs díj Neptun rendszeren keresztül történő megfizetése. E feltétel alól kivételt képez, ha a hallgató az önköltséget Diákhitel útján, vagy kérelmére – jellemzően a munkáltató részére kiállítandó egy összegű számla m</w:t>
      </w:r>
      <w:r w:rsidR="000A2D6F">
        <w:rPr>
          <w:rFonts w:eastAsia="Times New Roman" w:cs="Times New Roman"/>
          <w:color w:val="000000" w:themeColor="text1"/>
          <w:szCs w:val="24"/>
          <w:lang w:eastAsia="hu-HU"/>
        </w:rPr>
        <w:t>iatt – egy összegben fizeti meg.</w:t>
      </w:r>
    </w:p>
    <w:p w14:paraId="58190E1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(4) A hallgató köteles a számára előírt időintervallumban, de legkésőbb a regisztrációs héten az adott félévre a Neptun rendszerben elektronikusan bejelentkezni és legalább egy tantárgyat felvenni. E két feltétel együttes teljesülése esetén minősül a félév aktív félévnek.</w:t>
      </w:r>
    </w:p>
    <w:p w14:paraId="543EFE0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(5) A beiratkozási, bejelentkezési határidő meghosszabbítását – indokolt esetben – a hallgató előzetesen kérheti, illetve akadályoztatása esetén mulasztását utólag, a szorgalmi időszak kezdetétől számított tizenöt napig igazolhatja. Ezt követően igazolásnak helye nincs.</w:t>
      </w:r>
    </w:p>
    <w:p w14:paraId="0FA4DCD7"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(6) A hallgató a bejelentkezést a szorgalmi időszak megkezdését követő tizenöt napon belül írásban visszavonhatja. Az adott félév aktív félévnek minősül akkor is, ha a hallgató nem vesz részt a foglalkozásokon, és nem tesz eleget egyetlen tantervben foglalt tanulmányi követelménynek sem. A beiratkozás/bejelentkezés visszavonásakor az adminisztrációs díj nem jár vissza.</w:t>
      </w:r>
    </w:p>
    <w:p w14:paraId="0BF18563"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(7) Önköltséges képzésben a hallgatótól az önköltség teljes összege jogszerűen követelhető, ha az adott félévre szabályosan beiratkozott/bejelentkezett, tantárgyakat vett fel,</w:t>
      </w:r>
      <w:r>
        <w:rPr>
          <w:rFonts w:eastAsia="Times New Roman" w:cs="Times New Roman"/>
          <w:color w:val="000000" w:themeColor="text1"/>
          <w:szCs w:val="24"/>
          <w:lang w:eastAsia="hu-HU"/>
        </w:rPr>
        <w:t xml:space="preserve"> </w:t>
      </w:r>
      <w:r w:rsidRPr="001539A0">
        <w:rPr>
          <w:rFonts w:eastAsia="Times New Roman" w:cs="Times New Roman"/>
          <w:color w:val="000000" w:themeColor="text1"/>
          <w:szCs w:val="24"/>
          <w:lang w:eastAsia="hu-HU"/>
        </w:rPr>
        <w:t>függetlenül attól, hogy az órákat látogatta-e, vizsgázott-e, illetve hogy valamely tanulmányi kötelezettségének eleget tett-e.</w:t>
      </w:r>
    </w:p>
    <w:p w14:paraId="4B96E228"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(8) A Miskolci Egyetem az önköltséges képzésben részt vevő hallgatóinak a végbizonyítvány megszerzéséig rendelkezésre álló aktív féléveinek számát nem korlátozza.</w:t>
      </w:r>
    </w:p>
    <w:p w14:paraId="76A30E81" w14:textId="31EB4DC6" w:rsidR="00B70B28"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(9) A hallgatói jogviszony nyilvántartása, a jogviszony körébe tartozó további nyilvántartások vezetése, igazolások kiadása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hatáskörébe tartozik.</w:t>
      </w:r>
    </w:p>
    <w:p w14:paraId="687064FF" w14:textId="77777777" w:rsidR="00C4012B" w:rsidRDefault="00C4012B" w:rsidP="00B70B28">
      <w:pPr>
        <w:shd w:val="clear" w:color="auto" w:fill="FFFFFF"/>
        <w:spacing w:line="240" w:lineRule="auto"/>
        <w:rPr>
          <w:rFonts w:eastAsia="Times New Roman" w:cs="Times New Roman"/>
          <w:color w:val="000000" w:themeColor="text1"/>
          <w:szCs w:val="24"/>
          <w:lang w:eastAsia="hu-HU"/>
        </w:rPr>
      </w:pPr>
    </w:p>
    <w:p w14:paraId="3ADF6779" w14:textId="77777777" w:rsidR="00B70B28" w:rsidRPr="00B8688D" w:rsidRDefault="00B70B28" w:rsidP="00B70B28">
      <w:pPr>
        <w:shd w:val="clear" w:color="auto" w:fill="FFFFFF"/>
        <w:spacing w:line="240" w:lineRule="auto"/>
        <w:rPr>
          <w:rFonts w:eastAsia="Times New Roman" w:cs="Times New Roman"/>
          <w:color w:val="000000" w:themeColor="text1"/>
          <w:szCs w:val="24"/>
          <w:lang w:eastAsia="hu-HU"/>
        </w:rPr>
      </w:pPr>
    </w:p>
    <w:p w14:paraId="279168D2" w14:textId="77777777" w:rsidR="00FF7D05" w:rsidRPr="001519C4" w:rsidRDefault="00297BE3" w:rsidP="00297BE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külföldi hallgatók részére szóló sajátos információk (különösen a tartózkodási engedély megszerzése, a felsőoktatási intézménybe való bejutás feltételei, a megélhetési költségek, eg</w:t>
      </w:r>
      <w:r w:rsidRPr="001519C4">
        <w:rPr>
          <w:rFonts w:eastAsia="Times New Roman" w:cs="Times New Roman"/>
          <w:b/>
          <w:color w:val="000000" w:themeColor="text1"/>
          <w:szCs w:val="24"/>
          <w:lang w:eastAsia="hu-HU"/>
        </w:rPr>
        <w:t>észségügyi ellátás, biztosítás):</w:t>
      </w:r>
    </w:p>
    <w:p w14:paraId="106F0E4B" w14:textId="77777777" w:rsidR="00297BE3"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A Miskolci Egyetem angol nyelvű honlapja elérhető itt: </w:t>
      </w:r>
      <w:hyperlink r:id="rId16" w:history="1">
        <w:r w:rsidRPr="00156ED2">
          <w:rPr>
            <w:rStyle w:val="Hiperhivatkozs"/>
            <w:rFonts w:eastAsia="Times New Roman" w:cs="Times New Roman"/>
            <w:szCs w:val="24"/>
            <w:lang w:eastAsia="hu-HU"/>
          </w:rPr>
          <w:t>https://www.uni-miskolc.hu/en</w:t>
        </w:r>
      </w:hyperlink>
      <w:r>
        <w:rPr>
          <w:rFonts w:eastAsia="Times New Roman" w:cs="Times New Roman"/>
          <w:color w:val="000000" w:themeColor="text1"/>
          <w:szCs w:val="24"/>
          <w:lang w:eastAsia="hu-HU"/>
        </w:rPr>
        <w:t xml:space="preserve"> </w:t>
      </w:r>
    </w:p>
    <w:p w14:paraId="5784130F" w14:textId="77777777" w:rsidR="007834A0" w:rsidRDefault="007834A0" w:rsidP="00297BE3">
      <w:pPr>
        <w:shd w:val="clear" w:color="auto" w:fill="FFFFFF"/>
        <w:spacing w:line="240" w:lineRule="auto"/>
        <w:rPr>
          <w:rFonts w:eastAsia="Times New Roman" w:cs="Times New Roman"/>
          <w:color w:val="000000" w:themeColor="text1"/>
          <w:szCs w:val="24"/>
          <w:lang w:eastAsia="hu-HU"/>
        </w:rPr>
      </w:pPr>
    </w:p>
    <w:p w14:paraId="00DC0636" w14:textId="77777777" w:rsidR="00297BE3" w:rsidRPr="00B8688D" w:rsidRDefault="00297BE3" w:rsidP="00297BE3">
      <w:pPr>
        <w:shd w:val="clear" w:color="auto" w:fill="FFFFFF"/>
        <w:spacing w:line="240" w:lineRule="auto"/>
        <w:rPr>
          <w:rFonts w:eastAsia="Times New Roman" w:cs="Times New Roman"/>
          <w:color w:val="000000" w:themeColor="text1"/>
          <w:szCs w:val="24"/>
          <w:lang w:eastAsia="hu-HU"/>
        </w:rPr>
      </w:pPr>
    </w:p>
    <w:p w14:paraId="13E6FE57" w14:textId="77777777"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 szedett díjak és önköltség összege, a képzésekre vonatkozó s</w:t>
      </w:r>
      <w:r w:rsidRPr="001519C4">
        <w:rPr>
          <w:rFonts w:eastAsia="Times New Roman" w:cs="Times New Roman"/>
          <w:b/>
          <w:color w:val="000000" w:themeColor="text1"/>
          <w:szCs w:val="24"/>
          <w:lang w:eastAsia="hu-HU"/>
        </w:rPr>
        <w:t>zerződések általános feltételei:</w:t>
      </w:r>
    </w:p>
    <w:p w14:paraId="1FB81657" w14:textId="77777777"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A hallgatók által fizetendő díjak és térítések</w:t>
      </w:r>
    </w:p>
    <w:p w14:paraId="2DA3E6F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díjak és térítések megfizetése a hallgatói jogviszonyból eredő kötelezettség. Esedékességükkor való befizetésük elmulasztása felfüggeszti a hallgatói jogviszonyhoz kapcsolódó egyes jogosultságok gyakorlását. Nem bocsátható vizsgára és semmilyen feltétellel sem záróvizsgára az a hallgató, aki az egyetemmel szemben bármilyen jogcímen fennálló tartozását nem rendezte.</w:t>
      </w:r>
    </w:p>
    <w:p w14:paraId="03E167E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 díjakat és térítéseket főszabály szerint a Neptun rendszeren keresztül, az eseti befizetéseket kivételesen az erre a célra rendelkezésre bocsátott készpénz-átutalási megbízáson kell teljesíteni. A hallgató köteles gondoskodni fizetési kötelezettségeinek fedezetéről és azok határidőben való teljesítéséről.</w:t>
      </w:r>
    </w:p>
    <w:p w14:paraId="795CDE2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(3) Amennyiben a magyar állami (rész)ösztöndíjas hallgató a Miskolci Egyetem által kötelezően biztosítandó mértéken felül felvehető kreditértéket eredményező képzést kíván </w:t>
      </w:r>
      <w:r w:rsidRPr="00E27683">
        <w:rPr>
          <w:rFonts w:eastAsia="Times New Roman" w:cs="Times New Roman"/>
          <w:color w:val="000000" w:themeColor="text1"/>
          <w:szCs w:val="24"/>
          <w:lang w:eastAsia="hu-HU"/>
        </w:rPr>
        <w:lastRenderedPageBreak/>
        <w:t>folytatni, térítési díjat köteles fizetni. A térítési díj megállapításának rendjéről a karok kari szabályzatukban rendelkeznek.</w:t>
      </w:r>
    </w:p>
    <w:p w14:paraId="2C51B561" w14:textId="7AC2EC42"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(3) bekezdés alól kivételt képeznek azok a kurzusok, amelyeket a rektor döntése alapján stratégiai szempontból kiemelt egyetemi érdekűnek minősít.</w:t>
      </w:r>
    </w:p>
    <w:p w14:paraId="55A802BC" w14:textId="28883FCA" w:rsidR="001519C4" w:rsidRPr="00D90793" w:rsidRDefault="00E27683" w:rsidP="00DE6DC6">
      <w:pPr>
        <w:shd w:val="clear" w:color="auto" w:fill="FFFFFF"/>
        <w:spacing w:line="240" w:lineRule="auto"/>
        <w:rPr>
          <w:rFonts w:eastAsia="Times New Roman" w:cs="Times New Roman"/>
          <w:i/>
          <w:color w:val="000000" w:themeColor="text1"/>
          <w:szCs w:val="24"/>
          <w:lang w:eastAsia="hu-HU"/>
        </w:rPr>
      </w:pPr>
      <w:r>
        <w:rPr>
          <w:rFonts w:eastAsia="Times New Roman" w:cs="Times New Roman"/>
          <w:i/>
          <w:color w:val="000000" w:themeColor="text1"/>
          <w:szCs w:val="24"/>
          <w:lang w:eastAsia="hu-HU"/>
        </w:rPr>
        <w:t xml:space="preserve">Az </w:t>
      </w:r>
      <w:r w:rsidR="001519C4" w:rsidRPr="00D90793">
        <w:rPr>
          <w:rFonts w:eastAsia="Times New Roman" w:cs="Times New Roman"/>
          <w:i/>
          <w:color w:val="000000" w:themeColor="text1"/>
          <w:szCs w:val="24"/>
          <w:lang w:eastAsia="hu-HU"/>
        </w:rPr>
        <w:t>önköltség</w:t>
      </w:r>
    </w:p>
    <w:p w14:paraId="262B8C7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magyar állami (rész)ösztöndíjjal nem támogatott hallgatók önköltséget fizetnek.</w:t>
      </w:r>
    </w:p>
    <w:p w14:paraId="6FB96EB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adminisztrációs díjjal csökkentett önköltséget főszabály szerint egy összegben a Neptun rendszerben történő kiírást követő hét napon belül köteles a hallgató megfizetni.</w:t>
      </w:r>
    </w:p>
    <w:p w14:paraId="37D8BA5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 hallgató legkésőbb a regisztrációs hét végéig részletfizetési kérelmet terjeszthet elő. A kérelem tárgyában az érintett kar dékánja dönt legkésőbb öt munkanapon belül. A dékán legfeljebb két részletben történő fizetést engedélyezhet oly módon, hogy az első részlet (önköltség 50%-a) megfizetésének határideje a szorgalmi időszak harmadik hetének utolsó napja, a második részlet (önköltség fennmaradó 50%-a) megfizetésének határideje az őszi félévben november 10. napja, a tavaszi félévben április 10. napja. A dékán az első részlet megfizetésére indokolt esetben halasztást adhat. Amennyiben a részletfizetési kedvezményben részesült hallgató az önköltség teljes összegét nem fizeti meg legkésőbb november 10., illetve április 10. napjáig, vizsgára nem bocsátható mindaddig, amíg fizetési kötelezettségének nem tett eleget. A jelen bekezdésben rögzített szabályoktól a 36. § (9) bekezdésében rögzített esetben az oktatási és minőségbiztosítási igazgató engedélye alapján el lehet térni. A karok a végzős hallgatók részletfizetési kedvezményére a jelen bekezdésben rögzítetteknél szigorúbb szabályokat állapíthatnak meg.</w:t>
      </w:r>
    </w:p>
    <w:p w14:paraId="1070A7D8"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részletfizetési kérelem előterjesztésére nyitva álló határidő jogvesztő (regisztrációs hét vége), annak elmulasztása esetén igazolási kérelem előterjesztésének nincs helye.</w:t>
      </w:r>
    </w:p>
    <w:p w14:paraId="079DB845" w14:textId="59EDE967"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(5) A részletfizetési kedvezmény tárgyában hozott határozat méltányossági jogkörben hozott határozatnak minősül, így ellene jogorvoslatnak helye nincs.</w:t>
      </w:r>
    </w:p>
    <w:p w14:paraId="171FEA70" w14:textId="77777777" w:rsidR="00E27683" w:rsidRDefault="00E27683" w:rsidP="00E27683">
      <w:pPr>
        <w:shd w:val="clear" w:color="auto" w:fill="FFFFFF"/>
        <w:spacing w:line="240" w:lineRule="auto"/>
        <w:rPr>
          <w:rFonts w:eastAsia="Times New Roman" w:cs="Times New Roman"/>
          <w:color w:val="000000" w:themeColor="text1"/>
          <w:szCs w:val="24"/>
          <w:lang w:eastAsia="hu-HU"/>
        </w:rPr>
      </w:pPr>
    </w:p>
    <w:p w14:paraId="48B2E0F8" w14:textId="77777777" w:rsidR="001519C4" w:rsidRDefault="001519C4" w:rsidP="00DE6DC6">
      <w:pPr>
        <w:shd w:val="clear" w:color="auto" w:fill="FFFFFF"/>
        <w:spacing w:line="240" w:lineRule="auto"/>
        <w:rPr>
          <w:rFonts w:eastAsia="Times New Roman" w:cs="Times New Roman"/>
          <w:color w:val="000000" w:themeColor="text1"/>
          <w:szCs w:val="24"/>
          <w:lang w:eastAsia="hu-HU"/>
        </w:rPr>
      </w:pPr>
    </w:p>
    <w:p w14:paraId="1074981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Az önköltséges képzésben részt vevő hallgatókkal a beiratkozáskor képzési szerződést kell kötni, mely tartalmazza:</w:t>
      </w:r>
    </w:p>
    <w:p w14:paraId="63FC819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a) a képzéssel megszerezhető képzettséget vagy kompetenciát,</w:t>
      </w:r>
    </w:p>
    <w:p w14:paraId="6904CE74"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b) a hallgató teljesítményének ellenőrzési, értékelési módját,</w:t>
      </w:r>
    </w:p>
    <w:p w14:paraId="78712C5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c) a képzés helyét, időtartamát, ütemezését,</w:t>
      </w:r>
    </w:p>
    <w:p w14:paraId="28BF6E56"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d) az önköltség összegét, az ennek fejében nyújtott szolgáltatásokat, azt, hogy az önköltség összege a hallgatói jogviszony fennállása alatt egyoldalúan nem módosítható,</w:t>
      </w:r>
    </w:p>
    <w:p w14:paraId="52F8939C"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e) a szerződésszegés következményeit,</w:t>
      </w:r>
    </w:p>
    <w:p w14:paraId="2543B49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f) a befizetett önköltség esetleges visszafizetésének feltételeit.</w:t>
      </w:r>
    </w:p>
    <w:p w14:paraId="3174EF49" w14:textId="10447552"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E szerződést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mint szerződő felek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a hallgató és a képzést szervező kar dékánja írja alá. A szerződésben foglaltak mellett a Hallgatói Követelményrendszer mindenkor hatályos szabályai az önköltséges képzésben részt vevő hallgatókra is kiterjednek.</w:t>
      </w:r>
    </w:p>
    <w:p w14:paraId="6E0C8DD9"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önköltséges képzésben részt vevő hallgató tanulmányi ösztöndíjban és rendszeres szociális ösztöndíjban nem részesül (kivétel rendszeres szociális ösztöndíj esetében az az önköltséges képzésre átsorolt hallgató, aki tanulmányait magyar állami ösztöndíjas formában kezdte meg és még lenne fel nem használt magyar állami ösztöndíjas támogatott féléve); a tanulmányi kötelezettségei elmulasztása vagy késedelmes teljesítése esetén fizetendő díjakra jelen szabályzat rendelkezései irányadók.</w:t>
      </w:r>
    </w:p>
    <w:p w14:paraId="72AA9ED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Az önköltség összegét és kiszámítási módját a kari tanács állapítja meg a vonatkozó jogszabályi előírások és az Egyetem Önköltségszámítási szabályzatában foglaltak figyelembevételével azzal a megkötéssel, hogy az önköltség összege minden képzés esetében tételesen meghatározott fix összeg, függetlenül attól, hogy az adott félévben a hallgató hány tantárgyat vesz fel.</w:t>
      </w:r>
    </w:p>
    <w:p w14:paraId="169D66D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lastRenderedPageBreak/>
        <w:t>(4) Az önköltséges képzésben részt vevő hallgató köteles minden félévben ötvenezer forint összegű adminisztrációs díjat fizetni. Beiratkozni, bejelentkezni csak az adminisztrációs díj Neptun rendszeren keresztül történő beteljesítése után van lehetősége. Az adminisztrációs díjat az önköltség összegébe be kell számítani.</w:t>
      </w:r>
    </w:p>
    <w:p w14:paraId="2F7E345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(5) Nem kötelesek adminisztrációs díjat fizetni azon hallgatók, akik a 2014/2015. tanév I. féléve előtt létesítették hallgatói jogviszonyukat. Részükre a teljes önköltség egy összegben kerül kiírásra a Neptun rendszerben.</w:t>
      </w:r>
    </w:p>
    <w:p w14:paraId="17ABEF30"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(6) A hallgatók a képzési idő alatt félévente az önköltség 100 %-át kötelesek fix összegként megfizetni, a képzési idő túllépése esetén félévente az önköltség 60 %-át, függetlenül attól, hogy az adott félévben hány tantárgyat vettek fel. E rendelkezésnek a képzési idő túllépésére vonatkozó része utoljára a 2021/2022-es tanévben felvett hallgatókra alkalmazható.</w:t>
      </w:r>
    </w:p>
    <w:p w14:paraId="0B4650AC" w14:textId="3A03D3A3"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(7) A 2022/2023-as tanévtől felvett hallgatók a képzési idő alatt félévente az önköltség 100 %-át kötelesek fix összegként megfizetni. Az adott szak képzési és kimeneti követelmények szerinti képzési idejét követő két féléven keresztül az önköltség 60%-át, majd azt követően az önköltség 100 %-át kötelesek fix összegként megfizetni, függetlenül az adott félévben felvett tantárgy számától és kreditértékétől.</w:t>
      </w:r>
    </w:p>
    <w:p w14:paraId="23918158" w14:textId="77777777" w:rsidR="00DE6DC6" w:rsidRDefault="00DE6DC6" w:rsidP="00DE6DC6">
      <w:pPr>
        <w:shd w:val="clear" w:color="auto" w:fill="FFFFFF"/>
        <w:spacing w:line="240" w:lineRule="auto"/>
        <w:rPr>
          <w:rFonts w:eastAsia="Times New Roman" w:cs="Times New Roman"/>
          <w:color w:val="000000" w:themeColor="text1"/>
          <w:szCs w:val="24"/>
          <w:lang w:eastAsia="hu-HU"/>
        </w:rPr>
      </w:pPr>
    </w:p>
    <w:p w14:paraId="794AC35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Egyéb díjak és térítések</w:t>
      </w:r>
    </w:p>
    <w:p w14:paraId="4433C79A" w14:textId="2D55951F"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2373D6">
        <w:rPr>
          <w:rFonts w:eastAsia="Times New Roman" w:cs="Times New Roman"/>
          <w:color w:val="000000" w:themeColor="text1"/>
          <w:szCs w:val="24"/>
          <w:lang w:eastAsia="hu-HU"/>
        </w:rPr>
        <w:t xml:space="preserve">1) A Hallgatói Követelményrendszerben rögzített </w:t>
      </w:r>
      <w:r w:rsidR="00187312" w:rsidRPr="00187312">
        <w:rPr>
          <w:rFonts w:eastAsia="Times New Roman" w:cs="Times New Roman"/>
          <w:color w:val="000000" w:themeColor="text1"/>
          <w:szCs w:val="24"/>
          <w:lang w:eastAsia="hu-HU"/>
        </w:rPr>
        <w:t>kötelezettség elmulasztása vagy késedelmes teljesítése (mulasztási díj), valamint ismétlő javítóvizsga és minden további – ugyanabból a tárgyból tett – vizsga esetére a hallgatók díjat fizetnek. Az Egyetem erre feljogosított munkavállalói a Neptun rendszerben valamennyi díjtétel kiírására jogosultak, a hallgatók azonban csak a *-</w:t>
      </w:r>
      <w:proofErr w:type="spellStart"/>
      <w:r w:rsidR="000A2D6F">
        <w:rPr>
          <w:rFonts w:eastAsia="Times New Roman" w:cs="Times New Roman"/>
          <w:color w:val="000000" w:themeColor="text1"/>
          <w:szCs w:val="24"/>
          <w:lang w:eastAsia="hu-HU"/>
        </w:rPr>
        <w:t>g</w:t>
      </w:r>
      <w:r w:rsidR="00187312" w:rsidRPr="00187312">
        <w:rPr>
          <w:rFonts w:eastAsia="Times New Roman" w:cs="Times New Roman"/>
          <w:color w:val="000000" w:themeColor="text1"/>
          <w:szCs w:val="24"/>
          <w:lang w:eastAsia="hu-HU"/>
        </w:rPr>
        <w:t>al</w:t>
      </w:r>
      <w:proofErr w:type="spellEnd"/>
      <w:r w:rsidR="00187312" w:rsidRPr="00187312">
        <w:rPr>
          <w:rFonts w:eastAsia="Times New Roman" w:cs="Times New Roman"/>
          <w:color w:val="000000" w:themeColor="text1"/>
          <w:szCs w:val="24"/>
          <w:lang w:eastAsia="hu-HU"/>
        </w:rPr>
        <w:t xml:space="preserve"> megjelölteket írhatják ki. A hallgatók által fizetendő díjak az alábbiak szerint kerülnek meghatározásra:</w:t>
      </w:r>
    </w:p>
    <w:p w14:paraId="117D3C62"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Mulasztási díjak, Összeg (Ft):</w:t>
      </w:r>
    </w:p>
    <w:p w14:paraId="0C82427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Félévközi feladat, beszámoló eredeti beadási határidejének elmulasztása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7C3D627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Regisztráció késedelmes teljesítése (kivéve, ha igazoltan önhibáján kívül nem tudotteleget tenni határidőben a regisztrációs kötelezettségének)</w:t>
      </w:r>
      <w:r>
        <w:rPr>
          <w:rFonts w:eastAsia="Times New Roman" w:cs="Times New Roman"/>
          <w:color w:val="000000" w:themeColor="text1"/>
          <w:szCs w:val="24"/>
          <w:lang w:eastAsia="hu-HU"/>
        </w:rPr>
        <w:t xml:space="preserve"> 2.5</w:t>
      </w:r>
      <w:r w:rsidRPr="002373D6">
        <w:rPr>
          <w:rFonts w:eastAsia="Times New Roman" w:cs="Times New Roman"/>
          <w:color w:val="000000" w:themeColor="text1"/>
          <w:szCs w:val="24"/>
          <w:lang w:eastAsia="hu-HU"/>
        </w:rPr>
        <w:t>00,-/hét</w:t>
      </w:r>
    </w:p>
    <w:p w14:paraId="59F6694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Igazolatlan távolmarad</w:t>
      </w:r>
      <w:r>
        <w:rPr>
          <w:rFonts w:eastAsia="Times New Roman" w:cs="Times New Roman"/>
          <w:color w:val="000000" w:themeColor="text1"/>
          <w:szCs w:val="24"/>
          <w:lang w:eastAsia="hu-HU"/>
        </w:rPr>
        <w:t>ás a vizsgáról, záróvizsgáról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5D30EB8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tanrend módosítása a hallgatói információs rendszerben (tantárgyak utólagos felvétele, leadása a regisztrációs hetet követően), kivéve, ha a hallgató igazoltan önhibáján kívüli okból kérelmezi</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2.5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/tantárgy</w:t>
      </w:r>
    </w:p>
    <w:p w14:paraId="38C7AE99"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Szakirány/specializáció választás pótlása határidőn túl</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5F81EB49"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Kollégiumi mulasztási díjak</w:t>
      </w:r>
    </w:p>
    <w:p w14:paraId="162C4935" w14:textId="5700F991"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épületben tiltott helyen dohányzás</w:t>
      </w:r>
      <w:r>
        <w:rPr>
          <w:rFonts w:eastAsia="Times New Roman" w:cs="Times New Roman"/>
          <w:color w:val="000000" w:themeColor="text1"/>
          <w:szCs w:val="24"/>
          <w:lang w:eastAsia="hu-HU"/>
        </w:rPr>
        <w:t xml:space="preserve"> 5</w:t>
      </w:r>
      <w:r w:rsidRPr="002373D6">
        <w:rPr>
          <w:rFonts w:eastAsia="Times New Roman" w:cs="Times New Roman"/>
          <w:color w:val="000000" w:themeColor="text1"/>
          <w:szCs w:val="24"/>
          <w:lang w:eastAsia="hu-HU"/>
        </w:rPr>
        <w:t>.000,-</w:t>
      </w:r>
    </w:p>
    <w:p w14:paraId="5B731BF2" w14:textId="34A9D7CF"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Gondatlanságból, harmadik alkalommal okozott téves tűzriasztás 5.000,-</w:t>
      </w:r>
    </w:p>
    <w:p w14:paraId="3C012921" w14:textId="707F1978"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tűzriadó gyakorlat eredményesség</w:t>
      </w:r>
      <w:r w:rsidR="008D0FA8">
        <w:rPr>
          <w:rFonts w:eastAsia="Times New Roman" w:cs="Times New Roman"/>
          <w:color w:val="000000" w:themeColor="text1"/>
          <w:szCs w:val="24"/>
          <w:lang w:eastAsia="hu-HU"/>
        </w:rPr>
        <w:t>é</w:t>
      </w:r>
      <w:r w:rsidRPr="002373D6">
        <w:rPr>
          <w:rFonts w:eastAsia="Times New Roman" w:cs="Times New Roman"/>
          <w:color w:val="000000" w:themeColor="text1"/>
          <w:szCs w:val="24"/>
          <w:lang w:eastAsia="hu-HU"/>
        </w:rPr>
        <w:t>nek akadályozása</w:t>
      </w:r>
      <w:r>
        <w:rPr>
          <w:rFonts w:eastAsia="Times New Roman" w:cs="Times New Roman"/>
          <w:color w:val="000000" w:themeColor="text1"/>
          <w:szCs w:val="24"/>
          <w:lang w:eastAsia="hu-HU"/>
        </w:rPr>
        <w:t xml:space="preserve"> 5</w:t>
      </w:r>
      <w:r w:rsidRPr="002373D6">
        <w:rPr>
          <w:rFonts w:eastAsia="Times New Roman" w:cs="Times New Roman"/>
          <w:color w:val="000000" w:themeColor="text1"/>
          <w:szCs w:val="24"/>
          <w:lang w:eastAsia="hu-HU"/>
        </w:rPr>
        <w:t>.000,-</w:t>
      </w:r>
    </w:p>
    <w:p w14:paraId="0E4A78D6" w14:textId="77777777" w:rsidR="00673C1F" w:rsidRDefault="00673C1F" w:rsidP="00673C1F">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Kollégiumokban szoba takarítási díj</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5.000</w:t>
      </w:r>
      <w:r w:rsidRPr="002373D6">
        <w:rPr>
          <w:rFonts w:eastAsia="Times New Roman" w:cs="Times New Roman"/>
          <w:color w:val="000000" w:themeColor="text1"/>
          <w:szCs w:val="24"/>
          <w:lang w:eastAsia="hu-HU"/>
        </w:rPr>
        <w:t>,-</w:t>
      </w:r>
      <w:proofErr w:type="gramEnd"/>
    </w:p>
    <w:p w14:paraId="5A0A67EE" w14:textId="77777777" w:rsidR="00673C1F" w:rsidRDefault="00673C1F" w:rsidP="00673C1F">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paplan, párna pótlása</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6.000</w:t>
      </w:r>
      <w:r w:rsidRPr="002373D6">
        <w:rPr>
          <w:rFonts w:eastAsia="Times New Roman" w:cs="Times New Roman"/>
          <w:color w:val="000000" w:themeColor="text1"/>
          <w:szCs w:val="24"/>
          <w:lang w:eastAsia="hu-HU"/>
        </w:rPr>
        <w:t>,-</w:t>
      </w:r>
      <w:proofErr w:type="gramEnd"/>
    </w:p>
    <w:p w14:paraId="5C420C85" w14:textId="77777777" w:rsidR="00673C1F" w:rsidRDefault="00673C1F" w:rsidP="00673C1F">
      <w:pPr>
        <w:shd w:val="clear" w:color="auto" w:fill="FFFFFF"/>
        <w:spacing w:line="240" w:lineRule="auto"/>
        <w:rPr>
          <w:rFonts w:eastAsia="Times New Roman" w:cs="Times New Roman"/>
          <w:color w:val="000000" w:themeColor="text1"/>
          <w:szCs w:val="24"/>
          <w:lang w:eastAsia="hu-HU"/>
        </w:rPr>
      </w:pPr>
      <w:r w:rsidRPr="009F6E89">
        <w:t>Lepedő használatának mellőzése</w:t>
      </w:r>
      <w:r w:rsidRPr="009F6E89">
        <w:rPr>
          <w:color w:val="1F497D"/>
        </w:rPr>
        <w:t xml:space="preserve">, </w:t>
      </w:r>
      <w:r w:rsidRPr="009F6E89">
        <w:t>egyetemi tulajdonú ágynemű huzat nélküli használata</w:t>
      </w:r>
      <w:r>
        <w:t xml:space="preserve"> </w:t>
      </w:r>
      <w:proofErr w:type="gramStart"/>
      <w:r>
        <w:t>6.000,-</w:t>
      </w:r>
      <w:proofErr w:type="gramEnd"/>
    </w:p>
    <w:p w14:paraId="6CE73C34" w14:textId="77777777" w:rsidR="00673C1F" w:rsidRDefault="00673C1F" w:rsidP="00673C1F">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Kollégiumi </w:t>
      </w:r>
      <w:r>
        <w:rPr>
          <w:rFonts w:eastAsia="Times New Roman" w:cs="Times New Roman"/>
          <w:color w:val="000000" w:themeColor="text1"/>
          <w:szCs w:val="24"/>
          <w:lang w:eastAsia="hu-HU"/>
        </w:rPr>
        <w:t xml:space="preserve">és szolgáltatási </w:t>
      </w:r>
      <w:r w:rsidRPr="002373D6">
        <w:rPr>
          <w:rFonts w:eastAsia="Times New Roman" w:cs="Times New Roman"/>
          <w:color w:val="000000" w:themeColor="text1"/>
          <w:szCs w:val="24"/>
          <w:lang w:eastAsia="hu-HU"/>
        </w:rPr>
        <w:t>díj befizetésének elmulasztása a fizetési határidőig (hallgatói jogviszonya fennállásáig, figyelemmel a</w:t>
      </w:r>
      <w:r>
        <w:rPr>
          <w:rFonts w:eastAsia="Times New Roman" w:cs="Times New Roman"/>
          <w:color w:val="000000" w:themeColor="text1"/>
          <w:szCs w:val="24"/>
          <w:lang w:eastAsia="hu-HU"/>
        </w:rPr>
        <w:t xml:space="preserve"> HKR </w:t>
      </w:r>
      <w:r w:rsidRPr="002373D6">
        <w:rPr>
          <w:rFonts w:eastAsia="Times New Roman" w:cs="Times New Roman"/>
          <w:color w:val="000000" w:themeColor="text1"/>
          <w:szCs w:val="24"/>
          <w:lang w:eastAsia="hu-HU"/>
        </w:rPr>
        <w:t>7</w:t>
      </w:r>
      <w:r>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 §-ban foglalt rendelkezésekre)</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1.5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/hó</w:t>
      </w:r>
    </w:p>
    <w:p w14:paraId="7DFD9AB0" w14:textId="77777777" w:rsidR="00673C1F" w:rsidRDefault="00673C1F" w:rsidP="00673C1F">
      <w:pPr>
        <w:shd w:val="clear" w:color="auto" w:fill="FFFFFF"/>
        <w:spacing w:line="240" w:lineRule="auto"/>
      </w:pPr>
      <w:r>
        <w:t xml:space="preserve">Kollégiumi igazolvány pótlása </w:t>
      </w:r>
      <w:proofErr w:type="gramStart"/>
      <w:r>
        <w:t>1.000,-</w:t>
      </w:r>
      <w:proofErr w:type="gramEnd"/>
    </w:p>
    <w:p w14:paraId="05243F43" w14:textId="77777777" w:rsidR="00673C1F" w:rsidRDefault="00673C1F" w:rsidP="00673C1F">
      <w:pPr>
        <w:shd w:val="clear" w:color="auto" w:fill="FFFFFF"/>
        <w:spacing w:line="240" w:lineRule="auto"/>
      </w:pPr>
      <w:r w:rsidRPr="009F6E89">
        <w:t xml:space="preserve">Kollégiumi </w:t>
      </w:r>
      <w:r>
        <w:t>Belépő</w:t>
      </w:r>
      <w:r w:rsidRPr="009F6E89">
        <w:t>kártya pótlása</w:t>
      </w:r>
      <w:r>
        <w:t xml:space="preserve"> </w:t>
      </w:r>
      <w:proofErr w:type="gramStart"/>
      <w:r>
        <w:t>5.000,-</w:t>
      </w:r>
      <w:proofErr w:type="gramEnd"/>
    </w:p>
    <w:p w14:paraId="0679205E" w14:textId="31BB036A"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 xml:space="preserve">Az </w:t>
      </w:r>
      <w:proofErr w:type="spellStart"/>
      <w:r w:rsidRPr="008D0FA8">
        <w:rPr>
          <w:rFonts w:eastAsia="Times New Roman" w:cs="Times New Roman"/>
          <w:color w:val="000000" w:themeColor="text1"/>
          <w:szCs w:val="24"/>
          <w:lang w:eastAsia="hu-HU"/>
        </w:rPr>
        <w:t>Uni</w:t>
      </w:r>
      <w:proofErr w:type="spellEnd"/>
      <w:r w:rsidRPr="008D0FA8">
        <w:rPr>
          <w:rFonts w:eastAsia="Times New Roman" w:cs="Times New Roman"/>
          <w:color w:val="000000" w:themeColor="text1"/>
          <w:szCs w:val="24"/>
          <w:lang w:eastAsia="hu-HU"/>
        </w:rPr>
        <w:t>-Hotel Diákotthonban a mosószoba vagy a tanulószoba kártya határidőn túli leadása 2000,-</w:t>
      </w:r>
    </w:p>
    <w:p w14:paraId="0835312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Tantárgyfelvétellel és vizsgával kapcsolatos díjak</w:t>
      </w:r>
    </w:p>
    <w:p w14:paraId="7BAA56B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a második és minden további aláírás és gyakorlati jegy pótlása a vizsgaidőszakban</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.500,-</w:t>
      </w:r>
    </w:p>
    <w:p w14:paraId="50CE80C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lastRenderedPageBreak/>
        <w:t>Az Ftv. hatálya alá tarto</w:t>
      </w:r>
      <w:r w:rsidRPr="002373D6">
        <w:rPr>
          <w:rFonts w:eastAsia="Times New Roman" w:cs="Times New Roman"/>
          <w:color w:val="000000" w:themeColor="text1"/>
          <w:szCs w:val="24"/>
          <w:lang w:eastAsia="hu-HU"/>
        </w:rPr>
        <w:t>zó hallgatók esetében ugyanazon tantárgy felvétele harmadik és minden további alkalommal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1D2E3BC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Az </w:t>
      </w:r>
      <w:proofErr w:type="spellStart"/>
      <w:r w:rsidRPr="002373D6">
        <w:rPr>
          <w:rFonts w:eastAsia="Times New Roman" w:cs="Times New Roman"/>
          <w:color w:val="000000" w:themeColor="text1"/>
          <w:szCs w:val="24"/>
          <w:lang w:eastAsia="hu-HU"/>
        </w:rPr>
        <w:t>Nftv</w:t>
      </w:r>
      <w:proofErr w:type="spellEnd"/>
      <w:r w:rsidRPr="002373D6">
        <w:rPr>
          <w:rFonts w:eastAsia="Times New Roman" w:cs="Times New Roman"/>
          <w:color w:val="000000" w:themeColor="text1"/>
          <w:szCs w:val="24"/>
          <w:lang w:eastAsia="hu-HU"/>
        </w:rPr>
        <w:t>. hatálya alá tartozó hallgatók esetében ugyanazon tantárgy felvétele második és minden további alkalommal</w:t>
      </w:r>
      <w:r>
        <w:rPr>
          <w:rFonts w:eastAsia="Times New Roman" w:cs="Times New Roman"/>
          <w:color w:val="000000" w:themeColor="text1"/>
          <w:szCs w:val="24"/>
          <w:lang w:eastAsia="hu-HU"/>
        </w:rPr>
        <w:t xml:space="preserve"> *3.5</w:t>
      </w:r>
      <w:r w:rsidRPr="002373D6">
        <w:rPr>
          <w:rFonts w:eastAsia="Times New Roman" w:cs="Times New Roman"/>
          <w:color w:val="000000" w:themeColor="text1"/>
          <w:szCs w:val="24"/>
          <w:lang w:eastAsia="hu-HU"/>
        </w:rPr>
        <w:t>00,</w:t>
      </w:r>
      <w:r>
        <w:rPr>
          <w:rFonts w:eastAsia="Times New Roman" w:cs="Times New Roman"/>
          <w:color w:val="000000" w:themeColor="text1"/>
          <w:szCs w:val="24"/>
          <w:lang w:eastAsia="hu-HU"/>
        </w:rPr>
        <w:t>-</w:t>
      </w:r>
    </w:p>
    <w:p w14:paraId="11B784E7"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tantárgyból letételre kerülő harmadik vizsga</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48725C5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negyedik vizsga</w:t>
      </w:r>
      <w:r>
        <w:rPr>
          <w:rFonts w:eastAsia="Times New Roman" w:cs="Times New Roman"/>
          <w:color w:val="000000" w:themeColor="text1"/>
          <w:szCs w:val="24"/>
          <w:lang w:eastAsia="hu-HU"/>
        </w:rPr>
        <w:t xml:space="preserve"> *3.0</w:t>
      </w:r>
      <w:r w:rsidRPr="002373D6">
        <w:rPr>
          <w:rFonts w:eastAsia="Times New Roman" w:cs="Times New Roman"/>
          <w:color w:val="000000" w:themeColor="text1"/>
          <w:szCs w:val="24"/>
          <w:lang w:eastAsia="hu-HU"/>
        </w:rPr>
        <w:t>00,-</w:t>
      </w:r>
    </w:p>
    <w:p w14:paraId="664C9DCA"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ötödik vizsga</w:t>
      </w:r>
      <w:r>
        <w:rPr>
          <w:rFonts w:eastAsia="Times New Roman" w:cs="Times New Roman"/>
          <w:color w:val="000000" w:themeColor="text1"/>
          <w:szCs w:val="24"/>
          <w:lang w:eastAsia="hu-HU"/>
        </w:rPr>
        <w:t xml:space="preserve"> *4.0</w:t>
      </w:r>
      <w:r w:rsidRPr="002373D6">
        <w:rPr>
          <w:rFonts w:eastAsia="Times New Roman" w:cs="Times New Roman"/>
          <w:color w:val="000000" w:themeColor="text1"/>
          <w:szCs w:val="24"/>
          <w:lang w:eastAsia="hu-HU"/>
        </w:rPr>
        <w:t>00,-</w:t>
      </w:r>
    </w:p>
    <w:p w14:paraId="244E2CB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hatodik vizsga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00,-</w:t>
      </w:r>
    </w:p>
    <w:p w14:paraId="66165C9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hetedik és minden további vizsga *(csak a 2012. szeptember 1. napja előtt megkezdett tanulmányok esetén lehetséges)</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w:t>
      </w:r>
    </w:p>
    <w:p w14:paraId="02EC081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Ismételt záróvizsga díja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.000,-</w:t>
      </w:r>
    </w:p>
    <w:p w14:paraId="33FE58E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Rektori, dékáni méltányossági engedély</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w:t>
      </w:r>
    </w:p>
    <w:p w14:paraId="3FA48E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Sikeres vizsga, gyakorlati jegy javítása (egyszeri lehetőség)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ingyenes</w:t>
      </w:r>
    </w:p>
    <w:p w14:paraId="26F6D32A"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Késedelmi díjak</w:t>
      </w:r>
    </w:p>
    <w:p w14:paraId="660FC7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költségtérítés/önköltség befizetésének elmulasztása esetén a vizsgajelentkezés letiltásáig</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.000/hó</w:t>
      </w:r>
    </w:p>
    <w:p w14:paraId="066094E8"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Eljárási díjak</w:t>
      </w:r>
    </w:p>
    <w:p w14:paraId="423D326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Igazolás az abszolutóriumról, sikeres záróvizsga letételéről, betétlap kitüntetéses oklevél esetén</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(második alkalomtól)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40C3035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.000,-</w:t>
      </w:r>
    </w:p>
    <w:p w14:paraId="1462FDD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Hagyományos papír alapú leckekönyv pótlása (elvesztés, megrongálódás esetén, illetve ha az eredeti példány betelt)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34B1CD0B"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Papír alapú és elektronikus leckekönyv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2413FCF5"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Tanulmányokról egyéb igazolás (</w:t>
      </w:r>
      <w:proofErr w:type="spellStart"/>
      <w:r w:rsidRPr="002373D6">
        <w:rPr>
          <w:rFonts w:eastAsia="Times New Roman" w:cs="Times New Roman"/>
          <w:color w:val="000000" w:themeColor="text1"/>
          <w:szCs w:val="24"/>
          <w:lang w:eastAsia="hu-HU"/>
        </w:rPr>
        <w:t>pl</w:t>
      </w:r>
      <w:proofErr w:type="spellEnd"/>
      <w:r w:rsidRPr="002373D6">
        <w:rPr>
          <w:rFonts w:eastAsia="Times New Roman" w:cs="Times New Roman"/>
          <w:color w:val="000000" w:themeColor="text1"/>
          <w:szCs w:val="24"/>
          <w:lang w:eastAsia="hu-HU"/>
        </w:rPr>
        <w:t>: törzskönyv másolat)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1.000.-/oldal,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5.000,-</w:t>
      </w:r>
    </w:p>
    <w:p w14:paraId="2DDC144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Karral hallgatói jogviszonyban már nem állók részére tantárgyi tematika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00,-/tantárgy</w:t>
      </w:r>
    </w:p>
    <w:p w14:paraId="6F03AAE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Oklevélmelléklet másodlat</w:t>
      </w:r>
      <w:r>
        <w:rPr>
          <w:rFonts w:eastAsia="Times New Roman" w:cs="Times New Roman"/>
          <w:color w:val="000000" w:themeColor="text1"/>
          <w:szCs w:val="24"/>
          <w:lang w:eastAsia="hu-HU"/>
        </w:rPr>
        <w:t xml:space="preserve"> 6</w:t>
      </w:r>
      <w:r w:rsidRPr="002373D6">
        <w:rPr>
          <w:rFonts w:eastAsia="Times New Roman" w:cs="Times New Roman"/>
          <w:color w:val="000000" w:themeColor="text1"/>
          <w:szCs w:val="24"/>
          <w:lang w:eastAsia="hu-HU"/>
        </w:rPr>
        <w:t>.000,-</w:t>
      </w:r>
    </w:p>
    <w:p w14:paraId="7ABF82E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igazolások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1.500,-/oldal,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7.500,-</w:t>
      </w:r>
    </w:p>
    <w:p w14:paraId="200ED4C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elektronikus index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14:paraId="7405BAEB" w14:textId="5ACA02ED"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 xml:space="preserve">Szakirányú továbbképzésre felvételi jelentkezés díja </w:t>
      </w:r>
      <w:r>
        <w:rPr>
          <w:rFonts w:eastAsia="Times New Roman" w:cs="Times New Roman"/>
          <w:color w:val="000000" w:themeColor="text1"/>
          <w:szCs w:val="24"/>
          <w:lang w:eastAsia="hu-HU"/>
        </w:rPr>
        <w:t xml:space="preserve">3.000 </w:t>
      </w:r>
      <w:r w:rsidR="005F6AF2">
        <w:rPr>
          <w:rFonts w:eastAsia="Times New Roman" w:cs="Times New Roman"/>
          <w:color w:val="000000" w:themeColor="text1"/>
          <w:szCs w:val="24"/>
          <w:lang w:eastAsia="hu-HU"/>
        </w:rPr>
        <w:t>˗</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9.000,-</w:t>
      </w:r>
      <w:proofErr w:type="gramEnd"/>
    </w:p>
    <w:p w14:paraId="1AE0C767"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más intézményből</w:t>
      </w:r>
      <w:r>
        <w:rPr>
          <w:rFonts w:eastAsia="Times New Roman" w:cs="Times New Roman"/>
          <w:color w:val="000000" w:themeColor="text1"/>
          <w:szCs w:val="24"/>
          <w:lang w:eastAsia="hu-HU"/>
        </w:rPr>
        <w:t xml:space="preserve"> 10.000,-</w:t>
      </w:r>
    </w:p>
    <w:p w14:paraId="3C4E81FA"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intézményen belül</w:t>
      </w:r>
      <w:r>
        <w:rPr>
          <w:rFonts w:eastAsia="Times New Roman" w:cs="Times New Roman"/>
          <w:color w:val="000000" w:themeColor="text1"/>
          <w:szCs w:val="24"/>
          <w:lang w:eastAsia="hu-HU"/>
        </w:rPr>
        <w:t xml:space="preserve"> 5.000,-</w:t>
      </w:r>
    </w:p>
    <w:p w14:paraId="5839AC13" w14:textId="77777777" w:rsidR="002373D6" w:rsidRDefault="002373D6" w:rsidP="00DE6DC6">
      <w:pPr>
        <w:shd w:val="clear" w:color="auto" w:fill="FFFFFF"/>
        <w:spacing w:line="240" w:lineRule="auto"/>
        <w:rPr>
          <w:rFonts w:eastAsia="Times New Roman" w:cs="Times New Roman"/>
          <w:color w:val="000000" w:themeColor="text1"/>
          <w:szCs w:val="24"/>
          <w:lang w:eastAsia="hu-HU"/>
        </w:rPr>
      </w:pPr>
    </w:p>
    <w:p w14:paraId="22F04B40"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jelen bekezdésben rögzített „tantárgy felvétele” kifejezés alatt az alábbiakat kell érteni:</w:t>
      </w:r>
    </w:p>
    <w:p w14:paraId="7783896C"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Az Ftv. hatálya alá tartozó hallgatók esetében: a 2006. szeptember 1. napja után hallgatói jogviszonyt létesítők vonatkozásában a 2005. évi CXXXIX. törvény 125. § (1) bekezdésének a) pontjában rögzített, a képzési programban meghatározott oktatási és tanulmányi követelmények teljesítéséhez, a bizonyítvány, az oklevél, illetve doktori abszolutórium megszerzéséhez szükséges előadások, szemináriumok, konzultációk, gyakorlati foglalkozások, terepgyakorlatok felvétele;</w:t>
      </w:r>
    </w:p>
    <w:p w14:paraId="0C3BF6C3"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b) Az </w:t>
      </w:r>
      <w:proofErr w:type="spellStart"/>
      <w:r w:rsidRPr="00187312">
        <w:rPr>
          <w:rFonts w:eastAsia="Times New Roman" w:cs="Times New Roman"/>
          <w:color w:val="000000" w:themeColor="text1"/>
          <w:szCs w:val="24"/>
          <w:lang w:eastAsia="hu-HU"/>
        </w:rPr>
        <w:t>Nftv</w:t>
      </w:r>
      <w:proofErr w:type="spellEnd"/>
      <w:r w:rsidRPr="00187312">
        <w:rPr>
          <w:rFonts w:eastAsia="Times New Roman" w:cs="Times New Roman"/>
          <w:color w:val="000000" w:themeColor="text1"/>
          <w:szCs w:val="24"/>
          <w:lang w:eastAsia="hu-HU"/>
        </w:rPr>
        <w:t>. hatálya alá tartozó hallgatók esetében: a 2012. szeptember 1. napja után hallgatói jogviszonyt létesítők vonatkozásában a 2011. évi CCIV. törvény 81. § (1) bekezdésének a) pontjában rögzített, a képzési programban meghatározott oktatási és tanulmányi követelmények teljesítéséhez, az oklevél, illetve doktori abszolutórium megszerzéséhez szükséges előadások, szemináriumok, konzultációk, gyakorlati foglalkozások, terepgyakorlatok felvétele.</w:t>
      </w:r>
    </w:p>
    <w:p w14:paraId="73765A7F"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(2) Egyéb díjakat és térítéseket a kari hallgatói követelményrendszer állapíthat meg.</w:t>
      </w:r>
    </w:p>
    <w:p w14:paraId="1E7ABB2A" w14:textId="144FBC3B"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(3) Az ezen díjakból befolyt összeget a </w:t>
      </w:r>
      <w:proofErr w:type="spellStart"/>
      <w:r w:rsidRPr="00187312">
        <w:rPr>
          <w:rFonts w:eastAsia="Times New Roman" w:cs="Times New Roman"/>
          <w:color w:val="000000" w:themeColor="text1"/>
          <w:szCs w:val="24"/>
          <w:lang w:eastAsia="hu-HU"/>
        </w:rPr>
        <w:t>különeljárási</w:t>
      </w:r>
      <w:proofErr w:type="spellEnd"/>
      <w:r w:rsidRPr="00187312">
        <w:rPr>
          <w:rFonts w:eastAsia="Times New Roman" w:cs="Times New Roman"/>
          <w:color w:val="000000" w:themeColor="text1"/>
          <w:szCs w:val="24"/>
          <w:lang w:eastAsia="hu-HU"/>
        </w:rPr>
        <w:t xml:space="preserve"> díj költséghelyre kell beszedni, és a 12</w:t>
      </w:r>
      <w:r w:rsidR="005F6AF2">
        <w:rPr>
          <w:rFonts w:eastAsia="Times New Roman" w:cs="Times New Roman"/>
          <w:color w:val="000000" w:themeColor="text1"/>
          <w:szCs w:val="24"/>
          <w:lang w:eastAsia="hu-HU"/>
        </w:rPr>
        <w:t>7</w:t>
      </w:r>
      <w:r w:rsidRPr="00187312">
        <w:rPr>
          <w:rFonts w:eastAsia="Times New Roman" w:cs="Times New Roman"/>
          <w:color w:val="000000" w:themeColor="text1"/>
          <w:szCs w:val="24"/>
          <w:lang w:eastAsia="hu-HU"/>
        </w:rPr>
        <w:t>.§ (1)-(4) bekezdéseiben meghatározottak szerint lehet felhasználni. A díjak befizetését a Neptun rendszeren keresztül kell teljesíteni.</w:t>
      </w:r>
    </w:p>
    <w:p w14:paraId="656B0C01"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lastRenderedPageBreak/>
        <w:t>(4) Eltérő rendelkezés hiányában a fenti díjak a következő tanévre is érvényesek. A díjfizetési kötelezettség tárgyában külön határozatot hozni nem kell, a közlés a Neptun rendszerben a tétel kiírásával realizálódik.</w:t>
      </w:r>
    </w:p>
    <w:p w14:paraId="56B862B8"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(5) A karok kötelesek a beiratkozáshoz, bejelentkezéshez, valamint a hallgatói kérelmek előterjesztéséhez szükséges nyomtatványokat ingyenesen a hallgatók rendelkezésére bocsátani és a kari honlapon közzétenni. Az oklevél és oklevélmelléklet első alkalommal történő kibocsátása ingyenes.</w:t>
      </w:r>
    </w:p>
    <w:p w14:paraId="2F53E9E8" w14:textId="7AB01D4F" w:rsidR="0075429E"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(6) A jelen szabályzat alapján a hallgatók számára előírt díjak befizetésének ellenőrzésére A hallgatói jogviszonyból eredő pénzkövetelések kezelési szabályzatában foglaltakat kell alkalmazni.</w:t>
      </w:r>
    </w:p>
    <w:p w14:paraId="41412812" w14:textId="77777777" w:rsidR="0075429E" w:rsidRDefault="0075429E" w:rsidP="00DE6DC6">
      <w:pPr>
        <w:shd w:val="clear" w:color="auto" w:fill="FFFFFF"/>
        <w:spacing w:line="240" w:lineRule="auto"/>
        <w:rPr>
          <w:rFonts w:eastAsia="Times New Roman" w:cs="Times New Roman"/>
          <w:color w:val="000000" w:themeColor="text1"/>
          <w:szCs w:val="24"/>
          <w:lang w:eastAsia="hu-HU"/>
        </w:rPr>
      </w:pPr>
    </w:p>
    <w:p w14:paraId="7BAB1C9E"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1F5FC25A" w14:textId="77777777" w:rsidR="00240D10" w:rsidRPr="001519C4" w:rsidRDefault="00240D10" w:rsidP="00240D10">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Kollégiumi, diákotthoni elszállásolási lehetőségek:</w:t>
      </w:r>
    </w:p>
    <w:p w14:paraId="37AFBEDA"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Kollégiumi belépés, bent tartózkodás</w:t>
      </w:r>
    </w:p>
    <w:p w14:paraId="6C3987F6"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BOLYAI KOLLÉGIUM, E/1</w:t>
      </w:r>
      <w:r>
        <w:rPr>
          <w:rFonts w:eastAsia="Times New Roman" w:cs="Times New Roman"/>
          <w:bCs/>
          <w:color w:val="000000" w:themeColor="text1"/>
          <w:szCs w:val="24"/>
          <w:lang w:eastAsia="hu-HU"/>
        </w:rPr>
        <w:t xml:space="preserve"> és E/3</w:t>
      </w:r>
      <w:r w:rsidRPr="008D0FA8">
        <w:rPr>
          <w:rFonts w:eastAsia="Times New Roman" w:cs="Times New Roman"/>
          <w:bCs/>
          <w:color w:val="000000" w:themeColor="text1"/>
          <w:szCs w:val="24"/>
          <w:lang w:eastAsia="hu-HU"/>
        </w:rPr>
        <w:t>-E/</w:t>
      </w:r>
      <w:r>
        <w:rPr>
          <w:rFonts w:eastAsia="Times New Roman" w:cs="Times New Roman"/>
          <w:bCs/>
          <w:color w:val="000000" w:themeColor="text1"/>
          <w:szCs w:val="24"/>
          <w:lang w:eastAsia="hu-HU"/>
        </w:rPr>
        <w:t>6</w:t>
      </w:r>
    </w:p>
    <w:p w14:paraId="7621CF3E"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kollégiumi igazolvány leadásával 0–24 h</w:t>
      </w:r>
    </w:p>
    <w:p w14:paraId="0A186680"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6–23 h</w:t>
      </w:r>
    </w:p>
    <w:p w14:paraId="65210268"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befogadó nyilatkozat kitöltésével 23–6 h</w:t>
      </w:r>
    </w:p>
    <w:p w14:paraId="3E663BAE"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más kollégiumban lakó, kollégiumi igazolvány leadásával 6–23 h</w:t>
      </w:r>
    </w:p>
    <w:p w14:paraId="730C4B43"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kollégiumok közötti befogadó nyilatkozat kitöltésével 23–6 h</w:t>
      </w:r>
    </w:p>
    <w:p w14:paraId="39B04D5D"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UNI-HO</w:t>
      </w:r>
      <w:r>
        <w:rPr>
          <w:rFonts w:eastAsia="Times New Roman" w:cs="Times New Roman"/>
          <w:bCs/>
          <w:color w:val="000000" w:themeColor="text1"/>
          <w:szCs w:val="24"/>
          <w:lang w:eastAsia="hu-HU"/>
        </w:rPr>
        <w:t>S</w:t>
      </w:r>
      <w:r w:rsidRPr="008D0FA8">
        <w:rPr>
          <w:rFonts w:eastAsia="Times New Roman" w:cs="Times New Roman"/>
          <w:bCs/>
          <w:color w:val="000000" w:themeColor="text1"/>
          <w:szCs w:val="24"/>
          <w:lang w:eastAsia="hu-HU"/>
        </w:rPr>
        <w:t>TEL</w:t>
      </w:r>
    </w:p>
    <w:p w14:paraId="3B94C4B9"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belépőkártya leadásával 0–24 h</w:t>
      </w:r>
    </w:p>
    <w:p w14:paraId="554BC22D"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7–23 h</w:t>
      </w:r>
    </w:p>
    <w:p w14:paraId="56651170"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befogadó nyilatkozat kitöltésével (október 01-június 30. között) 23–7 h</w:t>
      </w:r>
    </w:p>
    <w:p w14:paraId="7E5ACE66" w14:textId="77777777" w:rsidR="00240D10" w:rsidRPr="008D0FA8" w:rsidRDefault="00240D10" w:rsidP="00240D10">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korlátozott számban, előzetes bejelentkezés mellett, vendégszobában 14–10.30</w:t>
      </w:r>
    </w:p>
    <w:p w14:paraId="7CAD21A7" w14:textId="77777777" w:rsidR="00240D10" w:rsidRPr="008D0FA8" w:rsidRDefault="00240D10" w:rsidP="00240D10">
      <w:pPr>
        <w:shd w:val="clear" w:color="auto" w:fill="FFFFFF"/>
        <w:spacing w:line="240" w:lineRule="auto"/>
        <w:rPr>
          <w:rFonts w:eastAsia="Times New Roman" w:cs="Times New Roman"/>
          <w:bCs/>
          <w:i/>
          <w:color w:val="000000" w:themeColor="text1"/>
          <w:szCs w:val="24"/>
          <w:lang w:eastAsia="hu-HU"/>
        </w:rPr>
      </w:pPr>
      <w:r w:rsidRPr="008D0FA8">
        <w:rPr>
          <w:rFonts w:eastAsia="Times New Roman" w:cs="Times New Roman"/>
          <w:bCs/>
          <w:i/>
          <w:color w:val="000000" w:themeColor="text1"/>
          <w:szCs w:val="24"/>
          <w:lang w:eastAsia="hu-HU"/>
        </w:rPr>
        <w:t>Eseti szállásfoglalás</w:t>
      </w:r>
    </w:p>
    <w:p w14:paraId="18F0F496"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Pr>
          <w:rFonts w:eastAsia="Times New Roman" w:cs="Times New Roman"/>
          <w:bCs/>
          <w:color w:val="000000" w:themeColor="text1"/>
          <w:szCs w:val="24"/>
          <w:lang w:eastAsia="hu-HU"/>
        </w:rPr>
        <w:t xml:space="preserve">A Bolyai Kollégium épületeiben </w:t>
      </w:r>
      <w:r w:rsidRPr="008D0FA8">
        <w:rPr>
          <w:rFonts w:eastAsia="Times New Roman" w:cs="Times New Roman"/>
          <w:bCs/>
          <w:color w:val="000000" w:themeColor="text1"/>
          <w:szCs w:val="24"/>
          <w:lang w:eastAsia="hu-HU"/>
        </w:rPr>
        <w:t>vendégszobák foglalása: 46/560-250 (elhelyezés térítési díj ellenében)</w:t>
      </w:r>
    </w:p>
    <w:p w14:paraId="6EE3EE23"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 xml:space="preserve">A szálláshely a belvároshoz közel, a Miskolci Egyetem területén található. A minőségi szolgáltatást nyújtó </w:t>
      </w:r>
      <w:r>
        <w:rPr>
          <w:rFonts w:eastAsia="Times New Roman" w:cs="Times New Roman"/>
          <w:bCs/>
          <w:color w:val="000000" w:themeColor="text1"/>
          <w:szCs w:val="24"/>
          <w:lang w:eastAsia="hu-HU"/>
        </w:rPr>
        <w:t>épületek</w:t>
      </w:r>
      <w:r w:rsidRPr="008D0FA8">
        <w:rPr>
          <w:rFonts w:eastAsia="Times New Roman" w:cs="Times New Roman"/>
          <w:bCs/>
          <w:color w:val="000000" w:themeColor="text1"/>
          <w:szCs w:val="24"/>
          <w:lang w:eastAsia="hu-HU"/>
        </w:rPr>
        <w:t xml:space="preserve">, egy igényes </w:t>
      </w:r>
      <w:proofErr w:type="spellStart"/>
      <w:r w:rsidRPr="008D0FA8">
        <w:rPr>
          <w:rFonts w:eastAsia="Times New Roman" w:cs="Times New Roman"/>
          <w:bCs/>
          <w:color w:val="000000" w:themeColor="text1"/>
          <w:szCs w:val="24"/>
          <w:lang w:eastAsia="hu-HU"/>
        </w:rPr>
        <w:t>hostel</w:t>
      </w:r>
      <w:proofErr w:type="spellEnd"/>
      <w:r w:rsidRPr="008D0FA8">
        <w:rPr>
          <w:rFonts w:eastAsia="Times New Roman" w:cs="Times New Roman"/>
          <w:bCs/>
          <w:color w:val="000000" w:themeColor="text1"/>
          <w:szCs w:val="24"/>
          <w:lang w:eastAsia="hu-HU"/>
        </w:rPr>
        <w:t xml:space="preserve"> Miskolc zöldövezetében.</w:t>
      </w:r>
    </w:p>
    <w:p w14:paraId="3933B824"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Az Egyetem adottságai, az előadótermek technikai felszereltsége, a minden igényt kielégítő sportkomplexum, valamint a nagyszámú szálláskapacitás egyedülálló lehetőséget biztosít a nyári időszakban a turistacsoportok fogadásától a nagy létszámú konferenciák megrendezéséig.</w:t>
      </w:r>
    </w:p>
    <w:p w14:paraId="102C07A3" w14:textId="77777777" w:rsidR="00240D10" w:rsidRPr="008D0FA8" w:rsidRDefault="00240D10" w:rsidP="00240D10">
      <w:pPr>
        <w:shd w:val="clear" w:color="auto" w:fill="FFFFFF"/>
        <w:spacing w:line="240" w:lineRule="auto"/>
        <w:rPr>
          <w:rFonts w:eastAsia="Times New Roman" w:cs="Times New Roman"/>
          <w:bCs/>
          <w:color w:val="000000" w:themeColor="text1"/>
          <w:szCs w:val="24"/>
          <w:lang w:eastAsia="hu-HU"/>
        </w:rPr>
      </w:pPr>
    </w:p>
    <w:p w14:paraId="44D80A43" w14:textId="77777777" w:rsidR="00240D10" w:rsidRDefault="00240D10" w:rsidP="006C14B3">
      <w:pPr>
        <w:shd w:val="clear" w:color="auto" w:fill="FFFFFF"/>
        <w:spacing w:line="240" w:lineRule="auto"/>
        <w:rPr>
          <w:rFonts w:eastAsia="Times New Roman" w:cs="Times New Roman"/>
          <w:b/>
          <w:color w:val="000000" w:themeColor="text1"/>
          <w:szCs w:val="24"/>
          <w:lang w:eastAsia="hu-HU"/>
        </w:rPr>
      </w:pPr>
    </w:p>
    <w:p w14:paraId="266733BD" w14:textId="5EB4456B" w:rsidR="006C14B3" w:rsidRPr="001519C4" w:rsidRDefault="006C14B3" w:rsidP="006C14B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Könyvtári és számítógépes szolgáltatások:</w:t>
      </w:r>
    </w:p>
    <w:p w14:paraId="603895FA" w14:textId="77777777" w:rsidR="006C14B3" w:rsidRDefault="006C14B3" w:rsidP="006C14B3">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w:t>
      </w:r>
      <w:r w:rsidRPr="00E10957">
        <w:rPr>
          <w:rFonts w:eastAsia="Times New Roman" w:cs="Times New Roman"/>
          <w:i/>
          <w:color w:val="000000" w:themeColor="text1"/>
          <w:szCs w:val="24"/>
          <w:lang w:eastAsia="hu-HU"/>
        </w:rPr>
        <w:t>Tudományos Adatelemző Módszertani Központ és Levéltári Nyílt Kutatási Adatforrástár</w:t>
      </w:r>
      <w:r w:rsidRPr="00E10957">
        <w:rPr>
          <w:rFonts w:eastAsia="Times New Roman" w:cs="Times New Roman"/>
          <w:color w:val="000000" w:themeColor="text1"/>
          <w:szCs w:val="24"/>
          <w:lang w:eastAsia="hu-HU"/>
        </w:rPr>
        <w:t xml:space="preserve"> elnevezésű projekt keretében nemcsak a Borsod-Abaúj-Zemplén Megyei Levéltár új épülete készül el a Miskolci Egyetem campusán, hanem egyúttal megújul</w:t>
      </w:r>
      <w:r>
        <w:rPr>
          <w:rFonts w:eastAsia="Times New Roman" w:cs="Times New Roman"/>
          <w:color w:val="000000" w:themeColor="text1"/>
          <w:szCs w:val="24"/>
          <w:lang w:eastAsia="hu-HU"/>
        </w:rPr>
        <w:t>t</w:t>
      </w:r>
      <w:r w:rsidRPr="00E10957">
        <w:rPr>
          <w:rFonts w:eastAsia="Times New Roman" w:cs="Times New Roman"/>
          <w:color w:val="000000" w:themeColor="text1"/>
          <w:szCs w:val="24"/>
          <w:lang w:eastAsia="hu-HU"/>
        </w:rPr>
        <w:t xml:space="preserve"> a </w:t>
      </w:r>
      <w:r w:rsidRPr="00E10957">
        <w:rPr>
          <w:rFonts w:eastAsia="Times New Roman" w:cs="Times New Roman"/>
          <w:b/>
          <w:color w:val="000000" w:themeColor="text1"/>
          <w:szCs w:val="24"/>
          <w:lang w:eastAsia="hu-HU"/>
        </w:rPr>
        <w:t>Könyvtár, Levéltár, Múzeum</w:t>
      </w:r>
      <w:r w:rsidRPr="00E10957">
        <w:rPr>
          <w:rFonts w:eastAsia="Times New Roman" w:cs="Times New Roman"/>
          <w:color w:val="000000" w:themeColor="text1"/>
          <w:szCs w:val="24"/>
          <w:lang w:eastAsia="hu-HU"/>
        </w:rPr>
        <w:t xml:space="preserve"> 50 éves épülete is. </w:t>
      </w:r>
      <w:r>
        <w:rPr>
          <w:rFonts w:eastAsia="Times New Roman" w:cs="Times New Roman"/>
          <w:color w:val="000000" w:themeColor="text1"/>
          <w:szCs w:val="24"/>
          <w:lang w:eastAsia="hu-HU"/>
        </w:rPr>
        <w:t>Az intézmény 2024.09.09-től várja látogatóit.</w:t>
      </w:r>
    </w:p>
    <w:p w14:paraId="75DE7A20" w14:textId="77777777" w:rsidR="006C14B3" w:rsidRPr="00E10957" w:rsidRDefault="006C14B3" w:rsidP="006C14B3">
      <w:pPr>
        <w:shd w:val="clear" w:color="auto" w:fill="FFFFFF"/>
        <w:spacing w:line="240" w:lineRule="auto"/>
        <w:rPr>
          <w:rFonts w:eastAsia="Times New Roman" w:cs="Times New Roman"/>
          <w:color w:val="000000" w:themeColor="text1"/>
          <w:szCs w:val="24"/>
          <w:lang w:eastAsia="hu-HU"/>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0"/>
      </w:tblGrid>
      <w:tr w:rsidR="006C14B3" w:rsidRPr="00E10957" w14:paraId="62914D49" w14:textId="77777777" w:rsidTr="00AA6D70">
        <w:tc>
          <w:tcPr>
            <w:tcW w:w="9067" w:type="dxa"/>
            <w:gridSpan w:val="2"/>
            <w:shd w:val="clear" w:color="auto" w:fill="FBE5D5"/>
          </w:tcPr>
          <w:p w14:paraId="7300037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KÖNYVTÁR</w:t>
            </w:r>
          </w:p>
        </w:tc>
      </w:tr>
      <w:tr w:rsidR="006C14B3" w:rsidRPr="00E10957" w14:paraId="68578D21" w14:textId="77777777" w:rsidTr="00AA6D70">
        <w:tc>
          <w:tcPr>
            <w:tcW w:w="3397" w:type="dxa"/>
          </w:tcPr>
          <w:p w14:paraId="7B4EC2C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792732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25E9A4B7" w14:textId="77777777" w:rsidTr="00AA6D70">
        <w:tc>
          <w:tcPr>
            <w:tcW w:w="3397" w:type="dxa"/>
          </w:tcPr>
          <w:p w14:paraId="01CE2A85" w14:textId="77777777" w:rsidR="006C14B3" w:rsidRPr="004E03C1" w:rsidRDefault="006C14B3" w:rsidP="00AA6D70">
            <w:pPr>
              <w:shd w:val="clear" w:color="auto" w:fill="FFFFFF"/>
              <w:spacing w:line="240" w:lineRule="auto"/>
              <w:rPr>
                <w:rFonts w:eastAsia="Times New Roman" w:cs="Times New Roman"/>
                <w:bCs/>
                <w:szCs w:val="24"/>
                <w:lang w:eastAsia="hu-HU"/>
              </w:rPr>
            </w:pPr>
            <w:r w:rsidRPr="004E03C1">
              <w:rPr>
                <w:rFonts w:eastAsia="Times New Roman" w:cs="Times New Roman"/>
                <w:bCs/>
                <w:szCs w:val="24"/>
                <w:lang w:eastAsia="hu-HU"/>
              </w:rPr>
              <w:t>KLM épület emelete</w:t>
            </w:r>
          </w:p>
          <w:p w14:paraId="5D41E9A3" w14:textId="77777777" w:rsidR="006C14B3" w:rsidRPr="004E03C1" w:rsidRDefault="006C14B3" w:rsidP="00AA6D70">
            <w:pPr>
              <w:shd w:val="clear" w:color="auto" w:fill="FFFFFF"/>
              <w:spacing w:line="240" w:lineRule="auto"/>
              <w:rPr>
                <w:rFonts w:eastAsia="Times New Roman" w:cs="Times New Roman"/>
                <w:bCs/>
                <w:szCs w:val="24"/>
                <w:lang w:eastAsia="hu-HU"/>
              </w:rPr>
            </w:pPr>
            <w:r w:rsidRPr="004E03C1">
              <w:rPr>
                <w:rFonts w:eastAsia="Times New Roman" w:cs="Times New Roman"/>
                <w:bCs/>
                <w:szCs w:val="24"/>
                <w:lang w:eastAsia="hu-HU"/>
              </w:rPr>
              <w:t xml:space="preserve">Olvasóterem </w:t>
            </w:r>
          </w:p>
          <w:p w14:paraId="44ACEA55" w14:textId="77777777" w:rsidR="006C14B3" w:rsidRPr="004E03C1" w:rsidRDefault="006C14B3" w:rsidP="00AA6D70">
            <w:pPr>
              <w:shd w:val="clear" w:color="auto" w:fill="FFFFFF"/>
              <w:spacing w:line="240" w:lineRule="auto"/>
              <w:rPr>
                <w:rFonts w:eastAsia="Times New Roman" w:cs="Times New Roman"/>
                <w:b/>
                <w:szCs w:val="24"/>
                <w:lang w:eastAsia="hu-HU"/>
              </w:rPr>
            </w:pPr>
          </w:p>
          <w:p w14:paraId="38A6A0B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6B712EA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+36-46/565-320</w:t>
            </w:r>
          </w:p>
          <w:p w14:paraId="70188FA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konyvtar@uni-miskolc.hu</w:t>
            </w:r>
          </w:p>
          <w:p w14:paraId="794B7CE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www.facebook.com/konlevmuz</w:t>
            </w:r>
          </w:p>
          <w:p w14:paraId="6003097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http://www.lib.uni-miskolc.hu/</w:t>
            </w:r>
          </w:p>
          <w:p w14:paraId="6F8F4E48"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p>
          <w:p w14:paraId="67BB0C80"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p>
          <w:p w14:paraId="0DDB7D8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86B03D3" w14:textId="77777777" w:rsidR="006C14B3" w:rsidRDefault="006C14B3" w:rsidP="00AA6D70">
            <w:pPr>
              <w:shd w:val="clear" w:color="auto" w:fill="FFFFFF"/>
              <w:spacing w:line="240" w:lineRule="auto"/>
              <w:rPr>
                <w:rFonts w:eastAsia="Times New Roman" w:cs="Times New Roman"/>
                <w:b/>
                <w:color w:val="000000" w:themeColor="text1"/>
                <w:szCs w:val="24"/>
                <w:lang w:eastAsia="hu-HU"/>
              </w:rPr>
            </w:pPr>
          </w:p>
          <w:p w14:paraId="7C7E8B7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1DB86D6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Szorgalmi időszakban</w:t>
            </w:r>
            <w:r w:rsidRPr="00E10957">
              <w:rPr>
                <w:rFonts w:eastAsia="Times New Roman" w:cs="Times New Roman"/>
                <w:color w:val="000000" w:themeColor="text1"/>
                <w:szCs w:val="24"/>
                <w:lang w:eastAsia="hu-HU"/>
              </w:rPr>
              <w:t>:</w:t>
            </w:r>
          </w:p>
          <w:p w14:paraId="474AE6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r>
              <w:rPr>
                <w:rFonts w:eastAsia="Times New Roman" w:cs="Times New Roman"/>
                <w:color w:val="000000" w:themeColor="text1"/>
                <w:szCs w:val="24"/>
                <w:lang w:eastAsia="hu-HU"/>
              </w:rPr>
              <w:t>:</w:t>
            </w:r>
          </w:p>
          <w:p w14:paraId="1F818E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w:t>
            </w:r>
            <w:r>
              <w:rPr>
                <w:rFonts w:eastAsia="Times New Roman" w:cs="Times New Roman"/>
                <w:color w:val="000000" w:themeColor="text1"/>
                <w:szCs w:val="24"/>
                <w:lang w:eastAsia="hu-HU"/>
              </w:rPr>
              <w:t>20</w:t>
            </w:r>
            <w:r w:rsidRPr="00E10957">
              <w:rPr>
                <w:rFonts w:eastAsia="Times New Roman" w:cs="Times New Roman"/>
                <w:color w:val="000000" w:themeColor="text1"/>
                <w:szCs w:val="24"/>
                <w:lang w:eastAsia="hu-HU"/>
              </w:rPr>
              <w:t>:00</w:t>
            </w:r>
          </w:p>
          <w:p w14:paraId="4835B8A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r>
              <w:rPr>
                <w:rFonts w:eastAsia="Times New Roman" w:cs="Times New Roman"/>
                <w:color w:val="000000" w:themeColor="text1"/>
                <w:szCs w:val="24"/>
                <w:lang w:eastAsia="hu-HU"/>
              </w:rPr>
              <w:t>:</w:t>
            </w:r>
          </w:p>
          <w:p w14:paraId="4FF937B4"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08:00-16:00</w:t>
            </w:r>
          </w:p>
          <w:p w14:paraId="26DAE3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64B5AE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Vizsgaidőszakban</w:t>
            </w:r>
            <w:r w:rsidRPr="00E10957">
              <w:rPr>
                <w:rFonts w:eastAsia="Times New Roman" w:cs="Times New Roman"/>
                <w:color w:val="000000" w:themeColor="text1"/>
                <w:szCs w:val="24"/>
                <w:lang w:eastAsia="hu-HU"/>
              </w:rPr>
              <w:t>:</w:t>
            </w:r>
          </w:p>
          <w:p w14:paraId="03EAD99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r>
              <w:rPr>
                <w:rFonts w:eastAsia="Times New Roman" w:cs="Times New Roman"/>
                <w:color w:val="000000" w:themeColor="text1"/>
                <w:szCs w:val="24"/>
                <w:lang w:eastAsia="hu-HU"/>
              </w:rPr>
              <w:t>:</w:t>
            </w:r>
          </w:p>
          <w:p w14:paraId="63AA138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w:t>
            </w:r>
            <w:r>
              <w:rPr>
                <w:rFonts w:eastAsia="Times New Roman" w:cs="Times New Roman"/>
                <w:color w:val="000000" w:themeColor="text1"/>
                <w:szCs w:val="24"/>
                <w:lang w:eastAsia="hu-HU"/>
              </w:rPr>
              <w:t>20</w:t>
            </w:r>
            <w:r w:rsidRPr="00E10957">
              <w:rPr>
                <w:rFonts w:eastAsia="Times New Roman" w:cs="Times New Roman"/>
                <w:color w:val="000000" w:themeColor="text1"/>
                <w:szCs w:val="24"/>
                <w:lang w:eastAsia="hu-HU"/>
              </w:rPr>
              <w:t>:00</w:t>
            </w:r>
          </w:p>
          <w:p w14:paraId="0EBBF93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r>
              <w:rPr>
                <w:rFonts w:eastAsia="Times New Roman" w:cs="Times New Roman"/>
                <w:color w:val="000000" w:themeColor="text1"/>
                <w:szCs w:val="24"/>
                <w:lang w:eastAsia="hu-HU"/>
              </w:rPr>
              <w:t>:</w:t>
            </w:r>
          </w:p>
          <w:p w14:paraId="5C53636D"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bookmarkStart w:id="0" w:name="_heading=h.gjdgxs" w:colFirst="0" w:colLast="0"/>
            <w:bookmarkEnd w:id="0"/>
            <w:r w:rsidRPr="00E10957">
              <w:rPr>
                <w:rFonts w:eastAsia="Times New Roman" w:cs="Times New Roman"/>
                <w:color w:val="000000" w:themeColor="text1"/>
                <w:szCs w:val="24"/>
                <w:lang w:eastAsia="hu-HU"/>
              </w:rPr>
              <w:t>08:00-16:00</w:t>
            </w:r>
          </w:p>
          <w:p w14:paraId="061A474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92C6FB7" w14:textId="77777777" w:rsidR="006C14B3" w:rsidRPr="005520A9" w:rsidRDefault="006C14B3" w:rsidP="00AA6D70">
            <w:pPr>
              <w:shd w:val="clear" w:color="auto" w:fill="FFFFFF"/>
              <w:spacing w:line="240" w:lineRule="auto"/>
              <w:rPr>
                <w:rFonts w:eastAsia="Times New Roman" w:cs="Times New Roman"/>
                <w:i/>
                <w:iCs/>
                <w:color w:val="000000" w:themeColor="text1"/>
                <w:szCs w:val="24"/>
                <w:lang w:eastAsia="hu-HU"/>
              </w:rPr>
            </w:pPr>
            <w:r w:rsidRPr="005520A9">
              <w:rPr>
                <w:rFonts w:eastAsia="Times New Roman" w:cs="Times New Roman"/>
                <w:i/>
                <w:iCs/>
                <w:color w:val="000000" w:themeColor="text1"/>
                <w:szCs w:val="24"/>
                <w:lang w:eastAsia="hu-HU"/>
              </w:rPr>
              <w:t>Július-Augusztus:</w:t>
            </w:r>
          </w:p>
          <w:p w14:paraId="78C696E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hétfő-péntek: 08:00 – 12:00</w:t>
            </w:r>
          </w:p>
        </w:tc>
        <w:tc>
          <w:tcPr>
            <w:tcW w:w="5670" w:type="dxa"/>
          </w:tcPr>
          <w:p w14:paraId="7598B49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lastRenderedPageBreak/>
              <w:t>Általános szolgáltatások</w:t>
            </w:r>
          </w:p>
          <w:p w14:paraId="7E553BE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Beiratkozás</w:t>
            </w:r>
          </w:p>
          <w:p w14:paraId="26E8038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Dokumentum-előjegyzés kölcsönzésre</w:t>
            </w:r>
          </w:p>
          <w:p w14:paraId="2DDC409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Fénymásolás</w:t>
            </w:r>
          </w:p>
          <w:p w14:paraId="75A5AB1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Nyomtatás</w:t>
            </w:r>
          </w:p>
          <w:p w14:paraId="6FA1052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roofErr w:type="spellStart"/>
            <w:r w:rsidRPr="00E10957">
              <w:rPr>
                <w:rFonts w:eastAsia="Times New Roman" w:cs="Times New Roman"/>
                <w:color w:val="000000" w:themeColor="text1"/>
                <w:szCs w:val="24"/>
                <w:lang w:eastAsia="hu-HU"/>
              </w:rPr>
              <w:t>Spirálozás</w:t>
            </w:r>
            <w:proofErr w:type="spellEnd"/>
          </w:p>
          <w:p w14:paraId="0F4F1F0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Szkennelés</w:t>
            </w:r>
          </w:p>
          <w:p w14:paraId="696721F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CD-írás</w:t>
            </w:r>
          </w:p>
          <w:p w14:paraId="348FF92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Dokumentumok kölcsönzése</w:t>
            </w:r>
          </w:p>
          <w:p w14:paraId="1256D60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Helyben olvasás</w:t>
            </w:r>
          </w:p>
          <w:p w14:paraId="285E1B4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Tájékoztatás (általános és szaktudományi)</w:t>
            </w:r>
          </w:p>
          <w:p w14:paraId="3D49E80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Számítógép-használat</w:t>
            </w:r>
          </w:p>
          <w:p w14:paraId="5757684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e-könyv-olvasók kölcsönzése</w:t>
            </w:r>
          </w:p>
          <w:p w14:paraId="4F49334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46420F4D"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E-szolgáltatások</w:t>
            </w:r>
          </w:p>
          <w:p w14:paraId="6F51E04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Előfizetett adatbázisok használata</w:t>
            </w:r>
          </w:p>
          <w:p w14:paraId="3314EAF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Katalógus</w:t>
            </w:r>
          </w:p>
          <w:p w14:paraId="4485E46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Könyvtárközi kölcsönzés</w:t>
            </w:r>
          </w:p>
          <w:p w14:paraId="5F9867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Hosszabbítás</w:t>
            </w:r>
          </w:p>
          <w:p w14:paraId="74BC5F0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MATARKA</w:t>
            </w:r>
          </w:p>
          <w:p w14:paraId="799581C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MIDRA-ügyintézés</w:t>
            </w:r>
          </w:p>
          <w:p w14:paraId="77A0960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MTMT-ügyintézés</w:t>
            </w:r>
          </w:p>
          <w:p w14:paraId="66A818D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Dokumentum-előkészítés</w:t>
            </w:r>
          </w:p>
          <w:p w14:paraId="59CE57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Idézettségfigyelés</w:t>
            </w:r>
          </w:p>
          <w:p w14:paraId="5C07A5E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Témafigyelés </w:t>
            </w:r>
          </w:p>
          <w:p w14:paraId="2C745F0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076DFCF7"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Speciális szolgáltatások</w:t>
            </w:r>
          </w:p>
          <w:p w14:paraId="218E416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Európai Dokumentációs Központ</w:t>
            </w:r>
          </w:p>
          <w:p w14:paraId="69701D0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PATLIB</w:t>
            </w:r>
          </w:p>
          <w:p w14:paraId="0D1685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NAVA-pont</w:t>
            </w:r>
          </w:p>
          <w:p w14:paraId="33FD6EC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Felhasználóképzés</w:t>
            </w:r>
          </w:p>
          <w:p w14:paraId="1C8F4F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Adatbázis-használati tréningek</w:t>
            </w:r>
          </w:p>
          <w:p w14:paraId="40DAD35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r>
      <w:tr w:rsidR="006C14B3" w:rsidRPr="00E10957" w14:paraId="10EF359D" w14:textId="77777777" w:rsidTr="00AA6D70">
        <w:tc>
          <w:tcPr>
            <w:tcW w:w="9067" w:type="dxa"/>
            <w:gridSpan w:val="2"/>
          </w:tcPr>
          <w:p w14:paraId="0F60D59A"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476FD26D" w14:textId="77777777" w:rsidTr="00AA6D70">
        <w:tc>
          <w:tcPr>
            <w:tcW w:w="9067" w:type="dxa"/>
            <w:gridSpan w:val="2"/>
            <w:shd w:val="clear" w:color="auto" w:fill="FBE5D5"/>
          </w:tcPr>
          <w:p w14:paraId="43E8722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LEVÉLTÁR</w:t>
            </w:r>
          </w:p>
        </w:tc>
      </w:tr>
      <w:tr w:rsidR="006C14B3" w:rsidRPr="00E10957" w14:paraId="5829B085" w14:textId="77777777" w:rsidTr="00AA6D70">
        <w:tc>
          <w:tcPr>
            <w:tcW w:w="3397" w:type="dxa"/>
          </w:tcPr>
          <w:p w14:paraId="27E88966"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EEBD3D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71782BEC" w14:textId="77777777" w:rsidTr="00AA6D70">
        <w:tc>
          <w:tcPr>
            <w:tcW w:w="3397" w:type="dxa"/>
          </w:tcPr>
          <w:p w14:paraId="5265D5F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27CEB4B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3FF84CC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3A5C51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798694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+36-46/565-111/16-71</w:t>
            </w:r>
          </w:p>
          <w:p w14:paraId="3AF0D6C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leveltar@uni-miskolc.hu</w:t>
            </w:r>
          </w:p>
          <w:p w14:paraId="446D41A0" w14:textId="77777777" w:rsidR="006C14B3" w:rsidRPr="00F1443E" w:rsidRDefault="006C14B3" w:rsidP="00AA6D70">
            <w:pPr>
              <w:shd w:val="clear" w:color="auto" w:fill="FFFFFF"/>
              <w:spacing w:line="240" w:lineRule="auto"/>
              <w:rPr>
                <w:rFonts w:eastAsia="Times New Roman" w:cs="Times New Roman"/>
                <w:szCs w:val="24"/>
                <w:lang w:eastAsia="hu-HU"/>
              </w:rPr>
            </w:pPr>
            <w:hyperlink r:id="rId17">
              <w:r w:rsidRPr="00F1443E">
                <w:rPr>
                  <w:rStyle w:val="Hiperhivatkozs"/>
                  <w:szCs w:val="24"/>
                </w:rPr>
                <w:t>http://leveltar.uni-miskolc.hu</w:t>
              </w:r>
            </w:hyperlink>
          </w:p>
          <w:p w14:paraId="2E7B781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51BA991E"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7E90E56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17BE2BB1"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09:00-15:00</w:t>
            </w:r>
          </w:p>
          <w:p w14:paraId="759ED57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6970A1A7"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09:00-12:00</w:t>
            </w:r>
          </w:p>
          <w:p w14:paraId="20F6791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2A8FE64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D8329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levéltár gyűjti, őrzi és feltárja az egyetem selmecbányai és soproni (1735–1949) történetének, valamint miskolci (1949-től) történetének írásos dokumentumait. </w:t>
            </w:r>
          </w:p>
          <w:p w14:paraId="5BE3E9C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Gyűjti továbbá a műszaki felsőoktatás, az ipari és műszaki tudomány kiemelkedő teljesítményeinek írásos dokumentumait, valamint a Miskolci Egyetemen és annak jogelőd intézményeiben (alma materben) tanult szakemberek életére és működésére vonatkozó írásos dokumentumokat. </w:t>
            </w:r>
          </w:p>
          <w:p w14:paraId="518B8B9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Levéltárunk kutatószolgálatot lát el, adatszolgáltatást nyújt és tájékoztatást ad előzetes megkeresés és időpontegyeztetés után.</w:t>
            </w:r>
          </w:p>
        </w:tc>
      </w:tr>
      <w:tr w:rsidR="006C14B3" w:rsidRPr="00E10957" w14:paraId="0E898ADA" w14:textId="77777777" w:rsidTr="00AA6D70">
        <w:tc>
          <w:tcPr>
            <w:tcW w:w="9067" w:type="dxa"/>
            <w:gridSpan w:val="2"/>
          </w:tcPr>
          <w:p w14:paraId="2A3A02C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204185FF" w14:textId="77777777" w:rsidTr="00AA6D70">
        <w:tc>
          <w:tcPr>
            <w:tcW w:w="9067" w:type="dxa"/>
            <w:gridSpan w:val="2"/>
            <w:shd w:val="clear" w:color="auto" w:fill="FBE5D5"/>
          </w:tcPr>
          <w:p w14:paraId="4DA078A7"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MÚZEUM</w:t>
            </w:r>
          </w:p>
        </w:tc>
      </w:tr>
      <w:tr w:rsidR="006C14B3" w:rsidRPr="00E10957" w14:paraId="5A688AA3" w14:textId="77777777" w:rsidTr="00AA6D70">
        <w:tc>
          <w:tcPr>
            <w:tcW w:w="3397" w:type="dxa"/>
          </w:tcPr>
          <w:p w14:paraId="0CBE4DA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7BB4994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3AE57F11" w14:textId="77777777" w:rsidTr="00AA6D70">
        <w:tc>
          <w:tcPr>
            <w:tcW w:w="3397" w:type="dxa"/>
          </w:tcPr>
          <w:p w14:paraId="779B6D3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20BB0885"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424288E5" w14:textId="77777777" w:rsidR="006C14B3" w:rsidRPr="009E41B8" w:rsidRDefault="006C14B3" w:rsidP="00AA6D70">
            <w:pPr>
              <w:shd w:val="clear" w:color="auto" w:fill="FFFFFF"/>
              <w:spacing w:line="240" w:lineRule="auto"/>
              <w:rPr>
                <w:rFonts w:eastAsia="Times New Roman" w:cs="Times New Roman"/>
                <w:color w:val="FF0000"/>
                <w:szCs w:val="24"/>
                <w:lang w:eastAsia="hu-HU"/>
              </w:rPr>
            </w:pPr>
          </w:p>
          <w:p w14:paraId="0D8A83F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5F5A59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+36-46/565-111/16-17, 16-67</w:t>
            </w:r>
          </w:p>
          <w:p w14:paraId="0BDDC22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556D620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6055770F"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49C56B3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35AF04FB"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09:00-15:00</w:t>
            </w:r>
          </w:p>
          <w:p w14:paraId="165EEF85"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53178F17" w14:textId="77777777" w:rsidR="006C14B3" w:rsidRPr="004E03C1" w:rsidRDefault="006C14B3" w:rsidP="00AA6D70">
            <w:pPr>
              <w:shd w:val="clear" w:color="auto" w:fill="FFFFFF"/>
              <w:spacing w:line="240" w:lineRule="auto"/>
              <w:rPr>
                <w:rFonts w:eastAsia="Times New Roman" w:cs="Times New Roman"/>
                <w:b/>
                <w:szCs w:val="24"/>
                <w:lang w:eastAsia="hu-HU"/>
              </w:rPr>
            </w:pPr>
            <w:r w:rsidRPr="004E03C1">
              <w:rPr>
                <w:rFonts w:eastAsia="Times New Roman" w:cs="Times New Roman"/>
                <w:szCs w:val="24"/>
                <w:lang w:eastAsia="hu-HU"/>
              </w:rPr>
              <w:t>09:00-12:00</w:t>
            </w:r>
          </w:p>
          <w:p w14:paraId="49D9540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31794EE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15D412B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múzeum fő feladatköre a Miskolci Egyetem és jogelőd intézményei (selmecbányai Bányászati és Erdészeti Akadémia, soproni Bányamérnöki és Erdőmérnöki </w:t>
            </w:r>
            <w:r w:rsidRPr="00E10957">
              <w:rPr>
                <w:rFonts w:eastAsia="Times New Roman" w:cs="Times New Roman"/>
                <w:color w:val="000000" w:themeColor="text1"/>
                <w:szCs w:val="24"/>
                <w:lang w:eastAsia="hu-HU"/>
              </w:rPr>
              <w:lastRenderedPageBreak/>
              <w:t>Főiskola, miskolci Nehézipari Műszaki Egyetem) történetére vonatkozó tárgyi emlékek és dokumentumanyagok gyűjtése, őrzése, feltárása, kutathatóvá tétele, folyamatos kutató- és ügyfélszolgálat biztosítása, továbbá állandó és időszaki kiállítások rendezése.</w:t>
            </w:r>
          </w:p>
          <w:p w14:paraId="03DF9FF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intézmény feladatának tekinti a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diákhagyományok őrzését is a későbbi diáknemzedékek számára. </w:t>
            </w:r>
          </w:p>
          <w:p w14:paraId="3507E51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Az egyetemtörténeti állandó kiállítás megújítására a tanév első felében kerül sor.</w:t>
            </w:r>
          </w:p>
          <w:p w14:paraId="0AECD64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4E03C1">
              <w:rPr>
                <w:rFonts w:eastAsia="Times New Roman" w:cs="Times New Roman"/>
                <w:szCs w:val="24"/>
                <w:lang w:eastAsia="hu-HU"/>
              </w:rPr>
              <w:t xml:space="preserve">Kutatók fogadása előzetes </w:t>
            </w:r>
            <w:r w:rsidRPr="00E10957">
              <w:rPr>
                <w:rFonts w:eastAsia="Times New Roman" w:cs="Times New Roman"/>
                <w:color w:val="000000" w:themeColor="text1"/>
                <w:szCs w:val="24"/>
                <w:lang w:eastAsia="hu-HU"/>
              </w:rPr>
              <w:t>időpontegyeztetés után lehetséges.</w:t>
            </w:r>
          </w:p>
        </w:tc>
      </w:tr>
      <w:tr w:rsidR="006C14B3" w:rsidRPr="00E10957" w14:paraId="28413EAB" w14:textId="77777777" w:rsidTr="00AA6D70">
        <w:tc>
          <w:tcPr>
            <w:tcW w:w="9067" w:type="dxa"/>
            <w:gridSpan w:val="2"/>
            <w:shd w:val="clear" w:color="auto" w:fill="FBE5D5"/>
          </w:tcPr>
          <w:p w14:paraId="1148932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lastRenderedPageBreak/>
              <w:t>SELMECI MŰEMLÉKKÖNYVTÁR</w:t>
            </w:r>
          </w:p>
        </w:tc>
      </w:tr>
      <w:tr w:rsidR="006C14B3" w:rsidRPr="00E10957" w14:paraId="6CFE59C7" w14:textId="77777777" w:rsidTr="00AA6D70">
        <w:tc>
          <w:tcPr>
            <w:tcW w:w="3397" w:type="dxa"/>
          </w:tcPr>
          <w:p w14:paraId="6A0DEC4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332D540E"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1D68567B" w14:textId="77777777" w:rsidTr="00AA6D70">
        <w:tc>
          <w:tcPr>
            <w:tcW w:w="3397" w:type="dxa"/>
          </w:tcPr>
          <w:p w14:paraId="74C7061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1240FE91"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6272B74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5EEC86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48B29E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+36-46/565-111/16-17</w:t>
            </w:r>
          </w:p>
          <w:p w14:paraId="39D360E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7D38690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78225B2D"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5910D68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76035C73"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09:00-15:00</w:t>
            </w:r>
          </w:p>
          <w:p w14:paraId="79FE8C54"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355A69BA" w14:textId="77777777" w:rsidR="006C14B3" w:rsidRPr="004E03C1" w:rsidRDefault="006C14B3" w:rsidP="00AA6D70">
            <w:pPr>
              <w:shd w:val="clear" w:color="auto" w:fill="FFFFFF"/>
              <w:spacing w:line="240" w:lineRule="auto"/>
              <w:rPr>
                <w:rFonts w:eastAsia="Times New Roman" w:cs="Times New Roman"/>
                <w:b/>
                <w:szCs w:val="24"/>
                <w:lang w:eastAsia="hu-HU"/>
              </w:rPr>
            </w:pPr>
            <w:r w:rsidRPr="004E03C1">
              <w:rPr>
                <w:rFonts w:eastAsia="Times New Roman" w:cs="Times New Roman"/>
                <w:szCs w:val="24"/>
                <w:lang w:eastAsia="hu-HU"/>
              </w:rPr>
              <w:t>09:00-12:00</w:t>
            </w:r>
          </w:p>
          <w:p w14:paraId="6896DE1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7ED3B45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1ABA0AC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egykori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bányász-kohász alma mater eredeti épségben fennmaradt, 1735 és 1918 közötti könyvtári állománya Selmeci Műemlékkönyvtár néven muzeális védettségű. A harmincezres gyűjteményben megtalálható a műszaki és természettudományok 16–19. századi szakirodalmi termésének java. Különösen gazdag a 18–19. századi műszaki-természettudományos folyóiratállomány.</w:t>
            </w:r>
          </w:p>
          <w:p w14:paraId="6E3B5AE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A kiállítás megújítására a tanév első felében kerül sor.</w:t>
            </w:r>
          </w:p>
          <w:p w14:paraId="761BA3D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Kutatók fogadása előzetes időpontegyeztetés után lehetséges.</w:t>
            </w:r>
          </w:p>
        </w:tc>
      </w:tr>
      <w:tr w:rsidR="006C14B3" w:rsidRPr="00E10957" w14:paraId="5CD7D691" w14:textId="77777777" w:rsidTr="00AA6D70">
        <w:tc>
          <w:tcPr>
            <w:tcW w:w="9067" w:type="dxa"/>
            <w:gridSpan w:val="2"/>
          </w:tcPr>
          <w:p w14:paraId="46CA602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010C2468" w14:textId="77777777" w:rsidTr="00AA6D70">
        <w:tc>
          <w:tcPr>
            <w:tcW w:w="9067" w:type="dxa"/>
            <w:gridSpan w:val="2"/>
            <w:shd w:val="clear" w:color="auto" w:fill="FBE5D5"/>
          </w:tcPr>
          <w:p w14:paraId="5F4F521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KIADÓ</w:t>
            </w:r>
          </w:p>
        </w:tc>
      </w:tr>
      <w:tr w:rsidR="006C14B3" w:rsidRPr="00E10957" w14:paraId="2504C7B7" w14:textId="77777777" w:rsidTr="00AA6D70">
        <w:tc>
          <w:tcPr>
            <w:tcW w:w="3397" w:type="dxa"/>
          </w:tcPr>
          <w:p w14:paraId="49DD4F2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4A3316F6"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2D3085DF" w14:textId="77777777" w:rsidTr="00AA6D70">
        <w:tc>
          <w:tcPr>
            <w:tcW w:w="3397" w:type="dxa"/>
          </w:tcPr>
          <w:p w14:paraId="436E83FB"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01CA1F7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42268FB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5C645E1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17B47F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+36-46/565-111/16-82</w:t>
            </w:r>
          </w:p>
          <w:p w14:paraId="4184A8D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hyperlink r:id="rId18">
              <w:r w:rsidRPr="00E10957">
                <w:rPr>
                  <w:rStyle w:val="Hiperhivatkozs"/>
                  <w:szCs w:val="24"/>
                </w:rPr>
                <w:t>kiado@uni-miskolc.hu</w:t>
              </w:r>
            </w:hyperlink>
          </w:p>
          <w:p w14:paraId="194F3A3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0F78591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16FDD74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2338095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07:30-16:00</w:t>
            </w:r>
          </w:p>
          <w:p w14:paraId="37CC47C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péntek</w:t>
            </w:r>
          </w:p>
          <w:p w14:paraId="32EB1F1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07:30-13:00</w:t>
            </w:r>
          </w:p>
        </w:tc>
        <w:tc>
          <w:tcPr>
            <w:tcW w:w="5670" w:type="dxa"/>
          </w:tcPr>
          <w:p w14:paraId="0115C31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AE98F7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 kiadó legfontosabb feladatai: az oktatással összefüggő tananyagok (jegyzetek, tankönyvek és tansegédletek), az egyetem lektorált folyóiratainak és az egyetemi közlemények nem lektorált köteteinek, az egyetem oktatói, kutatói által írt tudományos művek, kiadványok, az egyetem feladataihoz kötődő szerkesztett kiadványok nyomdai előkészítő munkáinak elvégzése (korrektúra, szöveggondozás, tördelés, borító tervezése, ISBN és ISSN szám megkérése).</w:t>
            </w:r>
          </w:p>
        </w:tc>
      </w:tr>
      <w:tr w:rsidR="006C14B3" w:rsidRPr="00E10957" w14:paraId="5C52F7EF" w14:textId="77777777" w:rsidTr="00AA6D70">
        <w:tc>
          <w:tcPr>
            <w:tcW w:w="9067" w:type="dxa"/>
            <w:gridSpan w:val="2"/>
          </w:tcPr>
          <w:p w14:paraId="398C743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3CD3CDD1" w14:textId="77777777" w:rsidTr="00AA6D70">
        <w:tc>
          <w:tcPr>
            <w:tcW w:w="9067" w:type="dxa"/>
            <w:gridSpan w:val="2"/>
            <w:shd w:val="clear" w:color="auto" w:fill="FBE5D5"/>
          </w:tcPr>
          <w:p w14:paraId="75FE6E2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SOKSZOROSÍTÓ ÜZEM</w:t>
            </w:r>
          </w:p>
        </w:tc>
      </w:tr>
      <w:tr w:rsidR="006C14B3" w:rsidRPr="00E10957" w14:paraId="25722F13" w14:textId="77777777" w:rsidTr="00AA6D70">
        <w:tc>
          <w:tcPr>
            <w:tcW w:w="3397" w:type="dxa"/>
          </w:tcPr>
          <w:p w14:paraId="248B9F1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B624EB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4EC35281" w14:textId="77777777" w:rsidTr="00AA6D70">
        <w:tc>
          <w:tcPr>
            <w:tcW w:w="3397" w:type="dxa"/>
          </w:tcPr>
          <w:p w14:paraId="2884C40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0860BEA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027F919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730053A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6E95D75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+36-46/565-111/19-66</w:t>
            </w:r>
          </w:p>
          <w:p w14:paraId="0572A22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hyperlink r:id="rId19">
              <w:r w:rsidRPr="00E10957">
                <w:rPr>
                  <w:rStyle w:val="Hiperhivatkozs"/>
                  <w:szCs w:val="24"/>
                </w:rPr>
                <w:t>sokikt@uni-miskolc.hu</w:t>
              </w:r>
            </w:hyperlink>
          </w:p>
          <w:p w14:paraId="19C2CC7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12BC4F4"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672FB3E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2C15C15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07:00-15:30</w:t>
            </w:r>
          </w:p>
          <w:p w14:paraId="59A8172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208E05F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07:00-13:00</w:t>
            </w:r>
          </w:p>
        </w:tc>
        <w:tc>
          <w:tcPr>
            <w:tcW w:w="5670" w:type="dxa"/>
          </w:tcPr>
          <w:p w14:paraId="0388C9A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1ACC01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egyetemi kiadványok, az oktatással összefüggő tananyagok (jegyzetek, tankönyvek és tansegédletek), az egyetem oktatói, kutatói által írt tudományos művek, </w:t>
            </w:r>
            <w:r w:rsidRPr="00E10957">
              <w:rPr>
                <w:rFonts w:eastAsia="Times New Roman" w:cs="Times New Roman"/>
                <w:color w:val="000000" w:themeColor="text1"/>
                <w:szCs w:val="24"/>
                <w:lang w:eastAsia="hu-HU"/>
              </w:rPr>
              <w:lastRenderedPageBreak/>
              <w:t>kiadványok, az egyetem feladataihoz kötődő szerkesztett kiadványok, adminisztratív anyagok stb. előállításán kívül nyomdai szolgáltatásokat is vállal (fekete-fehér és színes nyomtatás, névjegykártyák, szórólapok, füzetek stb.)</w:t>
            </w:r>
          </w:p>
          <w:p w14:paraId="4B531E6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r>
    </w:tbl>
    <w:p w14:paraId="3640F1F6" w14:textId="77777777" w:rsidR="006C14B3" w:rsidRPr="00E10957" w:rsidRDefault="006C14B3" w:rsidP="006C14B3">
      <w:pPr>
        <w:shd w:val="clear" w:color="auto" w:fill="FFFFFF"/>
        <w:spacing w:line="240" w:lineRule="auto"/>
        <w:rPr>
          <w:rFonts w:eastAsia="Times New Roman" w:cs="Times New Roman"/>
          <w:color w:val="000000" w:themeColor="text1"/>
          <w:szCs w:val="24"/>
          <w:lang w:eastAsia="hu-HU"/>
        </w:rPr>
      </w:pPr>
    </w:p>
    <w:p w14:paraId="748F2EB3" w14:textId="77777777" w:rsidR="006C14B3" w:rsidRDefault="006C14B3" w:rsidP="006C14B3">
      <w:pPr>
        <w:shd w:val="clear" w:color="auto" w:fill="FFFFFF"/>
        <w:spacing w:line="240" w:lineRule="auto"/>
        <w:rPr>
          <w:rFonts w:eastAsia="Times New Roman" w:cs="Times New Roman"/>
          <w:color w:val="000000" w:themeColor="text1"/>
          <w:szCs w:val="24"/>
          <w:lang w:eastAsia="hu-HU"/>
        </w:rPr>
      </w:pPr>
    </w:p>
    <w:p w14:paraId="29538F21"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w:t>
      </w:r>
      <w:r w:rsidRPr="00BE1FD5">
        <w:rPr>
          <w:rFonts w:eastAsia="Times New Roman" w:cs="Times New Roman"/>
          <w:b/>
          <w:color w:val="000000" w:themeColor="text1"/>
          <w:szCs w:val="24"/>
          <w:lang w:eastAsia="hu-HU"/>
        </w:rPr>
        <w:t>Miskolci Egyetem Informatikai Központ</w:t>
      </w:r>
      <w:r w:rsidRPr="00BE1FD5">
        <w:rPr>
          <w:rFonts w:eastAsia="Times New Roman" w:cs="Times New Roman"/>
          <w:color w:val="000000" w:themeColor="text1"/>
          <w:szCs w:val="24"/>
          <w:lang w:eastAsia="hu-HU"/>
        </w:rPr>
        <w:t>ja (IK) olyan informatikai szolgáltatásokat nyújt és fejlesztési feladatokat lát el, amelyek a Miskolci Egyetem alaptevékenységéhez kötődnek, vagy amelyeket központi előírások kötelező egyetemi feladatként írnak elő.</w:t>
      </w:r>
    </w:p>
    <w:p w14:paraId="05A69E3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5944D8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Internet</w:t>
      </w:r>
    </w:p>
    <w:p w14:paraId="0F32B5FA"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 Miskolci Egyetemen nagy sávszélességű, gigabites internetet üzemeltetünk, amely biztonságát hozzáférés szabályozással növeljük.</w:t>
      </w:r>
    </w:p>
    <w:p w14:paraId="277BE00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7C5935AB"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WiFi</w:t>
      </w:r>
    </w:p>
    <w:p w14:paraId="399D667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Egyetemváros területén lévő épületekben vezeték nélküli Internethálózatot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 üzemeltetünk. Az egyetem hallgatói az ME-</w:t>
      </w:r>
      <w:proofErr w:type="spellStart"/>
      <w:r w:rsidRPr="00BE1FD5">
        <w:rPr>
          <w:rFonts w:eastAsia="Times New Roman" w:cs="Times New Roman"/>
          <w:color w:val="000000" w:themeColor="text1"/>
          <w:szCs w:val="24"/>
          <w:lang w:eastAsia="hu-HU"/>
        </w:rPr>
        <w:t>Student</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 xml:space="preserve">-Fi-hálózatra csatlakozhatnak az M365-ös e-mail-címükkel és </w:t>
      </w:r>
      <w:proofErr w:type="spellStart"/>
      <w:r w:rsidRPr="00BE1FD5">
        <w:rPr>
          <w:rFonts w:eastAsia="Times New Roman" w:cs="Times New Roman"/>
          <w:color w:val="000000" w:themeColor="text1"/>
          <w:szCs w:val="24"/>
          <w:lang w:eastAsia="hu-HU"/>
        </w:rPr>
        <w:t>jelszavukkal</w:t>
      </w:r>
      <w:proofErr w:type="spellEnd"/>
      <w:r w:rsidRPr="00BE1FD5">
        <w:rPr>
          <w:rFonts w:eastAsia="Times New Roman" w:cs="Times New Roman"/>
          <w:color w:val="000000" w:themeColor="text1"/>
          <w:szCs w:val="24"/>
          <w:lang w:eastAsia="hu-HU"/>
        </w:rPr>
        <w:t>.</w:t>
      </w:r>
    </w:p>
    <w:p w14:paraId="19CE0611"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Külsős hallgatók az ME-</w:t>
      </w:r>
      <w:proofErr w:type="spellStart"/>
      <w:r w:rsidRPr="00BE1FD5">
        <w:rPr>
          <w:rFonts w:eastAsia="Times New Roman" w:cs="Times New Roman"/>
          <w:color w:val="000000" w:themeColor="text1"/>
          <w:szCs w:val="24"/>
          <w:lang w:eastAsia="hu-HU"/>
        </w:rPr>
        <w:t>Vendeg</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-Fi-hálózatot vehetik igénybe. Ez az egyetem egész területén elérhető.</w:t>
      </w:r>
    </w:p>
    <w:p w14:paraId="0E7060D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ME-Vendég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 jelszó: MEvendeg2023</w:t>
      </w:r>
    </w:p>
    <w:p w14:paraId="4482806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D851E86"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M365-fiók és e-mail</w:t>
      </w:r>
    </w:p>
    <w:p w14:paraId="72ED0344"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Microsoft 365 egy felhő alapú szolgáltatás, amely magában foglalja az M365-alkalmazásokat és irodai programcsomagot (például: Word, Excel,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SharePoint).</w:t>
      </w:r>
    </w:p>
    <w:p w14:paraId="56F38DA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Miskolci Egyetem minden aktív jogviszonnyal rendelkező hallgatójának (a Neptun-adatok alapján) a beiratkozása után automatikusan elkészítjük az M365-fiókját, hallgatói e-mail-címét, amelyről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megadott, nem egyetemi e-mail-címre küldünk tájékoztatót. A hallgatói e-mail-cím formátuma: keresztnev.vezeteknev@student.uni-miskolc.hu. Ezzel az e-mail-címmel és a hozzá tartozó jelszóval érhetőek el az M365 szolgáltatásai, a hallgatói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 (ME-</w:t>
      </w:r>
      <w:proofErr w:type="spellStart"/>
      <w:r w:rsidRPr="00BE1FD5">
        <w:rPr>
          <w:rFonts w:eastAsia="Times New Roman" w:cs="Times New Roman"/>
          <w:color w:val="000000" w:themeColor="text1"/>
          <w:szCs w:val="24"/>
          <w:lang w:eastAsia="hu-HU"/>
        </w:rPr>
        <w:t>Student</w:t>
      </w:r>
      <w:proofErr w:type="spellEnd"/>
      <w:r w:rsidRPr="00BE1FD5">
        <w:rPr>
          <w:rFonts w:eastAsia="Times New Roman" w:cs="Times New Roman"/>
          <w:color w:val="000000" w:themeColor="text1"/>
          <w:szCs w:val="24"/>
          <w:lang w:eastAsia="hu-HU"/>
        </w:rPr>
        <w:t>), az egyetemi e-learning.</w:t>
      </w:r>
    </w:p>
    <w:p w14:paraId="5765533E"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Fontos, hogy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minden hallgatónak legyen megadva nem egyetemi e-mail-címe. Az M365-szolgáltatásokat (Word, Excel,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OneDrive, levelezés…) minden hallgató a saját M365-fiókjával használhatja belépés után, melyek a https://www.office.com oldalról érhetőek el. A központi számítógépes oktatótermek használatához is szükséges az M365-fiók.</w:t>
      </w:r>
    </w:p>
    <w:p w14:paraId="28BEA63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első bejelentkezés után kötelező a kezdeti jelszót cserélni.</w:t>
      </w:r>
    </w:p>
    <w:p w14:paraId="34FB04D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EFAE25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M365 Office</w:t>
      </w:r>
    </w:p>
    <w:p w14:paraId="1AB53F7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Tisztaszoftver program keretein belül a Miskolci Egyetem aktív jogviszonnyal rendelkező hallgatói jogosultak a Microsoft Office asztali verziójának használatára (Word, Excel, PowerPoint), amelyet a https://www.office.com oldalról lehet letölteni, és telepítés után az egyetemi e-mail-címmel lehet aktiválni. Az online használható és a telepített alkalmazások között lehetnek </w:t>
      </w:r>
      <w:proofErr w:type="spellStart"/>
      <w:r w:rsidRPr="00BE1FD5">
        <w:rPr>
          <w:rFonts w:eastAsia="Times New Roman" w:cs="Times New Roman"/>
          <w:color w:val="000000" w:themeColor="text1"/>
          <w:szCs w:val="24"/>
          <w:lang w:eastAsia="hu-HU"/>
        </w:rPr>
        <w:t>funkcióbeli</w:t>
      </w:r>
      <w:proofErr w:type="spellEnd"/>
      <w:r w:rsidRPr="00BE1FD5">
        <w:rPr>
          <w:rFonts w:eastAsia="Times New Roman" w:cs="Times New Roman"/>
          <w:color w:val="000000" w:themeColor="text1"/>
          <w:szCs w:val="24"/>
          <w:lang w:eastAsia="hu-HU"/>
        </w:rPr>
        <w:t xml:space="preserve"> különbségek.</w:t>
      </w:r>
    </w:p>
    <w:p w14:paraId="0C7F6F1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0FD62D0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OneDrive</w:t>
      </w:r>
    </w:p>
    <w:p w14:paraId="2A11782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lastRenderedPageBreak/>
        <w:t>Minden hallgató M365-fiókjához tartozik egy 1 TB-os felhőtárhely is. Itt tárolhatják a fájlokat, létrehozhatnak mappákat, amelyekben rendszerezhetik a dokumentumaikat. Ezeket bárhonnan, bármilyen eszközről elérhetik vagy megoszthatják egymással.</w:t>
      </w:r>
    </w:p>
    <w:p w14:paraId="2931CC30"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7673188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Teams</w:t>
      </w:r>
      <w:proofErr w:type="spellEnd"/>
    </w:p>
    <w:p w14:paraId="2F07523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Microsoft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xml:space="preserve"> a Microsoft videókonferencia szoftvere, amely a hallgatók számára is elérhető a https://www.office.com oldalon bejelentkezés után. Távoktatás során az előadásokat, konzultációkat a Microsoft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xml:space="preserve"> használatával ki lehet váltani.  A </w:t>
      </w:r>
      <w:proofErr w:type="spellStart"/>
      <w:r w:rsidRPr="00BE1FD5">
        <w:rPr>
          <w:rFonts w:eastAsia="Times New Roman" w:cs="Times New Roman"/>
          <w:color w:val="000000" w:themeColor="text1"/>
          <w:szCs w:val="24"/>
          <w:lang w:eastAsia="hu-HU"/>
        </w:rPr>
        <w:t>Teamsnek</w:t>
      </w:r>
      <w:proofErr w:type="spellEnd"/>
      <w:r w:rsidRPr="00BE1FD5">
        <w:rPr>
          <w:rFonts w:eastAsia="Times New Roman" w:cs="Times New Roman"/>
          <w:color w:val="000000" w:themeColor="text1"/>
          <w:szCs w:val="24"/>
          <w:lang w:eastAsia="hu-HU"/>
        </w:rPr>
        <w:t xml:space="preserve"> létezik telepíthető alkalmazása és létezik böngészőben futó verziója is. A telepíthető alkalmazás használatát javasoljuk.</w:t>
      </w:r>
    </w:p>
    <w:p w14:paraId="1CAC495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1887871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EduID</w:t>
      </w:r>
      <w:proofErr w:type="spellEnd"/>
    </w:p>
    <w:p w14:paraId="11E14A10"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a KIFÜ azonosító szolgáltatása. Használatával a Miskolci Egyetem felhasználója a Miskolci Egyetem azonosító (LDAP) szerverén keresztül jelentkezhet be más intézmény által nyújtott szolgáltatásba.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segítségével csoportmunka biztosítható akár külföldi partnerekkel is. Minden hallgatónknak az M365-fiók elkészítésével párhuzamosan elkészítjük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-fiókját is, amelyről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megadott, nem egyetemi e-mail-címre küldünk tájékoztatót. Jelenleg még külön van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-azonosító és M365-azonosító.</w:t>
      </w:r>
    </w:p>
    <w:p w14:paraId="3E4E4E96"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D29AA54"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EduRoam</w:t>
      </w:r>
      <w:proofErr w:type="spellEnd"/>
    </w:p>
    <w:p w14:paraId="7CB70A9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Az </w:t>
      </w:r>
      <w:proofErr w:type="spellStart"/>
      <w:r w:rsidRPr="00BE1FD5">
        <w:rPr>
          <w:rFonts w:eastAsia="Times New Roman" w:cs="Times New Roman"/>
          <w:color w:val="000000" w:themeColor="text1"/>
          <w:szCs w:val="24"/>
          <w:lang w:eastAsia="hu-HU"/>
        </w:rPr>
        <w:t>eduRoam</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education</w:t>
      </w:r>
      <w:proofErr w:type="spellEnd"/>
      <w:r w:rsidRPr="00BE1FD5">
        <w:rPr>
          <w:rFonts w:eastAsia="Times New Roman" w:cs="Times New Roman"/>
          <w:color w:val="000000" w:themeColor="text1"/>
          <w:szCs w:val="24"/>
          <w:lang w:eastAsia="hu-HU"/>
        </w:rPr>
        <w:t xml:space="preserve"> roaming) a nemzetközi kutatási és oktatási közösség számára kialakított biztonságos, világszerte elérhető barangolási hozzáférési szolgáltatás. Ez lehetővé teszi a résztvevő intézmények hallgatóinak, oktatóinak és munkatársainak, hogy bármely csatlakozott intézményben (pl. a Miskolci Egyetemen) kapott regisztrációs adataival (felhasználó név, jelszó) csatlakozhasson bármely más </w:t>
      </w:r>
      <w:proofErr w:type="spellStart"/>
      <w:r w:rsidRPr="00BE1FD5">
        <w:rPr>
          <w:rFonts w:eastAsia="Times New Roman" w:cs="Times New Roman"/>
          <w:color w:val="000000" w:themeColor="text1"/>
          <w:szCs w:val="24"/>
          <w:lang w:eastAsia="hu-HU"/>
        </w:rPr>
        <w:t>eduRoam</w:t>
      </w:r>
      <w:proofErr w:type="spellEnd"/>
      <w:r w:rsidRPr="00BE1FD5">
        <w:rPr>
          <w:rFonts w:eastAsia="Times New Roman" w:cs="Times New Roman"/>
          <w:color w:val="000000" w:themeColor="text1"/>
          <w:szCs w:val="24"/>
          <w:lang w:eastAsia="hu-HU"/>
        </w:rPr>
        <w:t xml:space="preserve">-szövetségbe tartozó hazai vagy külföldi intézmény vezeték nélküli hálózatához. Ugyanazok a bejelentkezési adatok használandóak, mint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esetében.</w:t>
      </w:r>
    </w:p>
    <w:p w14:paraId="10CB11B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972BA8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VPN</w:t>
      </w:r>
    </w:p>
    <w:p w14:paraId="2F839BE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VPN, azaz Virtuális magánhálózat egy titkosított, biztonságos csatorna, amely segítségével bárhonnan tudunk csatlakozni az Egyetem hálózatához úgy, mintha az Egyetem területén lennénk. A Miskolci Egyetem aktív jogviszonnyal rendelkező hallgatói oktató által </w:t>
      </w:r>
      <w:proofErr w:type="spellStart"/>
      <w:r w:rsidRPr="00BE1FD5">
        <w:rPr>
          <w:rFonts w:eastAsia="Times New Roman" w:cs="Times New Roman"/>
          <w:color w:val="000000" w:themeColor="text1"/>
          <w:szCs w:val="24"/>
          <w:lang w:eastAsia="hu-HU"/>
        </w:rPr>
        <w:t>HelpDesken</w:t>
      </w:r>
      <w:proofErr w:type="spellEnd"/>
      <w:r w:rsidRPr="00BE1FD5">
        <w:rPr>
          <w:rFonts w:eastAsia="Times New Roman" w:cs="Times New Roman"/>
          <w:color w:val="000000" w:themeColor="text1"/>
          <w:szCs w:val="24"/>
          <w:lang w:eastAsia="hu-HU"/>
        </w:rPr>
        <w:t xml:space="preserve"> keresztül igényelve kaphatnak VPN-hozzáférést. A VPN-kliens telepítése és beállítása után tudnak csatlakozni az egyetemi hálózathoz.</w:t>
      </w:r>
    </w:p>
    <w:p w14:paraId="409970A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982EE5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HelpDesk</w:t>
      </w:r>
      <w:proofErr w:type="spellEnd"/>
    </w:p>
    <w:p w14:paraId="6F97E18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a Miskolci Egyetem munkatársainál jelentkező informatikai és oktatástechnikai problémák bejelentésére és a bejelentés kezelésére szolgál. Kötelező minden esetben 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használata, mert az itt megadott bejelentéseket és az elvégzett munkát a rendszer dokumentálja és több éven át archiválja. 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csak egyetemi hálózatból érhető el.</w:t>
      </w:r>
    </w:p>
    <w:p w14:paraId="1436A3D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0F3776B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Géptermek</w:t>
      </w:r>
    </w:p>
    <w:p w14:paraId="45A1D3AE"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Informatikai Központ számítógépes oktatótermeket üzemeltet, amelyekben informatikai eszközöket (PC-k) biztosít az órarendi órák keretein belül a megfelelő tudás elsajátítására, illetve az elsajátított tudás visszaadására a vizsgákon.</w:t>
      </w:r>
    </w:p>
    <w:p w14:paraId="6C429F5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2E894DE" w14:textId="7DFF6825"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További információ: </w:t>
      </w:r>
      <w:hyperlink r:id="rId20" w:history="1">
        <w:r w:rsidR="00367F5F" w:rsidRPr="005A05D9">
          <w:rPr>
            <w:rStyle w:val="Hiperhivatkozs"/>
            <w:rFonts w:eastAsia="Times New Roman" w:cs="Times New Roman"/>
            <w:szCs w:val="24"/>
            <w:lang w:eastAsia="hu-HU"/>
          </w:rPr>
          <w:t>https://it.uni-miskolc.hu</w:t>
        </w:r>
      </w:hyperlink>
      <w:r w:rsidR="00367F5F">
        <w:rPr>
          <w:rFonts w:eastAsia="Times New Roman" w:cs="Times New Roman"/>
          <w:color w:val="000000" w:themeColor="text1"/>
          <w:szCs w:val="24"/>
          <w:lang w:eastAsia="hu-HU"/>
        </w:rPr>
        <w:t xml:space="preserve"> </w:t>
      </w:r>
    </w:p>
    <w:p w14:paraId="3FA3D9A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00C8716"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3819E1E3" w14:textId="77777777" w:rsidR="00F340C0" w:rsidRPr="00F340C0" w:rsidRDefault="00F340C0" w:rsidP="00F340C0">
      <w:pPr>
        <w:shd w:val="clear" w:color="auto" w:fill="FFFFFF"/>
        <w:spacing w:line="240" w:lineRule="auto"/>
        <w:rPr>
          <w:rFonts w:eastAsia="Times New Roman" w:cs="Times New Roman"/>
          <w:b/>
          <w:color w:val="000000" w:themeColor="text1"/>
          <w:szCs w:val="24"/>
          <w:lang w:eastAsia="hu-HU"/>
        </w:rPr>
      </w:pPr>
      <w:r w:rsidRPr="00F340C0">
        <w:rPr>
          <w:rFonts w:eastAsia="Times New Roman" w:cs="Times New Roman"/>
          <w:b/>
          <w:color w:val="000000" w:themeColor="text1"/>
          <w:szCs w:val="24"/>
          <w:lang w:eastAsia="hu-HU"/>
        </w:rPr>
        <w:t>Sportolási lehetőségek, a szabadidős tevékenység lehetőségei:</w:t>
      </w:r>
    </w:p>
    <w:p w14:paraId="53FB8B6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lastRenderedPageBreak/>
        <w:t xml:space="preserve">A Miskolci Egyetem egyik erőssége a színvonalas és változatos sportélet. Az intézményünket választó hallgatók számára számos lehetőség kínálkozik. Sportolhatnak testnevelés óra keretében, részt vehetnek a különböző szabadidősport-programokon, valamint rendszeresen, szervezett keretek között edzhetnek és versenyezhetnek az egyetem sportegyesülete, a Miskolci Egyetemi Atlétikai és Futball Club szakosztályaiban. A Miskolci Egyetem, hagyományaihoz híven, minden évben indít hallgatókat egyetemi verseny- és szabadidős sport bajnokságokban. Természetesen emellett a lelátók, és sportpályák egész évben szeretettel várják, a csupán szurkolni vágyókat is. Rendszeresen adunk otthont különböző hazai, illetve nemzetközi sporteseményeknek is. Kiemelt jelentőségű, hogy 2016-ban a Miskolci Egyetem szervezésében került megrendezésre a Tájfutó Egyetemi Világbajnokság, 2017-ben az Európai Egyetemek Kosárlabda Bajnokságán, 2023-ban a Tollaslabda és Vízilabda Bajnokságokon mutathatta meg egyetemünk, hogy nemzetközi sporteseményeknek is méltó helyszíne tud lenni. Egyetemünk 2022-ben elsőként volt házigazdája egy időben 8 Magyar Egyetemi Főiskolai Országos Bajnokságnak egy MEFOB Fesztivál esemény kereteiben. Résztvevői létszámát tekintve történelmi jelentőséggel bír a 2024-ben Miskolcon és Debrecenben megrendezett Európai Egyetemi Játékok, ahol több, mint 5000 fő (sportoló, kísérő, önkéntes és szervezői stáb) töltötte meg élettel majdnem egy teljes hónapon keresztül a két egyetemi campust. Az élsportolókat egy speciális mentorprogram segíti tanulmányaikban. Valamennyi sportszolgáltatással, sportprogramokkal és a sportlétesítményekkel kapcsolatban az egyetem sportportálja, a </w:t>
      </w:r>
      <w:hyperlink r:id="rId21" w:history="1">
        <w:r w:rsidRPr="00F340C0">
          <w:rPr>
            <w:rStyle w:val="Hiperhivatkozs"/>
            <w:rFonts w:eastAsia="Times New Roman" w:cs="Times New Roman"/>
            <w:szCs w:val="24"/>
            <w:lang w:eastAsia="hu-HU"/>
          </w:rPr>
          <w:t>www.sport.uni-miskolc.hu</w:t>
        </w:r>
      </w:hyperlink>
      <w:r w:rsidRPr="00F340C0">
        <w:rPr>
          <w:rFonts w:eastAsia="Times New Roman" w:cs="Times New Roman"/>
          <w:color w:val="000000" w:themeColor="text1"/>
          <w:szCs w:val="24"/>
          <w:lang w:eastAsia="hu-HU"/>
        </w:rPr>
        <w:t xml:space="preserve"> oldal szolgál részletes és aktuális információkkal.</w:t>
      </w:r>
    </w:p>
    <w:p w14:paraId="74206C6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1AEC624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Testnevelés: </w:t>
      </w:r>
      <w:r w:rsidRPr="00F340C0">
        <w:rPr>
          <w:rFonts w:eastAsia="Times New Roman" w:cs="Times New Roman"/>
          <w:color w:val="000000" w:themeColor="text1"/>
          <w:szCs w:val="24"/>
          <w:lang w:eastAsia="hu-HU"/>
        </w:rPr>
        <w:t xml:space="preserve">Testnevelés óra keretében a hallgatóknak képzésüknek megfelelően 2 vagy több félévet szükséges teljesíteniük, egy félévben 20 alkalommal történő mozgás végzése kötelező. Ezen alkalmak igazolása a testnevelés órákon kívül is lehetséges szabadidős sportfoglalkozásokon, többszöri túra útvonal teljesítésével és UNI-GYM </w:t>
      </w:r>
      <w:proofErr w:type="spellStart"/>
      <w:r w:rsidRPr="00F340C0">
        <w:rPr>
          <w:rFonts w:eastAsia="Times New Roman" w:cs="Times New Roman"/>
          <w:color w:val="000000" w:themeColor="text1"/>
          <w:szCs w:val="24"/>
          <w:lang w:eastAsia="hu-HU"/>
        </w:rPr>
        <w:t>konditermi</w:t>
      </w:r>
      <w:proofErr w:type="spellEnd"/>
      <w:r w:rsidRPr="00F340C0">
        <w:rPr>
          <w:rFonts w:eastAsia="Times New Roman" w:cs="Times New Roman"/>
          <w:color w:val="000000" w:themeColor="text1"/>
          <w:szCs w:val="24"/>
          <w:lang w:eastAsia="hu-HU"/>
        </w:rPr>
        <w:t xml:space="preserve"> bérlet megvásárlásával, 20 alkalom teljesítésével.</w:t>
      </w:r>
    </w:p>
    <w:p w14:paraId="7983C93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4FCB010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Sportközpont számos megújult sportteret kínál a mozogni vágyók részére: Egyetemi </w:t>
      </w:r>
      <w:r w:rsidRPr="00F340C0">
        <w:rPr>
          <w:rFonts w:eastAsia="Times New Roman" w:cs="Times New Roman"/>
          <w:color w:val="000000" w:themeColor="text1"/>
          <w:szCs w:val="24"/>
          <w:lang w:eastAsia="hu-HU"/>
        </w:rPr>
        <w:t xml:space="preserve">Körcsarnok, E/4 tornacsarnok és kis terem, Tenisz Centrum (4 kültéri salakos, 4 kültéri kemény és 4 beltéri keménypályák, 2 squash pálya), 2 műfüves futballpálya, bitumenes kézilabdapálya, bitumen-, illetve </w:t>
      </w:r>
      <w:proofErr w:type="spellStart"/>
      <w:r w:rsidRPr="00F340C0">
        <w:rPr>
          <w:rFonts w:eastAsia="Times New Roman" w:cs="Times New Roman"/>
          <w:color w:val="000000" w:themeColor="text1"/>
          <w:szCs w:val="24"/>
          <w:lang w:eastAsia="hu-HU"/>
        </w:rPr>
        <w:t>rekortán</w:t>
      </w:r>
      <w:proofErr w:type="spellEnd"/>
      <w:r w:rsidRPr="00F340C0">
        <w:rPr>
          <w:rFonts w:eastAsia="Times New Roman" w:cs="Times New Roman"/>
          <w:color w:val="000000" w:themeColor="text1"/>
          <w:szCs w:val="24"/>
          <w:lang w:eastAsia="hu-HU"/>
        </w:rPr>
        <w:t xml:space="preserve"> streetballpálya, kültéri kondipark és a strandröplabdapályákat is magába foglaló multifunkciós Strandsport Centrum.</w:t>
      </w:r>
    </w:p>
    <w:p w14:paraId="39F305F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B37C25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Teniszpálya</w:t>
      </w:r>
      <w:r w:rsidRPr="00F340C0">
        <w:rPr>
          <w:rFonts w:eastAsia="Times New Roman" w:cs="Times New Roman"/>
          <w:color w:val="000000" w:themeColor="text1"/>
          <w:szCs w:val="24"/>
          <w:lang w:eastAsia="hu-HU"/>
        </w:rPr>
        <w:t xml:space="preserve">: 2024-ben Egyetemi és miskolci tenisz élet egy 4 pályás keményborítású fedett tenisz csarnokkal, 4 kültéri keményborítású pályával és </w:t>
      </w:r>
      <w:proofErr w:type="spellStart"/>
      <w:r w:rsidRPr="00F340C0">
        <w:rPr>
          <w:rFonts w:eastAsia="Times New Roman" w:cs="Times New Roman"/>
          <w:color w:val="000000" w:themeColor="text1"/>
          <w:szCs w:val="24"/>
          <w:lang w:eastAsia="hu-HU"/>
        </w:rPr>
        <w:t>teljeskörűen</w:t>
      </w:r>
      <w:proofErr w:type="spellEnd"/>
      <w:r w:rsidRPr="00F340C0">
        <w:rPr>
          <w:rFonts w:eastAsia="Times New Roman" w:cs="Times New Roman"/>
          <w:color w:val="000000" w:themeColor="text1"/>
          <w:szCs w:val="24"/>
          <w:lang w:eastAsia="hu-HU"/>
        </w:rPr>
        <w:t xml:space="preserve"> felújított, korszerűsített klubházzal gyarapodott, míg 4 db salakos pálya rendelkezésre áll a keményborítást nem preferáló sportolók részére. A fejlesztés 2 db squash pálya kialakítását is lehetővé tette a teniszcsarnokban, mely egész évben rendelkezésre áll az érdeklődők számára. Bővebb információ és pályafoglalás tenisz.uni-miskolc.hu oldalon</w:t>
      </w:r>
    </w:p>
    <w:p w14:paraId="6526A07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15E73640"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Konditerem (UNI-GYM)</w:t>
      </w:r>
      <w:r w:rsidRPr="00F340C0">
        <w:rPr>
          <w:rFonts w:eastAsia="Times New Roman" w:cs="Times New Roman"/>
          <w:color w:val="000000" w:themeColor="text1"/>
          <w:szCs w:val="24"/>
          <w:lang w:eastAsia="hu-HU"/>
        </w:rPr>
        <w:t xml:space="preserve">: Az </w:t>
      </w:r>
      <w:proofErr w:type="spellStart"/>
      <w:r w:rsidRPr="00F340C0">
        <w:rPr>
          <w:rFonts w:eastAsia="Times New Roman" w:cs="Times New Roman"/>
          <w:color w:val="000000" w:themeColor="text1"/>
          <w:szCs w:val="24"/>
          <w:lang w:eastAsia="hu-HU"/>
        </w:rPr>
        <w:t>Uni</w:t>
      </w:r>
      <w:proofErr w:type="spellEnd"/>
      <w:r w:rsidRPr="00F340C0">
        <w:rPr>
          <w:rFonts w:eastAsia="Times New Roman" w:cs="Times New Roman"/>
          <w:color w:val="000000" w:themeColor="text1"/>
          <w:szCs w:val="24"/>
          <w:lang w:eastAsia="hu-HU"/>
        </w:rPr>
        <w:t xml:space="preserve">-Hotel földszintjén található kedvezményes </w:t>
      </w:r>
      <w:proofErr w:type="spellStart"/>
      <w:r w:rsidRPr="00F340C0">
        <w:rPr>
          <w:rFonts w:eastAsia="Times New Roman" w:cs="Times New Roman"/>
          <w:color w:val="000000" w:themeColor="text1"/>
          <w:szCs w:val="24"/>
          <w:lang w:eastAsia="hu-HU"/>
        </w:rPr>
        <w:t>edzőtermi</w:t>
      </w:r>
      <w:proofErr w:type="spellEnd"/>
      <w:r w:rsidRPr="00F340C0">
        <w:rPr>
          <w:rFonts w:eastAsia="Times New Roman" w:cs="Times New Roman"/>
          <w:color w:val="000000" w:themeColor="text1"/>
          <w:szCs w:val="24"/>
          <w:lang w:eastAsia="hu-HU"/>
        </w:rPr>
        <w:t xml:space="preserve"> bérlet (tanulmányi félévre érvényes) megváltásához érvényes diákigazolvány vagy ME-CARD oktatói dolgozói igazolvány és Neptun-kód szükséges, melynek aktuális ára a Sportközpont honlapján megtalálható. Emellett lehetőség van teljes árú, azaz külsős havi, szezonális bérlet és alkalmi teremhasználatra </w:t>
      </w:r>
      <w:proofErr w:type="spellStart"/>
      <w:r w:rsidRPr="00F340C0">
        <w:rPr>
          <w:rFonts w:eastAsia="Times New Roman" w:cs="Times New Roman"/>
          <w:color w:val="000000" w:themeColor="text1"/>
          <w:szCs w:val="24"/>
          <w:lang w:eastAsia="hu-HU"/>
        </w:rPr>
        <w:t>jopgosító</w:t>
      </w:r>
      <w:proofErr w:type="spellEnd"/>
      <w:r w:rsidRPr="00F340C0">
        <w:rPr>
          <w:rFonts w:eastAsia="Times New Roman" w:cs="Times New Roman"/>
          <w:color w:val="000000" w:themeColor="text1"/>
          <w:szCs w:val="24"/>
          <w:lang w:eastAsia="hu-HU"/>
        </w:rPr>
        <w:t xml:space="preserve"> napi jegy megvásárlására is.</w:t>
      </w:r>
    </w:p>
    <w:p w14:paraId="6218E52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701AFF7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Szolárium: Az </w:t>
      </w:r>
      <w:proofErr w:type="spellStart"/>
      <w:r w:rsidRPr="00F340C0">
        <w:rPr>
          <w:rFonts w:eastAsia="Times New Roman" w:cs="Times New Roman"/>
          <w:color w:val="000000" w:themeColor="text1"/>
          <w:szCs w:val="24"/>
          <w:lang w:eastAsia="hu-HU"/>
        </w:rPr>
        <w:t>Uni</w:t>
      </w:r>
      <w:proofErr w:type="spellEnd"/>
      <w:r w:rsidRPr="00F340C0">
        <w:rPr>
          <w:rFonts w:eastAsia="Times New Roman" w:cs="Times New Roman"/>
          <w:color w:val="000000" w:themeColor="text1"/>
          <w:szCs w:val="24"/>
          <w:lang w:eastAsia="hu-HU"/>
        </w:rPr>
        <w:t xml:space="preserve">-Hotel épületében található megújult szoláriumunkban három prémium </w:t>
      </w:r>
      <w:proofErr w:type="spellStart"/>
      <w:r w:rsidRPr="00F340C0">
        <w:rPr>
          <w:rFonts w:eastAsia="Times New Roman" w:cs="Times New Roman"/>
          <w:color w:val="000000" w:themeColor="text1"/>
          <w:szCs w:val="24"/>
          <w:lang w:eastAsia="hu-HU"/>
        </w:rPr>
        <w:t>szoláriumcsövű</w:t>
      </w:r>
      <w:proofErr w:type="spellEnd"/>
      <w:r w:rsidRPr="00F340C0">
        <w:rPr>
          <w:rFonts w:eastAsia="Times New Roman" w:cs="Times New Roman"/>
          <w:color w:val="000000" w:themeColor="text1"/>
          <w:szCs w:val="24"/>
          <w:lang w:eastAsia="hu-HU"/>
        </w:rPr>
        <w:t xml:space="preserve"> gép áll a barnulni vágyók rendelkezésére.</w:t>
      </w:r>
    </w:p>
    <w:p w14:paraId="56C6BE2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17A0D94"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lastRenderedPageBreak/>
        <w:t xml:space="preserve">Szabadtéri kondicionáló park: </w:t>
      </w:r>
      <w:r w:rsidRPr="00F340C0">
        <w:rPr>
          <w:rFonts w:eastAsia="Times New Roman" w:cs="Times New Roman"/>
          <w:color w:val="000000" w:themeColor="text1"/>
          <w:szCs w:val="24"/>
          <w:lang w:eastAsia="hu-HU"/>
        </w:rPr>
        <w:t>A Miskolci Egyetemi Körcsarnok mellett létesített Szabadtéri kondicionáló park célja, hogy egyetemünk polgárai ingyenesen kipróbálhassák a saját súllyal történő testedzés kínálta kondicionálási lehetőségeket a megépült eszközpark segítségével. Használata mindenki számára ingyenes.</w:t>
      </w:r>
    </w:p>
    <w:p w14:paraId="6267A2B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CD9DF9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Edzési lehetőségek, versenyzés: </w:t>
      </w:r>
      <w:r w:rsidRPr="00F340C0">
        <w:rPr>
          <w:rFonts w:eastAsia="Times New Roman" w:cs="Times New Roman"/>
          <w:color w:val="000000" w:themeColor="text1"/>
          <w:szCs w:val="24"/>
          <w:lang w:eastAsia="hu-HU"/>
        </w:rPr>
        <w:t>Az 1951-ben alapított Miskolci Egyetemi Atlétikai és Futball Club, rövidített nevén MEAFC legfontosabb feladata, hogy kiszolgálja jelenlegi és egykori hallgatóinak, oktatóinak, dolgozóinak sportolási igényeit.</w:t>
      </w:r>
    </w:p>
    <w:p w14:paraId="0D632B34"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A MEAFC a következő szakosztályokban biztosít edzési és versenyzési lehetőséget: asztalitenisz, bridzs, kézilabda, labdarúgás, kosárlabda, röplabda, tájfutás, tenisz, tollaslabda, </w:t>
      </w:r>
      <w:proofErr w:type="spellStart"/>
      <w:r w:rsidRPr="00F340C0">
        <w:rPr>
          <w:rFonts w:eastAsia="Times New Roman" w:cs="Times New Roman"/>
          <w:color w:val="000000" w:themeColor="text1"/>
          <w:szCs w:val="24"/>
          <w:lang w:eastAsia="hu-HU"/>
        </w:rPr>
        <w:t>cheerleading</w:t>
      </w:r>
      <w:proofErr w:type="spellEnd"/>
      <w:r w:rsidRPr="00F340C0">
        <w:rPr>
          <w:rFonts w:eastAsia="Times New Roman" w:cs="Times New Roman"/>
          <w:color w:val="000000" w:themeColor="text1"/>
          <w:szCs w:val="24"/>
          <w:lang w:eastAsia="hu-HU"/>
        </w:rPr>
        <w:t xml:space="preserve"> és vízilabda.</w:t>
      </w:r>
    </w:p>
    <w:p w14:paraId="307D15BA"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 MEAFC törekszik arra, hogy magas legyen a szakosztályaiban sportoló aktív miskolci egyetemi hallgatók száma, akik körében még fontosabb kihangsúlyozni az egészséges életmód jelentőségét, erősíteni a sport vitathatatlanul fontos társadalmi és nevelési szerepét, de a tanulmányaikat befejezők felé is nyitott, akik így a sporton keresztül is kötődnek egykori intézményükhöz. A sportolók és csapatok számát, valamint az eredményeket tekintve, a szakosztályaink közül kiemelkedik a kosárlabda. A férfi és női egyetemi csapatok mellett, 2024-ben is a MEAFC koordinálta a teljes miskolci férfi kosárlabda szakágat, amely 350 fő utánpótlás korú játékost jelent. 7 éves kortól kezdődően foglalkozunk a fiatalokkal, valamennyi korosztályban biztosítjuk a versenyzést. Első számú felnőtt csapatunk a 2023/2024-es szezonban az NBI.B piros csoportjában szerepelt. A Miskolci Egyetem férfi kosárlabda csapata évről-évre nagy elismerést szerez intézményünknek, hiszen 2018-ban 1. helyen, 2019-ben és 2021-ben, 2022-ben, 2023-ban 3. helyen, 2024-ben pedig 2. helyen zárta a Magyar Egyetemi-Főiskolai Országos Kosárlabda Bajnokság küzdelmeit.</w:t>
      </w:r>
    </w:p>
    <w:p w14:paraId="49B73E03"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 másik nagy szakosztály a röplabda, ahol szintén a MEAFC koordinálja a teljes miskolci férfi röplabda szakágat. Az egykori egyetemisták alkotta felnőtt csapat egymást követő két szezonban megnyerte az NBII keleti csoportját, a 2020/2021-es szezontól kezdődően pedig az élvonal alsó házában, az NBI-ben szerepel. 2022/2023-mas sikeres szezont követően a csapat feljutott az Extraligába. Felnőtt csapatunk sikerei mellett az utánpótlás bázisunk is látványosan növekedett, valamennyi korosztályban (U10, U11, U13, U15, U17, U19 és U21) sikerült csapatot toboroznunk, immár 110 fő utánpótlás korú játékost versenyeztetünk. Célunk, hogy a miskolci tehetségek nálunk maradjanak, ne pedig más városokban fussanak be sportkarriert.</w:t>
      </w:r>
    </w:p>
    <w:p w14:paraId="15D2D0D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Az elmúlt évben labdarúgó szakosztályunk is több elismerést szerzett egyesületünknek és egyetemünknek, hiszen U18-as futsal csapatuk immár második éve a futsal NBI U18-as korosztály bajnoka, férfi egyetemi csapatunk pedig a 2021-es Magyar Egyetemi-Főiskolai Országos bajnokság 3. helyezettje. Felnőtt keretünk jelenleg az NBII-es futsal bajnokságban versenyez.</w:t>
      </w:r>
    </w:p>
    <w:p w14:paraId="53A249C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Asztaliteniszezőink az elmúlt évben sporttörténelmet írtak, hiszen a MEAFC-</w:t>
      </w:r>
      <w:proofErr w:type="spellStart"/>
      <w:r w:rsidRPr="00F340C0">
        <w:rPr>
          <w:rFonts w:eastAsia="Times New Roman" w:cs="Times New Roman"/>
          <w:color w:val="000000" w:themeColor="text1"/>
          <w:szCs w:val="24"/>
          <w:lang w:eastAsia="hu-HU"/>
        </w:rPr>
        <w:t>nak</w:t>
      </w:r>
      <w:proofErr w:type="spellEnd"/>
      <w:r w:rsidRPr="00F340C0">
        <w:rPr>
          <w:rFonts w:eastAsia="Times New Roman" w:cs="Times New Roman"/>
          <w:color w:val="000000" w:themeColor="text1"/>
          <w:szCs w:val="24"/>
          <w:lang w:eastAsia="hu-HU"/>
        </w:rPr>
        <w:t xml:space="preserve"> fennállása óta eddig soha nem volt NBI-es asztalitenisz csapata.</w:t>
      </w:r>
    </w:p>
    <w:p w14:paraId="13F44AC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Bridzs, kézilabda, tájfutás, tenisz, tollaslabda és vízilabda sportágakban az egyesület alapcéljai valósultak meg azáltal, hogy a versenyzés amatőr szinten (egyetemi, városi, megyei és regionális bajnokságokban) folyt és a vezetés részéről folyamatos volt a törekvés az egyetemi hallgatók arányának a növelésére.</w:t>
      </w:r>
    </w:p>
    <w:p w14:paraId="1DE68493"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F78B6A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Szabadidősport: </w:t>
      </w:r>
      <w:r w:rsidRPr="00F340C0">
        <w:rPr>
          <w:rFonts w:eastAsia="Times New Roman" w:cs="Times New Roman"/>
          <w:color w:val="000000" w:themeColor="text1"/>
          <w:szCs w:val="24"/>
          <w:lang w:eastAsia="hu-HU"/>
        </w:rPr>
        <w:t xml:space="preserve">A Miskolci Egyetem Sportközpont szervezeti egység keretében működő Sportiroda munkacsoport szervezi az intézmény szabadidősportját, amely egyaránt jelenti rendszeres szabadidős sporttevékenység (pl. heti gyakoriságú jóga és futóklub) biztosítását, amatőr sportversenyek és igény szerinti bajnokságok (Miskolci Egyetemi Kispályás Labdarúgó Bajnokság), valamint nagyszabású sportnapok (pl. Miskolci Egyetemi Sportnap és Sportág-választó, Gólyatábor Sportnap, MEN Sportnap) szervezését. A sportnapokon nagy hangsúlyt </w:t>
      </w:r>
      <w:r w:rsidRPr="00F340C0">
        <w:rPr>
          <w:rFonts w:eastAsia="Times New Roman" w:cs="Times New Roman"/>
          <w:color w:val="000000" w:themeColor="text1"/>
          <w:szCs w:val="24"/>
          <w:lang w:eastAsia="hu-HU"/>
        </w:rPr>
        <w:lastRenderedPageBreak/>
        <w:t>kapnak a sportági bemutatók, a sport és egészséges életmódot népszerűsítő programok, sportos vetélkedők.</w:t>
      </w:r>
    </w:p>
    <w:p w14:paraId="4504B1F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602BFD2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Sportdélutánok: </w:t>
      </w:r>
      <w:r w:rsidRPr="00F340C0">
        <w:rPr>
          <w:rFonts w:eastAsia="Times New Roman" w:cs="Times New Roman"/>
          <w:color w:val="000000" w:themeColor="text1"/>
          <w:szCs w:val="24"/>
          <w:lang w:eastAsia="hu-HU"/>
        </w:rPr>
        <w:t>A Sportközpont és a Sportiroda közös szervezésében, Sportdélután néven heti rendszerességgel biztosítunk szolgáltatás színvonalú foglalkozásokat a sportolni vágyóknak. Jelenleg elérhető szolgáltatásaink hétfőtől csütörtökig 16:00-22:00 között látogathatóak minden egyetemi polgár számára három különböző helyszínen. Emellett hangsúlyt kaptak az amatőr sportolói házi bajnokságok, ahol a nem versenyszerűen sportoló egyetemi polgárok is összemérhetik tudásukat a különböző sportágakban. Évről évre igyekszünk civil kezdeményezéseket támogatni, így az elmúlt években több alkalommal szerveztünk jótékonysági eseményeket, futást, ahol a résztvevők hozzájárulhattak az ügy sikerességéhez.</w:t>
      </w:r>
    </w:p>
    <w:p w14:paraId="129C0316"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Futóklub: </w:t>
      </w:r>
      <w:r w:rsidRPr="00F340C0">
        <w:rPr>
          <w:rFonts w:eastAsia="Times New Roman" w:cs="Times New Roman"/>
          <w:color w:val="000000" w:themeColor="text1"/>
          <w:szCs w:val="24"/>
          <w:lang w:eastAsia="hu-HU"/>
        </w:rPr>
        <w:t xml:space="preserve">A kezdeményezés célja, hogy szakmai felkészítést, erőnléti edzést kapjanak a futni komolyabban vágyók az Atlétikai Centrum </w:t>
      </w:r>
      <w:proofErr w:type="spellStart"/>
      <w:r w:rsidRPr="00F340C0">
        <w:rPr>
          <w:rFonts w:eastAsia="Times New Roman" w:cs="Times New Roman"/>
          <w:color w:val="000000" w:themeColor="text1"/>
          <w:szCs w:val="24"/>
          <w:lang w:eastAsia="hu-HU"/>
        </w:rPr>
        <w:t>rekortán</w:t>
      </w:r>
      <w:proofErr w:type="spellEnd"/>
      <w:r w:rsidRPr="00F340C0">
        <w:rPr>
          <w:rFonts w:eastAsia="Times New Roman" w:cs="Times New Roman"/>
          <w:color w:val="000000" w:themeColor="text1"/>
          <w:szCs w:val="24"/>
          <w:lang w:eastAsia="hu-HU"/>
        </w:rPr>
        <w:t xml:space="preserve"> borítású futó folyosóján.</w:t>
      </w:r>
    </w:p>
    <w:p w14:paraId="062F19C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7FC4593"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Alakformáló aerobik: </w:t>
      </w:r>
      <w:r w:rsidRPr="00F340C0">
        <w:rPr>
          <w:rFonts w:eastAsia="Times New Roman" w:cs="Times New Roman"/>
          <w:color w:val="000000" w:themeColor="text1"/>
          <w:szCs w:val="24"/>
          <w:lang w:eastAsia="hu-HU"/>
        </w:rPr>
        <w:t>Rendszeres aerobik lehetőséget biztosítunk a hallgatóink, oktatóink, dolgozóink számára Alakformáló Aerobik foglalkozásaink keretin belül. Minden hallgatónknak, illetve minden oktatónknak és dolgozónknak tart szakképzett testnevelő aerobik tréninget a Miskolci Egyetem Körcsarnokának Galériáján.</w:t>
      </w:r>
    </w:p>
    <w:p w14:paraId="0405FC4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74AC34DD"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Egyetemi Túrasorozat: A Miskolci Egyetemi Természetjáró csoport által heti, havi rendszerességgel valósulnak meg könnyen teljesíthető gyalogtúrák a környező természeti adottságok megismerésének céljából.</w:t>
      </w:r>
    </w:p>
    <w:p w14:paraId="0D74F2E8"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A97620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2023-ban számos célkitűzés között legfőbb területként a kötelező oktatási és szabadidős keretek között működő sportolási lehetőségek egységes rendszerben való szerepeltetése volt. Az év első szakaszában lefejlesztésre került egy olyan informatikai megoldás, amelynek fő célja az volt, hogy az egyetemen működő összes testnevelés óra, szervezett szabadidősport foglalkozás, mint sportdélutánok, túrázás és lövészet egységesen jelenlen meg az egyetemi polgárok számára. Ezzel átláthatóvá, könnyen elérhetővé és legfontosabb, hogy egyértelművé téve a sportolási lehetőségeket és ezekhez kapcsolódó fontos információkat. A rendszer egy felhasználó barát weboldalon az </w:t>
      </w:r>
      <w:hyperlink r:id="rId22" w:history="1">
        <w:r w:rsidRPr="00F340C0">
          <w:rPr>
            <w:rStyle w:val="Hiperhivatkozs"/>
            <w:rFonts w:eastAsia="Times New Roman" w:cs="Times New Roman"/>
            <w:szCs w:val="24"/>
            <w:lang w:eastAsia="hu-HU"/>
          </w:rPr>
          <w:t>www.app.uni-miskolc.hu</w:t>
        </w:r>
      </w:hyperlink>
      <w:r w:rsidRPr="00F340C0">
        <w:rPr>
          <w:rFonts w:eastAsia="Times New Roman" w:cs="Times New Roman"/>
          <w:color w:val="000000" w:themeColor="text1"/>
          <w:szCs w:val="24"/>
          <w:lang w:eastAsia="hu-HU"/>
        </w:rPr>
        <w:t xml:space="preserve"> felületen érhető el. </w:t>
      </w:r>
    </w:p>
    <w:p w14:paraId="7C99A0A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CB42FC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Mentorprogram </w:t>
      </w:r>
      <w:r w:rsidRPr="00F340C0">
        <w:rPr>
          <w:rFonts w:eastAsia="Times New Roman" w:cs="Times New Roman"/>
          <w:color w:val="000000" w:themeColor="text1"/>
          <w:szCs w:val="24"/>
          <w:lang w:eastAsia="hu-HU"/>
        </w:rPr>
        <w:t>A Miskolci Egyetemen tanuló élsportolók számára elérhető egy speciális mentorprogram. A program célja, hogy segítse az élsportolók sportolói és tanulmányi feladatainak összehangolását.</w:t>
      </w:r>
    </w:p>
    <w:p w14:paraId="1798F547"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6206696D"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Kapcsolat:</w:t>
      </w:r>
    </w:p>
    <w:p w14:paraId="2B076320"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5728503" w14:textId="77777777" w:rsidR="00F340C0" w:rsidRPr="00F340C0" w:rsidRDefault="00F340C0" w:rsidP="00F340C0">
      <w:pPr>
        <w:shd w:val="clear" w:color="auto" w:fill="FFFFFF"/>
        <w:spacing w:line="240" w:lineRule="auto"/>
        <w:rPr>
          <w:rFonts w:eastAsia="Times New Roman" w:cs="Times New Roman"/>
          <w:b/>
          <w:bCs/>
          <w:color w:val="000000" w:themeColor="text1"/>
          <w:szCs w:val="24"/>
          <w:lang w:eastAsia="hu-HU"/>
        </w:rPr>
      </w:pPr>
      <w:r w:rsidRPr="00F340C0">
        <w:rPr>
          <w:rFonts w:eastAsia="Times New Roman" w:cs="Times New Roman"/>
          <w:b/>
          <w:bCs/>
          <w:color w:val="000000" w:themeColor="text1"/>
          <w:szCs w:val="24"/>
          <w:lang w:eastAsia="hu-HU"/>
        </w:rPr>
        <w:t>Miskolci Egyetem Sportközpont és Sportiroda</w:t>
      </w:r>
    </w:p>
    <w:p w14:paraId="25659B6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székhely: 3515 Miskolc – Egyetemváros</w:t>
      </w:r>
    </w:p>
    <w:p w14:paraId="4606C988"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levelezési cím: 3515 Miskolc-Egyetemváros, Körcsarnok</w:t>
      </w:r>
    </w:p>
    <w:p w14:paraId="0D6E327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telefon: 46/565-252 vagy 46/565-111 és 14-56-os mellék</w:t>
      </w:r>
    </w:p>
    <w:p w14:paraId="57929A5A"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facebook: </w:t>
      </w:r>
      <w:hyperlink r:id="rId23" w:history="1">
        <w:r w:rsidRPr="00F340C0">
          <w:rPr>
            <w:rStyle w:val="Hiperhivatkozs"/>
            <w:rFonts w:eastAsia="Times New Roman" w:cs="Times New Roman"/>
            <w:szCs w:val="24"/>
            <w:lang w:eastAsia="hu-HU"/>
          </w:rPr>
          <w:t>www.facebook.com/miskolciegyetemisport</w:t>
        </w:r>
      </w:hyperlink>
    </w:p>
    <w:p w14:paraId="2E38657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weboldal: </w:t>
      </w:r>
      <w:hyperlink r:id="rId24" w:history="1">
        <w:r w:rsidRPr="00F340C0">
          <w:rPr>
            <w:rStyle w:val="Hiperhivatkozs"/>
            <w:rFonts w:eastAsia="Times New Roman" w:cs="Times New Roman"/>
            <w:szCs w:val="24"/>
            <w:lang w:eastAsia="hu-HU"/>
          </w:rPr>
          <w:t>www.sport.uni-miskolc.hu</w:t>
        </w:r>
      </w:hyperlink>
      <w:r w:rsidRPr="00F340C0">
        <w:rPr>
          <w:rFonts w:eastAsia="Times New Roman" w:cs="Times New Roman"/>
          <w:color w:val="000000" w:themeColor="text1"/>
          <w:szCs w:val="24"/>
          <w:lang w:eastAsia="hu-HU"/>
        </w:rPr>
        <w:t xml:space="preserve"> </w:t>
      </w:r>
    </w:p>
    <w:p w14:paraId="44990F8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EF54F3D"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Ügyfélfogadási idő:</w:t>
      </w:r>
    </w:p>
    <w:p w14:paraId="63ED9C8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D9B61F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Hétfőtől – Csütörtökig: 9.00 – 15.00</w:t>
      </w:r>
    </w:p>
    <w:p w14:paraId="3D0A99B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Pénteken: 9.00 – 12.00</w:t>
      </w:r>
    </w:p>
    <w:p w14:paraId="5AB8293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Szervezeti Egység Vezető: Bene Szilárd (Mellék: 14-44)</w:t>
      </w:r>
    </w:p>
    <w:p w14:paraId="661323F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lastRenderedPageBreak/>
        <w:t>Sportiroda vezető: Molnár Réka (Mellék: 14-56)</w:t>
      </w:r>
    </w:p>
    <w:p w14:paraId="0757788D" w14:textId="77777777" w:rsidR="00F340C0" w:rsidRPr="006C7DDC"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Igazgatási Ügyintéző: Bodáné Rozsnyai Piroska (Mellék: 14-56)</w:t>
      </w:r>
    </w:p>
    <w:p w14:paraId="7ECB0DA3" w14:textId="77777777" w:rsidR="00136B96" w:rsidRDefault="00136B96" w:rsidP="00853810">
      <w:pPr>
        <w:shd w:val="clear" w:color="auto" w:fill="FFFFFF"/>
        <w:spacing w:line="240" w:lineRule="auto"/>
        <w:rPr>
          <w:rFonts w:eastAsia="Times New Roman" w:cs="Times New Roman"/>
          <w:b/>
          <w:color w:val="000000" w:themeColor="text1"/>
          <w:szCs w:val="24"/>
          <w:lang w:eastAsia="hu-HU"/>
        </w:rPr>
      </w:pPr>
    </w:p>
    <w:p w14:paraId="3431827B" w14:textId="77777777" w:rsidR="00F340C0" w:rsidRDefault="00F340C0" w:rsidP="00853810">
      <w:pPr>
        <w:shd w:val="clear" w:color="auto" w:fill="FFFFFF"/>
        <w:spacing w:line="240" w:lineRule="auto"/>
        <w:rPr>
          <w:rFonts w:eastAsia="Times New Roman" w:cs="Times New Roman"/>
          <w:b/>
          <w:color w:val="000000" w:themeColor="text1"/>
          <w:szCs w:val="24"/>
          <w:lang w:eastAsia="hu-HU"/>
        </w:rPr>
      </w:pPr>
    </w:p>
    <w:p w14:paraId="7A725498" w14:textId="4B80068A" w:rsidR="00853810" w:rsidRPr="007F2132" w:rsidRDefault="00853810" w:rsidP="00853810">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Egyetemi klubok</w:t>
      </w:r>
      <w:r w:rsidR="00430620">
        <w:rPr>
          <w:rFonts w:eastAsia="Times New Roman" w:cs="Times New Roman"/>
          <w:b/>
          <w:color w:val="000000" w:themeColor="text1"/>
          <w:szCs w:val="24"/>
          <w:lang w:eastAsia="hu-HU"/>
        </w:rPr>
        <w:t>, létesítmények</w:t>
      </w:r>
      <w:r w:rsidRPr="007F2132">
        <w:rPr>
          <w:rFonts w:eastAsia="Times New Roman" w:cs="Times New Roman"/>
          <w:b/>
          <w:color w:val="000000" w:themeColor="text1"/>
          <w:szCs w:val="24"/>
          <w:lang w:eastAsia="hu-HU"/>
        </w:rPr>
        <w:t>:</w:t>
      </w:r>
    </w:p>
    <w:p w14:paraId="454242BA" w14:textId="77777777" w:rsidR="00430620" w:rsidRPr="00880B89" w:rsidRDefault="00430620" w:rsidP="00430620">
      <w:pPr>
        <w:shd w:val="clear" w:color="auto" w:fill="FFFFFF"/>
        <w:spacing w:line="240" w:lineRule="auto"/>
        <w:rPr>
          <w:rFonts w:eastAsia="Times New Roman" w:cs="Times New Roman"/>
          <w:bCs/>
          <w:color w:val="000000" w:themeColor="text1"/>
          <w:szCs w:val="24"/>
          <w:lang w:eastAsia="hu-HU"/>
        </w:rPr>
      </w:pPr>
      <w:proofErr w:type="spellStart"/>
      <w:r w:rsidRPr="00880B89">
        <w:rPr>
          <w:rFonts w:eastAsia="Times New Roman" w:cs="Times New Roman"/>
          <w:bCs/>
          <w:color w:val="000000" w:themeColor="text1"/>
          <w:szCs w:val="24"/>
          <w:lang w:eastAsia="hu-HU"/>
        </w:rPr>
        <w:t>Gasztroműhely</w:t>
      </w:r>
      <w:proofErr w:type="spellEnd"/>
      <w:r w:rsidRPr="00880B89">
        <w:rPr>
          <w:rFonts w:eastAsia="Times New Roman" w:cs="Times New Roman"/>
          <w:bCs/>
          <w:color w:val="000000" w:themeColor="text1"/>
          <w:szCs w:val="24"/>
          <w:lang w:eastAsia="hu-HU"/>
        </w:rPr>
        <w:t xml:space="preserve"> Egyetemi Étterem </w:t>
      </w:r>
      <w:hyperlink r:id="rId25" w:history="1">
        <w:r w:rsidRPr="00880B89">
          <w:rPr>
            <w:rStyle w:val="Hiperhivatkozs"/>
            <w:rFonts w:eastAsia="Times New Roman" w:cs="Times New Roman"/>
            <w:bCs/>
            <w:szCs w:val="24"/>
            <w:lang w:eastAsia="hu-HU"/>
          </w:rPr>
          <w:t>www.gasztromuhely.hu</w:t>
        </w:r>
      </w:hyperlink>
    </w:p>
    <w:p w14:paraId="1A06B37D" w14:textId="77777777" w:rsidR="00430620" w:rsidRDefault="00430620" w:rsidP="00430620">
      <w:pPr>
        <w:shd w:val="clear" w:color="auto" w:fill="FFFFFF"/>
        <w:spacing w:line="240" w:lineRule="auto"/>
        <w:rPr>
          <w:rFonts w:eastAsia="Times New Roman" w:cs="Times New Roman"/>
          <w:bCs/>
          <w:color w:val="000000" w:themeColor="text1"/>
          <w:szCs w:val="24"/>
          <w:lang w:eastAsia="hu-HU"/>
        </w:rPr>
      </w:pPr>
      <w:r w:rsidRPr="00880B89">
        <w:rPr>
          <w:rFonts w:eastAsia="Times New Roman" w:cs="Times New Roman"/>
          <w:bCs/>
          <w:color w:val="000000" w:themeColor="text1"/>
          <w:szCs w:val="24"/>
          <w:lang w:eastAsia="hu-HU"/>
        </w:rPr>
        <w:t xml:space="preserve">MENTA </w:t>
      </w:r>
      <w:proofErr w:type="spellStart"/>
      <w:r w:rsidRPr="00880B89">
        <w:rPr>
          <w:rFonts w:eastAsia="Times New Roman" w:cs="Times New Roman"/>
          <w:bCs/>
          <w:color w:val="000000" w:themeColor="text1"/>
          <w:szCs w:val="24"/>
          <w:lang w:eastAsia="hu-HU"/>
        </w:rPr>
        <w:t>Bar&amp;Gastro</w:t>
      </w:r>
      <w:proofErr w:type="spellEnd"/>
      <w:r w:rsidRPr="00880B89">
        <w:rPr>
          <w:rFonts w:eastAsia="Times New Roman" w:cs="Times New Roman"/>
          <w:bCs/>
          <w:color w:val="000000" w:themeColor="text1"/>
          <w:szCs w:val="24"/>
          <w:lang w:eastAsia="hu-HU"/>
        </w:rPr>
        <w:t xml:space="preserve"> </w:t>
      </w:r>
      <w:hyperlink r:id="rId26" w:history="1">
        <w:r w:rsidRPr="00880B89">
          <w:rPr>
            <w:rStyle w:val="Hiperhivatkozs"/>
            <w:rFonts w:eastAsia="Times New Roman" w:cs="Times New Roman"/>
            <w:bCs/>
            <w:szCs w:val="24"/>
            <w:lang w:eastAsia="hu-HU"/>
          </w:rPr>
          <w:t>https://www.facebook.com/mentabarandgastro</w:t>
        </w:r>
      </w:hyperlink>
    </w:p>
    <w:p w14:paraId="64F0B6B0" w14:textId="77777777"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Egyetemi színházbérlet</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w:t>
      </w:r>
      <w:r w:rsidRPr="00853810">
        <w:rPr>
          <w:rFonts w:eastAsia="Times New Roman" w:cs="Times New Roman"/>
          <w:color w:val="000000" w:themeColor="text1"/>
          <w:szCs w:val="24"/>
          <w:lang w:eastAsia="hu-HU"/>
        </w:rPr>
        <w:t xml:space="preserve">A Miskolci Nemzeti Színház ebben az évadban </w:t>
      </w:r>
      <w:r w:rsidR="00620956">
        <w:rPr>
          <w:rFonts w:eastAsia="Times New Roman" w:cs="Times New Roman"/>
          <w:color w:val="000000" w:themeColor="text1"/>
          <w:szCs w:val="24"/>
          <w:lang w:eastAsia="hu-HU"/>
        </w:rPr>
        <w:t>is gazdag repertoárral várja a C</w:t>
      </w:r>
      <w:r w:rsidRPr="00853810">
        <w:rPr>
          <w:rFonts w:eastAsia="Times New Roman" w:cs="Times New Roman"/>
          <w:color w:val="000000" w:themeColor="text1"/>
          <w:szCs w:val="24"/>
          <w:lang w:eastAsia="hu-HU"/>
        </w:rPr>
        <w:t xml:space="preserve">ampus minden dolgozóját, lakóját. Szeptember elején kell jelentkezni és regisztrálni a bérletek </w:t>
      </w:r>
      <w:r w:rsidR="00BD69E7">
        <w:rPr>
          <w:rFonts w:eastAsia="Times New Roman" w:cs="Times New Roman"/>
          <w:color w:val="000000" w:themeColor="text1"/>
          <w:szCs w:val="24"/>
          <w:lang w:eastAsia="hu-HU"/>
        </w:rPr>
        <w:t>Hallgatói Szolgáltatások Osztályán tört</w:t>
      </w:r>
      <w:r w:rsidRPr="00853810">
        <w:rPr>
          <w:rFonts w:eastAsia="Times New Roman" w:cs="Times New Roman"/>
          <w:color w:val="000000" w:themeColor="text1"/>
          <w:szCs w:val="24"/>
          <w:lang w:eastAsia="hu-HU"/>
        </w:rPr>
        <w:t>énő vásárlásához</w:t>
      </w:r>
      <w:r>
        <w:rPr>
          <w:rFonts w:eastAsia="Times New Roman" w:cs="Times New Roman"/>
          <w:color w:val="000000" w:themeColor="text1"/>
          <w:szCs w:val="24"/>
          <w:lang w:eastAsia="hu-HU"/>
        </w:rPr>
        <w:t>.</w:t>
      </w:r>
    </w:p>
    <w:p w14:paraId="019D7CF2" w14:textId="77777777" w:rsidR="00853810" w:rsidRDefault="00853810" w:rsidP="00B70B28">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iCs/>
          <w:color w:val="000000" w:themeColor="text1"/>
          <w:szCs w:val="24"/>
          <w:lang w:eastAsia="hu-HU"/>
        </w:rPr>
        <w:t>Hitélet – Ökumenikus Egyetemi Lelkészség</w:t>
      </w:r>
      <w:r>
        <w:rPr>
          <w:rFonts w:eastAsia="Times New Roman" w:cs="Times New Roman"/>
          <w:bCs/>
          <w:iCs/>
          <w:color w:val="000000" w:themeColor="text1"/>
          <w:szCs w:val="24"/>
          <w:lang w:eastAsia="hu-HU"/>
        </w:rPr>
        <w:t>:</w:t>
      </w:r>
      <w:r w:rsidRPr="00853810">
        <w:rPr>
          <w:rFonts w:eastAsia="Times New Roman" w:cs="Times New Roman"/>
          <w:bCs/>
          <w:iCs/>
          <w:color w:val="000000" w:themeColor="text1"/>
          <w:szCs w:val="24"/>
          <w:lang w:eastAsia="hu-HU"/>
        </w:rPr>
        <w:t xml:space="preserve"> </w:t>
      </w:r>
      <w:r w:rsidRPr="00853810">
        <w:rPr>
          <w:rFonts w:eastAsia="Times New Roman" w:cs="Times New Roman"/>
          <w:color w:val="000000" w:themeColor="text1"/>
          <w:szCs w:val="24"/>
          <w:lang w:eastAsia="hu-HU"/>
        </w:rPr>
        <w:t>A lelkészség várja mindazokat, akik lelki felüdülésre vágynak. Programjain – előadások, koncertek, filmklubok, kirándulások, önismereti kurzusok, istentiszteletek, közösségi estek alkalmain – lehetőség kínálkozik kapcsolatot mélyíteni Istennel, másokkal és önmagunkkal. A Lelkészségi Iroda továbbá teret ad a megpihenésre, tanulásra, baráti, vagy lelki beszélgetésre</w:t>
      </w:r>
      <w:r>
        <w:rPr>
          <w:rFonts w:eastAsia="Times New Roman" w:cs="Times New Roman"/>
          <w:color w:val="000000" w:themeColor="text1"/>
          <w:szCs w:val="24"/>
          <w:lang w:eastAsia="hu-HU"/>
        </w:rPr>
        <w:t>.</w:t>
      </w:r>
    </w:p>
    <w:sectPr w:rsidR="00853810" w:rsidSect="009A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A00000A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B6A40"/>
    <w:multiLevelType w:val="hybridMultilevel"/>
    <w:tmpl w:val="5DA4E29E"/>
    <w:lvl w:ilvl="0" w:tplc="004A7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D14F9F"/>
    <w:multiLevelType w:val="hybridMultilevel"/>
    <w:tmpl w:val="D6BEC5B0"/>
    <w:lvl w:ilvl="0" w:tplc="1D7C6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51057171">
    <w:abstractNumId w:val="1"/>
  </w:num>
  <w:num w:numId="2" w16cid:durableId="14076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05"/>
    <w:rsid w:val="00016490"/>
    <w:rsid w:val="00026DCF"/>
    <w:rsid w:val="00027359"/>
    <w:rsid w:val="0003553B"/>
    <w:rsid w:val="0003642F"/>
    <w:rsid w:val="000448C8"/>
    <w:rsid w:val="00045F67"/>
    <w:rsid w:val="00065AC6"/>
    <w:rsid w:val="00090BE7"/>
    <w:rsid w:val="00095FD3"/>
    <w:rsid w:val="000A2D6F"/>
    <w:rsid w:val="000B7EF9"/>
    <w:rsid w:val="000C6287"/>
    <w:rsid w:val="000D2F5C"/>
    <w:rsid w:val="000F306D"/>
    <w:rsid w:val="00110571"/>
    <w:rsid w:val="00110BB0"/>
    <w:rsid w:val="00120366"/>
    <w:rsid w:val="00136B96"/>
    <w:rsid w:val="00143E08"/>
    <w:rsid w:val="001519C4"/>
    <w:rsid w:val="001539A0"/>
    <w:rsid w:val="001803D8"/>
    <w:rsid w:val="00187312"/>
    <w:rsid w:val="00196AFA"/>
    <w:rsid w:val="001B5D20"/>
    <w:rsid w:val="001D2C08"/>
    <w:rsid w:val="001D3671"/>
    <w:rsid w:val="001D46AA"/>
    <w:rsid w:val="001E1881"/>
    <w:rsid w:val="0020006E"/>
    <w:rsid w:val="00210DB5"/>
    <w:rsid w:val="002373D6"/>
    <w:rsid w:val="00240D10"/>
    <w:rsid w:val="002527E7"/>
    <w:rsid w:val="00260527"/>
    <w:rsid w:val="002625E0"/>
    <w:rsid w:val="00291617"/>
    <w:rsid w:val="00297BE3"/>
    <w:rsid w:val="002B1039"/>
    <w:rsid w:val="002B5A87"/>
    <w:rsid w:val="002C59CC"/>
    <w:rsid w:val="002E5C15"/>
    <w:rsid w:val="0030159E"/>
    <w:rsid w:val="0031534A"/>
    <w:rsid w:val="00327834"/>
    <w:rsid w:val="00367F5F"/>
    <w:rsid w:val="00380B3A"/>
    <w:rsid w:val="003A0DEA"/>
    <w:rsid w:val="003C4C96"/>
    <w:rsid w:val="003E3EBC"/>
    <w:rsid w:val="00405C36"/>
    <w:rsid w:val="004077C9"/>
    <w:rsid w:val="00413F9A"/>
    <w:rsid w:val="00415135"/>
    <w:rsid w:val="00421B4E"/>
    <w:rsid w:val="00430620"/>
    <w:rsid w:val="00451CEC"/>
    <w:rsid w:val="004A3BA3"/>
    <w:rsid w:val="004A6E85"/>
    <w:rsid w:val="004B43CE"/>
    <w:rsid w:val="004D574B"/>
    <w:rsid w:val="004F1CDC"/>
    <w:rsid w:val="004F71E3"/>
    <w:rsid w:val="00511904"/>
    <w:rsid w:val="005166D9"/>
    <w:rsid w:val="005224F8"/>
    <w:rsid w:val="00522523"/>
    <w:rsid w:val="00522DCB"/>
    <w:rsid w:val="00534485"/>
    <w:rsid w:val="00555798"/>
    <w:rsid w:val="005653FD"/>
    <w:rsid w:val="00565987"/>
    <w:rsid w:val="00572DCD"/>
    <w:rsid w:val="00580A3B"/>
    <w:rsid w:val="005879DB"/>
    <w:rsid w:val="005F6AF2"/>
    <w:rsid w:val="00600455"/>
    <w:rsid w:val="006004C6"/>
    <w:rsid w:val="006041D2"/>
    <w:rsid w:val="006170D0"/>
    <w:rsid w:val="00620956"/>
    <w:rsid w:val="00646A8A"/>
    <w:rsid w:val="00673C1F"/>
    <w:rsid w:val="006C14B3"/>
    <w:rsid w:val="006C280B"/>
    <w:rsid w:val="007028A8"/>
    <w:rsid w:val="0074390D"/>
    <w:rsid w:val="007507E0"/>
    <w:rsid w:val="0075429E"/>
    <w:rsid w:val="007722D6"/>
    <w:rsid w:val="007834A0"/>
    <w:rsid w:val="007D6998"/>
    <w:rsid w:val="007F2132"/>
    <w:rsid w:val="00807F10"/>
    <w:rsid w:val="00833F15"/>
    <w:rsid w:val="00853810"/>
    <w:rsid w:val="0086733C"/>
    <w:rsid w:val="008A3267"/>
    <w:rsid w:val="008B3F81"/>
    <w:rsid w:val="008D0FA8"/>
    <w:rsid w:val="008D243D"/>
    <w:rsid w:val="00923694"/>
    <w:rsid w:val="009413AA"/>
    <w:rsid w:val="00967D9C"/>
    <w:rsid w:val="00973143"/>
    <w:rsid w:val="00977AE2"/>
    <w:rsid w:val="009802E8"/>
    <w:rsid w:val="00986D51"/>
    <w:rsid w:val="009A6224"/>
    <w:rsid w:val="009A69C4"/>
    <w:rsid w:val="009B079F"/>
    <w:rsid w:val="009C33E2"/>
    <w:rsid w:val="009D1FC6"/>
    <w:rsid w:val="009D3928"/>
    <w:rsid w:val="00AA13ED"/>
    <w:rsid w:val="00AA7610"/>
    <w:rsid w:val="00AB3E6D"/>
    <w:rsid w:val="00AC4B0D"/>
    <w:rsid w:val="00AC5F0A"/>
    <w:rsid w:val="00AE1549"/>
    <w:rsid w:val="00AE6157"/>
    <w:rsid w:val="00AF4667"/>
    <w:rsid w:val="00AF598E"/>
    <w:rsid w:val="00B07F8A"/>
    <w:rsid w:val="00B15546"/>
    <w:rsid w:val="00B331DE"/>
    <w:rsid w:val="00B524CC"/>
    <w:rsid w:val="00B66B61"/>
    <w:rsid w:val="00B70B28"/>
    <w:rsid w:val="00B74055"/>
    <w:rsid w:val="00B8001B"/>
    <w:rsid w:val="00B8688D"/>
    <w:rsid w:val="00B93221"/>
    <w:rsid w:val="00B97389"/>
    <w:rsid w:val="00BA1B73"/>
    <w:rsid w:val="00BA768E"/>
    <w:rsid w:val="00BD2BB3"/>
    <w:rsid w:val="00BD61B0"/>
    <w:rsid w:val="00BD69E7"/>
    <w:rsid w:val="00BE1FD5"/>
    <w:rsid w:val="00C4012B"/>
    <w:rsid w:val="00C40E58"/>
    <w:rsid w:val="00C52E1F"/>
    <w:rsid w:val="00C53255"/>
    <w:rsid w:val="00C777BA"/>
    <w:rsid w:val="00C80271"/>
    <w:rsid w:val="00CA6E13"/>
    <w:rsid w:val="00CF3148"/>
    <w:rsid w:val="00CF7274"/>
    <w:rsid w:val="00D21E2A"/>
    <w:rsid w:val="00D32371"/>
    <w:rsid w:val="00D72060"/>
    <w:rsid w:val="00D90793"/>
    <w:rsid w:val="00DA265A"/>
    <w:rsid w:val="00DB3306"/>
    <w:rsid w:val="00DE6DC6"/>
    <w:rsid w:val="00DF29F1"/>
    <w:rsid w:val="00E10957"/>
    <w:rsid w:val="00E27683"/>
    <w:rsid w:val="00E90F5B"/>
    <w:rsid w:val="00E94D37"/>
    <w:rsid w:val="00E95170"/>
    <w:rsid w:val="00EE02FC"/>
    <w:rsid w:val="00F00A4F"/>
    <w:rsid w:val="00F114AD"/>
    <w:rsid w:val="00F1680A"/>
    <w:rsid w:val="00F340C0"/>
    <w:rsid w:val="00F4724D"/>
    <w:rsid w:val="00F52E34"/>
    <w:rsid w:val="00F54957"/>
    <w:rsid w:val="00F57442"/>
    <w:rsid w:val="00FB3CC1"/>
    <w:rsid w:val="00FC5F6A"/>
    <w:rsid w:val="00FD16BC"/>
    <w:rsid w:val="00FE2BE4"/>
    <w:rsid w:val="00FF7D05"/>
    <w:rsid w:val="0668218D"/>
    <w:rsid w:val="06EFBCC8"/>
    <w:rsid w:val="080BBB2F"/>
    <w:rsid w:val="0BE1F6B3"/>
    <w:rsid w:val="126688E0"/>
    <w:rsid w:val="13C643AE"/>
    <w:rsid w:val="170C862D"/>
    <w:rsid w:val="1BAE963D"/>
    <w:rsid w:val="1FF97376"/>
    <w:rsid w:val="204F7795"/>
    <w:rsid w:val="219CA896"/>
    <w:rsid w:val="3204E10F"/>
    <w:rsid w:val="36D613BF"/>
    <w:rsid w:val="38935B80"/>
    <w:rsid w:val="3E9F4296"/>
    <w:rsid w:val="4141A895"/>
    <w:rsid w:val="43D252C6"/>
    <w:rsid w:val="4611B4CF"/>
    <w:rsid w:val="4A5F0F6D"/>
    <w:rsid w:val="543B8526"/>
    <w:rsid w:val="56608D4A"/>
    <w:rsid w:val="5693F34D"/>
    <w:rsid w:val="5A2C4AC9"/>
    <w:rsid w:val="5A6195AE"/>
    <w:rsid w:val="5BF4F5D8"/>
    <w:rsid w:val="601DB467"/>
    <w:rsid w:val="6BC52D55"/>
    <w:rsid w:val="79E18097"/>
    <w:rsid w:val="7AF422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8CE4"/>
  <w15:chartTrackingRefBased/>
  <w15:docId w15:val="{B54FA844-B7D1-424A-964E-C1683D36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BB3"/>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7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FF7D05"/>
    <w:pPr>
      <w:spacing w:before="100" w:beforeAutospacing="1" w:after="100" w:afterAutospacing="1" w:line="240" w:lineRule="auto"/>
      <w:jc w:val="left"/>
      <w:outlineLvl w:val="1"/>
    </w:pPr>
    <w:rPr>
      <w:rFonts w:eastAsia="Times New Roman" w:cs="Times New Roman"/>
      <w:b/>
      <w:bCs/>
      <w:sz w:val="36"/>
      <w:szCs w:val="36"/>
      <w:lang w:eastAsia="hu-HU"/>
    </w:rPr>
  </w:style>
  <w:style w:type="paragraph" w:styleId="Cmsor4">
    <w:name w:val="heading 4"/>
    <w:basedOn w:val="Norml"/>
    <w:next w:val="Norml"/>
    <w:link w:val="Cmsor4Char"/>
    <w:uiPriority w:val="9"/>
    <w:semiHidden/>
    <w:unhideWhenUsed/>
    <w:qFormat/>
    <w:rsid w:val="00B973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F7D05"/>
    <w:rPr>
      <w:rFonts w:ascii="Times New Roman" w:eastAsia="Times New Roman" w:hAnsi="Times New Roman" w:cs="Times New Roman"/>
      <w:b/>
      <w:bCs/>
      <w:sz w:val="36"/>
      <w:szCs w:val="36"/>
      <w:lang w:eastAsia="hu-HU"/>
    </w:rPr>
  </w:style>
  <w:style w:type="paragraph" w:customStyle="1" w:styleId="v1msonormal">
    <w:name w:val="v1msonormal"/>
    <w:basedOn w:val="Norml"/>
    <w:rsid w:val="00FF7D05"/>
    <w:pPr>
      <w:spacing w:before="100" w:beforeAutospacing="1" w:after="100" w:afterAutospacing="1" w:line="240" w:lineRule="auto"/>
      <w:jc w:val="left"/>
    </w:pPr>
    <w:rPr>
      <w:rFonts w:eastAsia="Times New Roman" w:cs="Times New Roman"/>
      <w:szCs w:val="24"/>
      <w:lang w:eastAsia="hu-HU"/>
    </w:rPr>
  </w:style>
  <w:style w:type="character" w:styleId="Hiperhivatkozs">
    <w:name w:val="Hyperlink"/>
    <w:basedOn w:val="Bekezdsalapbettpusa"/>
    <w:uiPriority w:val="99"/>
    <w:unhideWhenUsed/>
    <w:rsid w:val="00FF7D05"/>
    <w:rPr>
      <w:color w:val="0000FF"/>
      <w:u w:val="single"/>
    </w:rPr>
  </w:style>
  <w:style w:type="character" w:customStyle="1" w:styleId="Cmsor1Char">
    <w:name w:val="Címsor 1 Char"/>
    <w:basedOn w:val="Bekezdsalapbettpusa"/>
    <w:link w:val="Cmsor1"/>
    <w:uiPriority w:val="9"/>
    <w:rsid w:val="00B97389"/>
    <w:rPr>
      <w:rFonts w:asciiTheme="majorHAnsi" w:eastAsiaTheme="majorEastAsia" w:hAnsiTheme="majorHAnsi" w:cstheme="majorBidi"/>
      <w:color w:val="2E74B5" w:themeColor="accent1" w:themeShade="BF"/>
      <w:sz w:val="32"/>
      <w:szCs w:val="32"/>
    </w:rPr>
  </w:style>
  <w:style w:type="character" w:customStyle="1" w:styleId="Cmsor4Char">
    <w:name w:val="Címsor 4 Char"/>
    <w:basedOn w:val="Bekezdsalapbettpusa"/>
    <w:link w:val="Cmsor4"/>
    <w:uiPriority w:val="9"/>
    <w:semiHidden/>
    <w:rsid w:val="00B97389"/>
    <w:rPr>
      <w:rFonts w:asciiTheme="majorHAnsi" w:eastAsiaTheme="majorEastAsia" w:hAnsiTheme="majorHAnsi" w:cstheme="majorBidi"/>
      <w:i/>
      <w:iCs/>
      <w:color w:val="2E74B5" w:themeColor="accent1" w:themeShade="BF"/>
      <w:sz w:val="24"/>
    </w:rPr>
  </w:style>
  <w:style w:type="paragraph" w:styleId="Listaszerbekezds">
    <w:name w:val="List Paragraph"/>
    <w:basedOn w:val="Norml"/>
    <w:uiPriority w:val="34"/>
    <w:qFormat/>
    <w:rsid w:val="004F1CDC"/>
    <w:pPr>
      <w:ind w:left="720"/>
      <w:contextualSpacing/>
    </w:pPr>
  </w:style>
  <w:style w:type="character" w:styleId="Mrltotthiperhivatkozs">
    <w:name w:val="FollowedHyperlink"/>
    <w:basedOn w:val="Bekezdsalapbettpusa"/>
    <w:uiPriority w:val="99"/>
    <w:semiHidden/>
    <w:unhideWhenUsed/>
    <w:rsid w:val="003E3EBC"/>
    <w:rPr>
      <w:color w:val="954F72" w:themeColor="followedHyperlink"/>
      <w:u w:val="single"/>
    </w:rPr>
  </w:style>
  <w:style w:type="paragraph" w:styleId="Buborkszveg">
    <w:name w:val="Balloon Text"/>
    <w:basedOn w:val="Norml"/>
    <w:link w:val="BuborkszvegChar"/>
    <w:uiPriority w:val="99"/>
    <w:semiHidden/>
    <w:unhideWhenUsed/>
    <w:rsid w:val="00C53255"/>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3255"/>
    <w:rPr>
      <w:rFonts w:ascii="Segoe UI" w:hAnsi="Segoe UI" w:cs="Segoe UI"/>
      <w:sz w:val="18"/>
      <w:szCs w:val="18"/>
    </w:rPr>
  </w:style>
  <w:style w:type="character" w:styleId="Kiemels2">
    <w:name w:val="Strong"/>
    <w:basedOn w:val="Bekezdsalapbettpusa"/>
    <w:uiPriority w:val="22"/>
    <w:qFormat/>
    <w:rsid w:val="007507E0"/>
    <w:rPr>
      <w:b/>
      <w:bCs/>
    </w:rPr>
  </w:style>
  <w:style w:type="paragraph" w:styleId="NormlWeb">
    <w:name w:val="Normal (Web)"/>
    <w:basedOn w:val="Norml"/>
    <w:uiPriority w:val="99"/>
    <w:unhideWhenUsed/>
    <w:rsid w:val="007507E0"/>
    <w:pPr>
      <w:spacing w:before="100" w:beforeAutospacing="1" w:after="100" w:afterAutospacing="1" w:line="240" w:lineRule="auto"/>
      <w:jc w:val="left"/>
    </w:pPr>
    <w:rPr>
      <w:rFonts w:eastAsia="Times New Roman" w:cs="Times New Roman"/>
      <w:szCs w:val="24"/>
      <w:lang w:eastAsia="hu-HU"/>
    </w:rPr>
  </w:style>
  <w:style w:type="paragraph" w:customStyle="1" w:styleId="szoveg">
    <w:name w:val="szoveg"/>
    <w:basedOn w:val="Norml"/>
    <w:rsid w:val="007507E0"/>
    <w:pPr>
      <w:spacing w:before="100" w:beforeAutospacing="1" w:after="100" w:afterAutospacing="1" w:line="240" w:lineRule="auto"/>
      <w:jc w:val="left"/>
    </w:pPr>
    <w:rPr>
      <w:rFonts w:eastAsia="Times New Roman" w:cs="Times New Roman"/>
      <w:szCs w:val="24"/>
      <w:lang w:eastAsia="hu-HU"/>
    </w:rPr>
  </w:style>
  <w:style w:type="character" w:styleId="Kiemels">
    <w:name w:val="Emphasis"/>
    <w:basedOn w:val="Bekezdsalapbettpusa"/>
    <w:uiPriority w:val="20"/>
    <w:qFormat/>
    <w:rsid w:val="007507E0"/>
    <w:rPr>
      <w:i/>
      <w:iCs/>
    </w:rPr>
  </w:style>
  <w:style w:type="paragraph" w:styleId="Vltozat">
    <w:name w:val="Revision"/>
    <w:hidden/>
    <w:uiPriority w:val="99"/>
    <w:semiHidden/>
    <w:rsid w:val="000448C8"/>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5653FD"/>
    <w:rPr>
      <w:sz w:val="16"/>
      <w:szCs w:val="16"/>
    </w:rPr>
  </w:style>
  <w:style w:type="paragraph" w:styleId="Jegyzetszveg">
    <w:name w:val="annotation text"/>
    <w:basedOn w:val="Norml"/>
    <w:link w:val="JegyzetszvegChar"/>
    <w:uiPriority w:val="99"/>
    <w:unhideWhenUsed/>
    <w:rsid w:val="005653FD"/>
    <w:pPr>
      <w:spacing w:line="240" w:lineRule="auto"/>
    </w:pPr>
    <w:rPr>
      <w:sz w:val="20"/>
      <w:szCs w:val="20"/>
    </w:rPr>
  </w:style>
  <w:style w:type="character" w:customStyle="1" w:styleId="JegyzetszvegChar">
    <w:name w:val="Jegyzetszöveg Char"/>
    <w:basedOn w:val="Bekezdsalapbettpusa"/>
    <w:link w:val="Jegyzetszveg"/>
    <w:uiPriority w:val="99"/>
    <w:rsid w:val="005653FD"/>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5653FD"/>
    <w:rPr>
      <w:b/>
      <w:bCs/>
    </w:rPr>
  </w:style>
  <w:style w:type="character" w:customStyle="1" w:styleId="MegjegyzstrgyaChar">
    <w:name w:val="Megjegyzés tárgya Char"/>
    <w:basedOn w:val="JegyzetszvegChar"/>
    <w:link w:val="Megjegyzstrgya"/>
    <w:uiPriority w:val="99"/>
    <w:semiHidden/>
    <w:rsid w:val="005653FD"/>
    <w:rPr>
      <w:rFonts w:ascii="Times New Roman" w:hAnsi="Times New Roman"/>
      <w:b/>
      <w:bCs/>
      <w:sz w:val="20"/>
      <w:szCs w:val="20"/>
    </w:rPr>
  </w:style>
  <w:style w:type="paragraph" w:customStyle="1" w:styleId="Alaprtelmezett">
    <w:name w:val="Alapértelmezett"/>
    <w:rsid w:val="00F5744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hu-HU"/>
      <w14:textOutline w14:w="0" w14:cap="flat" w14:cmpd="sng" w14:algn="ctr">
        <w14:noFill/>
        <w14:prstDash w14:val="solid"/>
        <w14:bevel/>
      </w14:textOutline>
    </w:rPr>
  </w:style>
  <w:style w:type="character" w:customStyle="1" w:styleId="Feloldatlanmegemlts1">
    <w:name w:val="Feloldatlan megemlítés1"/>
    <w:basedOn w:val="Bekezdsalapbettpusa"/>
    <w:uiPriority w:val="99"/>
    <w:semiHidden/>
    <w:unhideWhenUsed/>
    <w:rsid w:val="00CF3148"/>
    <w:rPr>
      <w:color w:val="605E5C"/>
      <w:shd w:val="clear" w:color="auto" w:fill="E1DFDD"/>
    </w:rPr>
  </w:style>
  <w:style w:type="character" w:styleId="Feloldatlanmegemlts">
    <w:name w:val="Unresolved Mention"/>
    <w:basedOn w:val="Bekezdsalapbettpusa"/>
    <w:uiPriority w:val="99"/>
    <w:semiHidden/>
    <w:unhideWhenUsed/>
    <w:rsid w:val="0060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6887">
      <w:bodyDiv w:val="1"/>
      <w:marLeft w:val="0"/>
      <w:marRight w:val="0"/>
      <w:marTop w:val="0"/>
      <w:marBottom w:val="0"/>
      <w:divBdr>
        <w:top w:val="none" w:sz="0" w:space="0" w:color="auto"/>
        <w:left w:val="none" w:sz="0" w:space="0" w:color="auto"/>
        <w:bottom w:val="none" w:sz="0" w:space="0" w:color="auto"/>
        <w:right w:val="none" w:sz="0" w:space="0" w:color="auto"/>
      </w:divBdr>
    </w:div>
    <w:div w:id="122164271">
      <w:bodyDiv w:val="1"/>
      <w:marLeft w:val="0"/>
      <w:marRight w:val="0"/>
      <w:marTop w:val="0"/>
      <w:marBottom w:val="0"/>
      <w:divBdr>
        <w:top w:val="none" w:sz="0" w:space="0" w:color="auto"/>
        <w:left w:val="none" w:sz="0" w:space="0" w:color="auto"/>
        <w:bottom w:val="none" w:sz="0" w:space="0" w:color="auto"/>
        <w:right w:val="none" w:sz="0" w:space="0" w:color="auto"/>
      </w:divBdr>
    </w:div>
    <w:div w:id="179783893">
      <w:bodyDiv w:val="1"/>
      <w:marLeft w:val="0"/>
      <w:marRight w:val="0"/>
      <w:marTop w:val="0"/>
      <w:marBottom w:val="0"/>
      <w:divBdr>
        <w:top w:val="none" w:sz="0" w:space="0" w:color="auto"/>
        <w:left w:val="none" w:sz="0" w:space="0" w:color="auto"/>
        <w:bottom w:val="none" w:sz="0" w:space="0" w:color="auto"/>
        <w:right w:val="none" w:sz="0" w:space="0" w:color="auto"/>
      </w:divBdr>
    </w:div>
    <w:div w:id="280765340">
      <w:bodyDiv w:val="1"/>
      <w:marLeft w:val="0"/>
      <w:marRight w:val="0"/>
      <w:marTop w:val="0"/>
      <w:marBottom w:val="0"/>
      <w:divBdr>
        <w:top w:val="none" w:sz="0" w:space="0" w:color="auto"/>
        <w:left w:val="none" w:sz="0" w:space="0" w:color="auto"/>
        <w:bottom w:val="none" w:sz="0" w:space="0" w:color="auto"/>
        <w:right w:val="none" w:sz="0" w:space="0" w:color="auto"/>
      </w:divBdr>
    </w:div>
    <w:div w:id="853960090">
      <w:bodyDiv w:val="1"/>
      <w:marLeft w:val="0"/>
      <w:marRight w:val="0"/>
      <w:marTop w:val="0"/>
      <w:marBottom w:val="0"/>
      <w:divBdr>
        <w:top w:val="none" w:sz="0" w:space="0" w:color="auto"/>
        <w:left w:val="none" w:sz="0" w:space="0" w:color="auto"/>
        <w:bottom w:val="none" w:sz="0" w:space="0" w:color="auto"/>
        <w:right w:val="none" w:sz="0" w:space="0" w:color="auto"/>
      </w:divBdr>
    </w:div>
    <w:div w:id="949124459">
      <w:bodyDiv w:val="1"/>
      <w:marLeft w:val="0"/>
      <w:marRight w:val="0"/>
      <w:marTop w:val="0"/>
      <w:marBottom w:val="0"/>
      <w:divBdr>
        <w:top w:val="none" w:sz="0" w:space="0" w:color="auto"/>
        <w:left w:val="none" w:sz="0" w:space="0" w:color="auto"/>
        <w:bottom w:val="none" w:sz="0" w:space="0" w:color="auto"/>
        <w:right w:val="none" w:sz="0" w:space="0" w:color="auto"/>
      </w:divBdr>
    </w:div>
    <w:div w:id="976495651">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8">
          <w:marLeft w:val="0"/>
          <w:marRight w:val="0"/>
          <w:marTop w:val="0"/>
          <w:marBottom w:val="0"/>
          <w:divBdr>
            <w:top w:val="none" w:sz="0" w:space="0" w:color="auto"/>
            <w:left w:val="none" w:sz="0" w:space="0" w:color="auto"/>
            <w:bottom w:val="none" w:sz="0" w:space="0" w:color="auto"/>
            <w:right w:val="none" w:sz="0" w:space="0" w:color="auto"/>
          </w:divBdr>
        </w:div>
        <w:div w:id="2105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699">
      <w:bodyDiv w:val="1"/>
      <w:marLeft w:val="0"/>
      <w:marRight w:val="0"/>
      <w:marTop w:val="0"/>
      <w:marBottom w:val="0"/>
      <w:divBdr>
        <w:top w:val="none" w:sz="0" w:space="0" w:color="auto"/>
        <w:left w:val="none" w:sz="0" w:space="0" w:color="auto"/>
        <w:bottom w:val="none" w:sz="0" w:space="0" w:color="auto"/>
        <w:right w:val="none" w:sz="0" w:space="0" w:color="auto"/>
      </w:divBdr>
    </w:div>
    <w:div w:id="1040280825">
      <w:bodyDiv w:val="1"/>
      <w:marLeft w:val="0"/>
      <w:marRight w:val="0"/>
      <w:marTop w:val="0"/>
      <w:marBottom w:val="0"/>
      <w:divBdr>
        <w:top w:val="none" w:sz="0" w:space="0" w:color="auto"/>
        <w:left w:val="none" w:sz="0" w:space="0" w:color="auto"/>
        <w:bottom w:val="none" w:sz="0" w:space="0" w:color="auto"/>
        <w:right w:val="none" w:sz="0" w:space="0" w:color="auto"/>
      </w:divBdr>
    </w:div>
    <w:div w:id="1434862528">
      <w:bodyDiv w:val="1"/>
      <w:marLeft w:val="0"/>
      <w:marRight w:val="0"/>
      <w:marTop w:val="0"/>
      <w:marBottom w:val="0"/>
      <w:divBdr>
        <w:top w:val="none" w:sz="0" w:space="0" w:color="auto"/>
        <w:left w:val="none" w:sz="0" w:space="0" w:color="auto"/>
        <w:bottom w:val="none" w:sz="0" w:space="0" w:color="auto"/>
        <w:right w:val="none" w:sz="0" w:space="0" w:color="auto"/>
      </w:divBdr>
    </w:div>
    <w:div w:id="1517227637">
      <w:bodyDiv w:val="1"/>
      <w:marLeft w:val="0"/>
      <w:marRight w:val="0"/>
      <w:marTop w:val="0"/>
      <w:marBottom w:val="0"/>
      <w:divBdr>
        <w:top w:val="none" w:sz="0" w:space="0" w:color="auto"/>
        <w:left w:val="none" w:sz="0" w:space="0" w:color="auto"/>
        <w:bottom w:val="none" w:sz="0" w:space="0" w:color="auto"/>
        <w:right w:val="none" w:sz="0" w:space="0" w:color="auto"/>
      </w:divBdr>
    </w:div>
    <w:div w:id="1667440419">
      <w:bodyDiv w:val="1"/>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808274741">
              <w:marLeft w:val="0"/>
              <w:marRight w:val="0"/>
              <w:marTop w:val="0"/>
              <w:marBottom w:val="0"/>
              <w:divBdr>
                <w:top w:val="none" w:sz="0" w:space="0" w:color="auto"/>
                <w:left w:val="none" w:sz="0" w:space="0" w:color="auto"/>
                <w:bottom w:val="none" w:sz="0" w:space="0" w:color="auto"/>
                <w:right w:val="none" w:sz="0" w:space="0" w:color="auto"/>
              </w:divBdr>
            </w:div>
          </w:divsChild>
        </w:div>
        <w:div w:id="542059542">
          <w:marLeft w:val="0"/>
          <w:marRight w:val="0"/>
          <w:marTop w:val="0"/>
          <w:marBottom w:val="0"/>
          <w:divBdr>
            <w:top w:val="none" w:sz="0" w:space="0" w:color="auto"/>
            <w:left w:val="none" w:sz="0" w:space="0" w:color="auto"/>
            <w:bottom w:val="none" w:sz="0" w:space="0" w:color="auto"/>
            <w:right w:val="none" w:sz="0" w:space="0" w:color="auto"/>
          </w:divBdr>
          <w:divsChild>
            <w:div w:id="1290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963">
      <w:bodyDiv w:val="1"/>
      <w:marLeft w:val="0"/>
      <w:marRight w:val="0"/>
      <w:marTop w:val="0"/>
      <w:marBottom w:val="0"/>
      <w:divBdr>
        <w:top w:val="none" w:sz="0" w:space="0" w:color="auto"/>
        <w:left w:val="none" w:sz="0" w:space="0" w:color="auto"/>
        <w:bottom w:val="none" w:sz="0" w:space="0" w:color="auto"/>
        <w:right w:val="none" w:sz="0" w:space="0" w:color="auto"/>
      </w:divBdr>
    </w:div>
    <w:div w:id="1693266166">
      <w:bodyDiv w:val="1"/>
      <w:marLeft w:val="0"/>
      <w:marRight w:val="0"/>
      <w:marTop w:val="0"/>
      <w:marBottom w:val="0"/>
      <w:divBdr>
        <w:top w:val="none" w:sz="0" w:space="0" w:color="auto"/>
        <w:left w:val="none" w:sz="0" w:space="0" w:color="auto"/>
        <w:bottom w:val="none" w:sz="0" w:space="0" w:color="auto"/>
        <w:right w:val="none" w:sz="0" w:space="0" w:color="auto"/>
      </w:divBdr>
    </w:div>
    <w:div w:id="1821920635">
      <w:bodyDiv w:val="1"/>
      <w:marLeft w:val="0"/>
      <w:marRight w:val="0"/>
      <w:marTop w:val="0"/>
      <w:marBottom w:val="0"/>
      <w:divBdr>
        <w:top w:val="none" w:sz="0" w:space="0" w:color="auto"/>
        <w:left w:val="none" w:sz="0" w:space="0" w:color="auto"/>
        <w:bottom w:val="none" w:sz="0" w:space="0" w:color="auto"/>
        <w:right w:val="none" w:sz="0" w:space="0" w:color="auto"/>
      </w:divBdr>
    </w:div>
    <w:div w:id="2000231999">
      <w:bodyDiv w:val="1"/>
      <w:marLeft w:val="0"/>
      <w:marRight w:val="0"/>
      <w:marTop w:val="0"/>
      <w:marBottom w:val="0"/>
      <w:divBdr>
        <w:top w:val="none" w:sz="0" w:space="0" w:color="auto"/>
        <w:left w:val="none" w:sz="0" w:space="0" w:color="auto"/>
        <w:bottom w:val="none" w:sz="0" w:space="0" w:color="auto"/>
        <w:right w:val="none" w:sz="0" w:space="0" w:color="auto"/>
      </w:divBdr>
      <w:divsChild>
        <w:div w:id="20024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dely@uni-miskolc.hu" TargetMode="External"/><Relationship Id="rId13" Type="http://schemas.openxmlformats.org/officeDocument/2006/relationships/hyperlink" Target="mailto:sandor.fekete@uni-miskolc.hu" TargetMode="External"/><Relationship Id="rId18" Type="http://schemas.openxmlformats.org/officeDocument/2006/relationships/hyperlink" Target="mailto:kiado@uni-miskolc.hu" TargetMode="External"/><Relationship Id="rId26" Type="http://schemas.openxmlformats.org/officeDocument/2006/relationships/hyperlink" Target="https://www.facebook.com/mentabarandgastro" TargetMode="External"/><Relationship Id="rId3" Type="http://schemas.openxmlformats.org/officeDocument/2006/relationships/styles" Target="styles.xml"/><Relationship Id="rId21" Type="http://schemas.openxmlformats.org/officeDocument/2006/relationships/hyperlink" Target="http://www.sport.uni-miskolc.hu" TargetMode="External"/><Relationship Id="rId7" Type="http://schemas.openxmlformats.org/officeDocument/2006/relationships/hyperlink" Target="https://www.uni-miskolc.hu/wp-content/uploads/2025/04/HKR_20250501-tol.pdf" TargetMode="External"/><Relationship Id="rId12" Type="http://schemas.openxmlformats.org/officeDocument/2006/relationships/hyperlink" Target="mailto:krisztina.szoke@uni-miskolc.hu" TargetMode="External"/><Relationship Id="rId17" Type="http://schemas.openxmlformats.org/officeDocument/2006/relationships/hyperlink" Target="http://leveltar.uni-miskolc.hu" TargetMode="External"/><Relationship Id="rId25" Type="http://schemas.openxmlformats.org/officeDocument/2006/relationships/hyperlink" Target="http://www.gasztromuhely.hu" TargetMode="External"/><Relationship Id="rId2" Type="http://schemas.openxmlformats.org/officeDocument/2006/relationships/numbering" Target="numbering.xml"/><Relationship Id="rId16" Type="http://schemas.openxmlformats.org/officeDocument/2006/relationships/hyperlink" Target="https://www.uni-miskolc.hu/en" TargetMode="External"/><Relationship Id="rId20" Type="http://schemas.openxmlformats.org/officeDocument/2006/relationships/hyperlink" Target="https://it.uni-miskolc.hu" TargetMode="External"/><Relationship Id="rId1" Type="http://schemas.openxmlformats.org/officeDocument/2006/relationships/customXml" Target="../customXml/item1.xml"/><Relationship Id="rId6" Type="http://schemas.openxmlformats.org/officeDocument/2006/relationships/hyperlink" Target="http://www.uni-miskolc.hu" TargetMode="External"/><Relationship Id="rId11" Type="http://schemas.openxmlformats.org/officeDocument/2006/relationships/hyperlink" Target="https://www.uni-miskolc.hu/egyetemunk/szervezeti-egysegek/nem-kari-szervezetek/beiskolazasi-es-oktatasszervezesi-igazgatosag/" TargetMode="External"/><Relationship Id="rId24" Type="http://schemas.openxmlformats.org/officeDocument/2006/relationships/hyperlink" Target="http://www.sport.uni-miskolc.hu" TargetMode="External"/><Relationship Id="rId5" Type="http://schemas.openxmlformats.org/officeDocument/2006/relationships/webSettings" Target="webSettings.xml"/><Relationship Id="rId15" Type="http://schemas.openxmlformats.org/officeDocument/2006/relationships/hyperlink" Target="https://www.uni-miskolc.hu/wp-content/uploads/2024/02/ME-Eselyegyenlosegi-terv.pdf" TargetMode="External"/><Relationship Id="rId23" Type="http://schemas.openxmlformats.org/officeDocument/2006/relationships/hyperlink" Target="http://www.facebook.com/miskolciegyetemisport" TargetMode="External"/><Relationship Id="rId28" Type="http://schemas.openxmlformats.org/officeDocument/2006/relationships/theme" Target="theme/theme1.xml"/><Relationship Id="rId10" Type="http://schemas.openxmlformats.org/officeDocument/2006/relationships/hyperlink" Target="mailto:hok-elnok@uni-miskolc.hu" TargetMode="External"/><Relationship Id="rId19" Type="http://schemas.openxmlformats.org/officeDocument/2006/relationships/hyperlink" Target="mailto:sokikt@uni-miskolc.hu" TargetMode="External"/><Relationship Id="rId4" Type="http://schemas.openxmlformats.org/officeDocument/2006/relationships/settings" Target="settings.xml"/><Relationship Id="rId9" Type="http://schemas.openxmlformats.org/officeDocument/2006/relationships/hyperlink" Target="mailto:kristof.szeifert@uni-miskolc.hu" TargetMode="External"/><Relationship Id="rId14" Type="http://schemas.openxmlformats.org/officeDocument/2006/relationships/hyperlink" Target="https://www.uni-miskolc.hu/wp-content/uploads/2024/09/1_3_13_A_Miskolci_Egyetemen_fogyatekosaggal_elo_hallgatok_elonyben_reszesitesi_szabalyzat.pdf" TargetMode="External"/><Relationship Id="rId22" Type="http://schemas.openxmlformats.org/officeDocument/2006/relationships/hyperlink" Target="http://www.app.uni-miskolc.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F191-7E3D-4E0D-8249-6D77476A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9395</Words>
  <Characters>64832</Characters>
  <Application>Microsoft Office Word</Application>
  <DocSecurity>0</DocSecurity>
  <Lines>540</Lines>
  <Paragraphs>148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Fekete Sándor</cp:lastModifiedBy>
  <cp:revision>32</cp:revision>
  <cp:lastPrinted>2021-07-30T08:17:00Z</cp:lastPrinted>
  <dcterms:created xsi:type="dcterms:W3CDTF">2024-07-03T07:04:00Z</dcterms:created>
  <dcterms:modified xsi:type="dcterms:W3CDTF">2025-06-26T15:24:00Z</dcterms:modified>
</cp:coreProperties>
</file>