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01A56" w14:textId="55761FAF" w:rsidR="00832C75" w:rsidRPr="00CB645E" w:rsidRDefault="00CE599E" w:rsidP="00F9468E">
      <w:pPr>
        <w:pStyle w:val="Bekezds"/>
        <w:jc w:val="center"/>
        <w:rPr>
          <w:rFonts w:ascii="Times New Roman" w:hAnsi="Times New Roman"/>
          <w:sz w:val="38"/>
          <w:szCs w:val="38"/>
        </w:rPr>
      </w:pPr>
      <w:r>
        <w:rPr>
          <w:noProof/>
          <w:lang w:eastAsia="hu-HU"/>
        </w:rPr>
        <w:drawing>
          <wp:inline distT="0" distB="0" distL="0" distR="0" wp14:anchorId="53F59B52" wp14:editId="19373593">
            <wp:extent cx="2055600" cy="1800000"/>
            <wp:effectExtent l="0" t="0" r="1905" b="0"/>
            <wp:docPr id="4" name="Kép 4" descr="A képen szöveg, rajztábl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rajztábla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600" cy="1800000"/>
                    </a:xfrm>
                    <a:prstGeom prst="rect">
                      <a:avLst/>
                    </a:prstGeom>
                    <a:noFill/>
                    <a:ln>
                      <a:noFill/>
                    </a:ln>
                  </pic:spPr>
                </pic:pic>
              </a:graphicData>
            </a:graphic>
          </wp:inline>
        </w:drawing>
      </w:r>
    </w:p>
    <w:p w14:paraId="201B6F65" w14:textId="407FD891" w:rsidR="00F9468E" w:rsidRPr="00EE01D2" w:rsidRDefault="00F9468E" w:rsidP="00D30505">
      <w:pPr>
        <w:pStyle w:val="Szablyzatfedlap"/>
        <w:spacing w:line="240" w:lineRule="auto"/>
        <w:rPr>
          <w:rFonts w:ascii="Arial" w:hAnsi="Arial" w:cs="Arial"/>
          <w:b w:val="0"/>
          <w:bCs w:val="0"/>
          <w:caps/>
          <w:spacing w:val="60"/>
          <w:sz w:val="32"/>
          <w:szCs w:val="32"/>
        </w:rPr>
      </w:pPr>
    </w:p>
    <w:p w14:paraId="18DDDB94" w14:textId="6B5C1BF9" w:rsidR="00DD3F11" w:rsidRPr="00A223FB" w:rsidRDefault="003C0059" w:rsidP="00D30505">
      <w:pPr>
        <w:pStyle w:val="Szablyzatfedlap"/>
        <w:spacing w:line="240" w:lineRule="auto"/>
        <w:rPr>
          <w:rFonts w:ascii="Arial" w:hAnsi="Arial" w:cs="Arial"/>
          <w:b w:val="0"/>
          <w:bCs w:val="0"/>
          <w:smallCaps/>
          <w:spacing w:val="60"/>
          <w:sz w:val="32"/>
          <w:szCs w:val="32"/>
        </w:rPr>
      </w:pPr>
      <w:r w:rsidRPr="00A223FB">
        <w:rPr>
          <w:rFonts w:ascii="Arial" w:hAnsi="Arial" w:cs="Arial"/>
          <w:b w:val="0"/>
          <w:bCs w:val="0"/>
          <w:smallCaps/>
          <w:spacing w:val="60"/>
          <w:sz w:val="32"/>
          <w:szCs w:val="32"/>
        </w:rPr>
        <w:t>Állam- és Jogtudományi Kar</w:t>
      </w:r>
    </w:p>
    <w:p w14:paraId="5BFBF5B1" w14:textId="2115DDFC" w:rsidR="00DD3F11" w:rsidRDefault="00DD3F11" w:rsidP="00D30505">
      <w:pPr>
        <w:pStyle w:val="Szablyzatfedlap"/>
        <w:spacing w:line="240" w:lineRule="auto"/>
        <w:rPr>
          <w:rFonts w:ascii="Arial" w:hAnsi="Arial" w:cs="Arial"/>
          <w:sz w:val="32"/>
          <w:szCs w:val="32"/>
        </w:rPr>
      </w:pPr>
    </w:p>
    <w:p w14:paraId="5EF1C052" w14:textId="77777777" w:rsidR="00E47802" w:rsidRPr="002E0F44" w:rsidRDefault="00E47802" w:rsidP="00D30505">
      <w:pPr>
        <w:pStyle w:val="Szablyzatfedlap"/>
        <w:spacing w:line="240" w:lineRule="auto"/>
        <w:rPr>
          <w:rFonts w:ascii="Arial" w:hAnsi="Arial" w:cs="Arial"/>
          <w:sz w:val="32"/>
          <w:szCs w:val="32"/>
        </w:rPr>
      </w:pPr>
    </w:p>
    <w:p w14:paraId="2327F9B1" w14:textId="7E6FD7D1" w:rsidR="003C49E1" w:rsidRPr="004B7658" w:rsidRDefault="000272EC" w:rsidP="00D30505">
      <w:pPr>
        <w:pStyle w:val="elerhetoseg"/>
        <w:spacing w:line="240" w:lineRule="auto"/>
        <w:rPr>
          <w:rFonts w:ascii="Arial" w:hAnsi="Arial" w:cs="Arial"/>
          <w:b/>
          <w:bCs/>
          <w:caps/>
          <w:color w:val="000000" w:themeColor="text1"/>
          <w:sz w:val="36"/>
          <w:szCs w:val="36"/>
        </w:rPr>
      </w:pPr>
      <w:r>
        <w:rPr>
          <w:rFonts w:ascii="Arial" w:hAnsi="Arial" w:cs="Arial"/>
          <w:b/>
          <w:bCs/>
          <w:caps/>
          <w:color w:val="000000" w:themeColor="text1"/>
          <w:sz w:val="36"/>
          <w:szCs w:val="36"/>
        </w:rPr>
        <w:t>feladatairól és működési rendjéről</w:t>
      </w:r>
      <w:r w:rsidR="006F0624" w:rsidRPr="004B7658">
        <w:rPr>
          <w:rFonts w:ascii="Arial" w:hAnsi="Arial" w:cs="Arial"/>
          <w:b/>
          <w:bCs/>
          <w:caps/>
          <w:color w:val="000000" w:themeColor="text1"/>
          <w:sz w:val="36"/>
          <w:szCs w:val="36"/>
        </w:rPr>
        <w:t xml:space="preserve"> </w:t>
      </w:r>
      <w:r w:rsidR="00816904" w:rsidRPr="004B7658">
        <w:rPr>
          <w:rFonts w:ascii="Arial" w:hAnsi="Arial" w:cs="Arial"/>
          <w:b/>
          <w:bCs/>
          <w:caps/>
          <w:color w:val="000000" w:themeColor="text1"/>
          <w:sz w:val="36"/>
          <w:szCs w:val="36"/>
        </w:rPr>
        <w:t>szóló szabályzata</w:t>
      </w:r>
    </w:p>
    <w:p w14:paraId="7DBD7404" w14:textId="7CB104CE" w:rsidR="008475D9" w:rsidRDefault="008475D9" w:rsidP="00D30505">
      <w:pPr>
        <w:pStyle w:val="Szablyzatfedlap"/>
        <w:spacing w:line="240" w:lineRule="auto"/>
        <w:rPr>
          <w:rFonts w:ascii="Arial" w:hAnsi="Arial" w:cs="Arial"/>
          <w:sz w:val="32"/>
          <w:szCs w:val="32"/>
        </w:rPr>
      </w:pPr>
    </w:p>
    <w:p w14:paraId="2E12549D" w14:textId="7B0B27F0" w:rsidR="00D30505" w:rsidRDefault="00D30505" w:rsidP="00D30505">
      <w:pPr>
        <w:pStyle w:val="Szablyzatfedlap"/>
        <w:spacing w:line="240" w:lineRule="auto"/>
        <w:rPr>
          <w:rFonts w:ascii="Arial" w:hAnsi="Arial" w:cs="Arial"/>
          <w:sz w:val="32"/>
          <w:szCs w:val="32"/>
        </w:rPr>
      </w:pPr>
    </w:p>
    <w:p w14:paraId="76081101" w14:textId="2E814614" w:rsidR="00D30505" w:rsidRDefault="00D30505" w:rsidP="00D30505">
      <w:pPr>
        <w:pStyle w:val="Szablyzatfedlap"/>
        <w:spacing w:line="240" w:lineRule="auto"/>
        <w:rPr>
          <w:rFonts w:ascii="Arial" w:hAnsi="Arial" w:cs="Arial"/>
          <w:sz w:val="32"/>
          <w:szCs w:val="32"/>
        </w:rPr>
      </w:pPr>
    </w:p>
    <w:p w14:paraId="306A4AB4" w14:textId="77777777" w:rsidR="00D30505" w:rsidRPr="00D30505" w:rsidRDefault="00D30505" w:rsidP="00D30505">
      <w:pPr>
        <w:pStyle w:val="Szablyzatfedlap"/>
        <w:spacing w:line="240" w:lineRule="auto"/>
        <w:rPr>
          <w:rFonts w:ascii="Arial" w:hAnsi="Arial" w:cs="Arial"/>
          <w:sz w:val="32"/>
          <w:szCs w:val="32"/>
        </w:rPr>
      </w:pPr>
    </w:p>
    <w:p w14:paraId="54E2E4EB" w14:textId="33C3F8C9" w:rsidR="003C49E1" w:rsidRPr="004B7658" w:rsidRDefault="000272EC" w:rsidP="00D30505">
      <w:pPr>
        <w:pStyle w:val="elerhetoseg"/>
        <w:spacing w:line="240" w:lineRule="auto"/>
        <w:rPr>
          <w:rFonts w:ascii="Arial" w:hAnsi="Arial" w:cs="Arial"/>
          <w:color w:val="000000" w:themeColor="text1"/>
          <w:sz w:val="32"/>
          <w:szCs w:val="32"/>
        </w:rPr>
      </w:pPr>
      <w:r>
        <w:rPr>
          <w:rFonts w:ascii="Arial" w:hAnsi="Arial" w:cs="Arial"/>
          <w:b/>
          <w:bCs/>
          <w:color w:val="000000" w:themeColor="text1"/>
          <w:sz w:val="32"/>
          <w:szCs w:val="32"/>
        </w:rPr>
        <w:t>1.1.8.</w:t>
      </w:r>
      <w:r w:rsidR="003C49E1" w:rsidRPr="004B7658">
        <w:rPr>
          <w:rFonts w:ascii="Arial" w:hAnsi="Arial" w:cs="Arial"/>
          <w:color w:val="000000" w:themeColor="text1"/>
          <w:sz w:val="32"/>
          <w:szCs w:val="32"/>
        </w:rPr>
        <w:t xml:space="preserve"> sz. </w:t>
      </w:r>
      <w:r w:rsidR="004B7658">
        <w:rPr>
          <w:rFonts w:ascii="Arial" w:hAnsi="Arial" w:cs="Arial"/>
          <w:color w:val="000000" w:themeColor="text1"/>
          <w:sz w:val="32"/>
          <w:szCs w:val="32"/>
        </w:rPr>
        <w:t>S</w:t>
      </w:r>
      <w:r w:rsidR="003C49E1" w:rsidRPr="004B7658">
        <w:rPr>
          <w:rFonts w:ascii="Arial" w:hAnsi="Arial" w:cs="Arial"/>
          <w:color w:val="000000" w:themeColor="text1"/>
          <w:sz w:val="32"/>
          <w:szCs w:val="32"/>
        </w:rPr>
        <w:t>zabályzat</w:t>
      </w:r>
    </w:p>
    <w:p w14:paraId="1F74E836" w14:textId="77777777" w:rsidR="003C49E1" w:rsidRPr="002E0F44" w:rsidRDefault="003C49E1" w:rsidP="00D30505">
      <w:pPr>
        <w:jc w:val="center"/>
        <w:rPr>
          <w:rFonts w:ascii="Arial" w:hAnsi="Arial" w:cs="Arial"/>
          <w:b/>
          <w:bCs/>
          <w:sz w:val="28"/>
          <w:szCs w:val="28"/>
        </w:rPr>
      </w:pPr>
    </w:p>
    <w:p w14:paraId="54744322" w14:textId="3675727F" w:rsidR="003C49E1" w:rsidRDefault="003C49E1" w:rsidP="00D30505">
      <w:pPr>
        <w:jc w:val="center"/>
        <w:rPr>
          <w:rFonts w:ascii="Arial" w:hAnsi="Arial" w:cs="Arial"/>
          <w:sz w:val="28"/>
          <w:szCs w:val="28"/>
        </w:rPr>
      </w:pPr>
    </w:p>
    <w:p w14:paraId="018DFF5C" w14:textId="77777777" w:rsidR="00A42637" w:rsidRDefault="00A42637" w:rsidP="00D30505">
      <w:pPr>
        <w:jc w:val="center"/>
        <w:rPr>
          <w:rFonts w:ascii="Arial" w:hAnsi="Arial" w:cs="Arial"/>
          <w:sz w:val="28"/>
          <w:szCs w:val="28"/>
        </w:rPr>
      </w:pPr>
    </w:p>
    <w:p w14:paraId="32833A62" w14:textId="77777777" w:rsidR="00A42637" w:rsidRDefault="00A42637" w:rsidP="00D30505">
      <w:pPr>
        <w:jc w:val="center"/>
        <w:rPr>
          <w:rFonts w:ascii="Arial" w:hAnsi="Arial" w:cs="Arial"/>
          <w:sz w:val="28"/>
          <w:szCs w:val="28"/>
        </w:rPr>
      </w:pPr>
    </w:p>
    <w:p w14:paraId="58389349" w14:textId="77777777" w:rsidR="00A42637" w:rsidRDefault="00A42637" w:rsidP="00D30505">
      <w:pPr>
        <w:jc w:val="center"/>
        <w:rPr>
          <w:rFonts w:ascii="Arial" w:hAnsi="Arial" w:cs="Arial"/>
          <w:sz w:val="28"/>
          <w:szCs w:val="28"/>
        </w:rPr>
      </w:pPr>
    </w:p>
    <w:p w14:paraId="33BB44EB" w14:textId="77777777" w:rsidR="00A42637" w:rsidRDefault="00A42637" w:rsidP="00D30505">
      <w:pPr>
        <w:jc w:val="center"/>
        <w:rPr>
          <w:rFonts w:ascii="Arial" w:hAnsi="Arial" w:cs="Arial"/>
          <w:sz w:val="28"/>
          <w:szCs w:val="28"/>
        </w:rPr>
      </w:pPr>
    </w:p>
    <w:p w14:paraId="37FA498D" w14:textId="77777777" w:rsidR="00A42637" w:rsidRDefault="00A42637" w:rsidP="00D30505">
      <w:pPr>
        <w:jc w:val="center"/>
        <w:rPr>
          <w:rFonts w:ascii="Arial" w:hAnsi="Arial" w:cs="Arial"/>
          <w:sz w:val="28"/>
          <w:szCs w:val="28"/>
        </w:rPr>
      </w:pPr>
    </w:p>
    <w:p w14:paraId="32234DBB" w14:textId="77777777" w:rsidR="00A42637" w:rsidRDefault="00A42637" w:rsidP="00D30505">
      <w:pPr>
        <w:jc w:val="center"/>
        <w:rPr>
          <w:rFonts w:ascii="Arial" w:hAnsi="Arial" w:cs="Arial"/>
          <w:sz w:val="28"/>
          <w:szCs w:val="28"/>
        </w:rPr>
      </w:pPr>
    </w:p>
    <w:p w14:paraId="679A5909" w14:textId="77777777" w:rsidR="00A42637" w:rsidRDefault="00A42637" w:rsidP="00D30505">
      <w:pPr>
        <w:jc w:val="center"/>
        <w:rPr>
          <w:rFonts w:ascii="Arial" w:hAnsi="Arial" w:cs="Arial"/>
          <w:sz w:val="28"/>
          <w:szCs w:val="28"/>
        </w:rPr>
      </w:pPr>
    </w:p>
    <w:p w14:paraId="401D4FE9" w14:textId="77777777" w:rsidR="00A42637" w:rsidRDefault="00A42637" w:rsidP="00D30505">
      <w:pPr>
        <w:jc w:val="center"/>
        <w:rPr>
          <w:rFonts w:ascii="Arial" w:hAnsi="Arial" w:cs="Arial"/>
          <w:sz w:val="28"/>
          <w:szCs w:val="28"/>
        </w:rPr>
      </w:pPr>
    </w:p>
    <w:p w14:paraId="7CAB6FF1" w14:textId="77777777" w:rsidR="00A42637" w:rsidRDefault="00A42637" w:rsidP="00D30505">
      <w:pPr>
        <w:jc w:val="center"/>
        <w:rPr>
          <w:rFonts w:ascii="Arial" w:hAnsi="Arial" w:cs="Arial"/>
          <w:sz w:val="28"/>
          <w:szCs w:val="28"/>
        </w:rPr>
      </w:pPr>
    </w:p>
    <w:p w14:paraId="09BCFACC" w14:textId="77777777" w:rsidR="00A42637" w:rsidRDefault="00A42637" w:rsidP="00D30505">
      <w:pPr>
        <w:jc w:val="center"/>
        <w:rPr>
          <w:rFonts w:ascii="Arial" w:hAnsi="Arial" w:cs="Arial"/>
          <w:sz w:val="28"/>
          <w:szCs w:val="28"/>
        </w:rPr>
      </w:pPr>
    </w:p>
    <w:p w14:paraId="158A4CFD" w14:textId="77777777" w:rsidR="00A42637" w:rsidRDefault="00A42637" w:rsidP="00D30505">
      <w:pPr>
        <w:jc w:val="center"/>
        <w:rPr>
          <w:rFonts w:ascii="Arial" w:hAnsi="Arial" w:cs="Arial"/>
          <w:sz w:val="28"/>
          <w:szCs w:val="28"/>
        </w:rPr>
      </w:pPr>
    </w:p>
    <w:p w14:paraId="54170FF4" w14:textId="77777777" w:rsidR="00A42637" w:rsidRDefault="00A42637" w:rsidP="00D30505">
      <w:pPr>
        <w:jc w:val="center"/>
        <w:rPr>
          <w:rFonts w:ascii="Arial" w:hAnsi="Arial" w:cs="Arial"/>
          <w:sz w:val="28"/>
          <w:szCs w:val="28"/>
        </w:rPr>
      </w:pPr>
    </w:p>
    <w:p w14:paraId="23941FAE" w14:textId="77777777" w:rsidR="00A42637" w:rsidRDefault="00A42637" w:rsidP="00D30505">
      <w:pPr>
        <w:jc w:val="center"/>
        <w:rPr>
          <w:rFonts w:ascii="Arial" w:hAnsi="Arial" w:cs="Arial"/>
          <w:sz w:val="28"/>
          <w:szCs w:val="28"/>
        </w:rPr>
      </w:pPr>
    </w:p>
    <w:p w14:paraId="2928E490" w14:textId="77777777" w:rsidR="00A42637" w:rsidRDefault="00A42637" w:rsidP="00D30505">
      <w:pPr>
        <w:jc w:val="center"/>
        <w:rPr>
          <w:rFonts w:ascii="Arial" w:hAnsi="Arial" w:cs="Arial"/>
          <w:sz w:val="28"/>
          <w:szCs w:val="28"/>
        </w:rPr>
      </w:pPr>
    </w:p>
    <w:p w14:paraId="2CFC2A82" w14:textId="77777777" w:rsidR="00A42637" w:rsidRDefault="00A42637" w:rsidP="00D30505">
      <w:pPr>
        <w:jc w:val="center"/>
        <w:rPr>
          <w:rFonts w:ascii="Arial" w:hAnsi="Arial" w:cs="Arial"/>
          <w:sz w:val="28"/>
          <w:szCs w:val="28"/>
        </w:rPr>
      </w:pPr>
    </w:p>
    <w:p w14:paraId="160951BD" w14:textId="77777777" w:rsidR="00A42637" w:rsidRDefault="00A42637" w:rsidP="00D30505">
      <w:pPr>
        <w:jc w:val="center"/>
        <w:rPr>
          <w:rFonts w:ascii="Arial" w:hAnsi="Arial" w:cs="Arial"/>
          <w:sz w:val="28"/>
          <w:szCs w:val="28"/>
        </w:rPr>
      </w:pPr>
    </w:p>
    <w:p w14:paraId="52B65424" w14:textId="21ED2B92" w:rsidR="00024D0B" w:rsidRPr="00D306CC" w:rsidRDefault="00A42637" w:rsidP="00D30505">
      <w:pPr>
        <w:jc w:val="center"/>
        <w:rPr>
          <w:rFonts w:ascii="Arial" w:hAnsi="Arial" w:cs="Arial"/>
          <w:b/>
          <w:bCs/>
          <w:sz w:val="32"/>
          <w:szCs w:val="32"/>
        </w:rPr>
      </w:pPr>
      <w:r w:rsidRPr="00D306CC">
        <w:rPr>
          <w:rFonts w:ascii="Arial" w:hAnsi="Arial" w:cs="Arial"/>
          <w:b/>
          <w:bCs/>
          <w:sz w:val="32"/>
          <w:szCs w:val="32"/>
        </w:rPr>
        <w:t xml:space="preserve">Hatálybalépés napja: </w:t>
      </w:r>
      <w:r w:rsidR="00024D0B" w:rsidRPr="00D306CC">
        <w:rPr>
          <w:rFonts w:ascii="Arial" w:hAnsi="Arial" w:cs="Arial"/>
          <w:b/>
          <w:bCs/>
          <w:sz w:val="32"/>
          <w:szCs w:val="32"/>
        </w:rPr>
        <w:t>20</w:t>
      </w:r>
      <w:r w:rsidR="00B65602">
        <w:rPr>
          <w:rFonts w:ascii="Arial" w:hAnsi="Arial" w:cs="Arial"/>
          <w:b/>
          <w:bCs/>
          <w:sz w:val="32"/>
          <w:szCs w:val="32"/>
        </w:rPr>
        <w:t>23</w:t>
      </w:r>
      <w:r w:rsidR="00024D0B" w:rsidRPr="00D306CC">
        <w:rPr>
          <w:rFonts w:ascii="Arial" w:hAnsi="Arial" w:cs="Arial"/>
          <w:b/>
          <w:bCs/>
          <w:sz w:val="32"/>
          <w:szCs w:val="32"/>
        </w:rPr>
        <w:t xml:space="preserve">. </w:t>
      </w:r>
      <w:r w:rsidR="00B65602">
        <w:rPr>
          <w:rFonts w:ascii="Arial" w:hAnsi="Arial" w:cs="Arial"/>
          <w:b/>
          <w:bCs/>
          <w:sz w:val="32"/>
          <w:szCs w:val="32"/>
        </w:rPr>
        <w:t>október 1</w:t>
      </w:r>
      <w:r w:rsidR="00FB459D">
        <w:rPr>
          <w:rFonts w:ascii="Arial" w:hAnsi="Arial" w:cs="Arial"/>
          <w:b/>
          <w:bCs/>
          <w:sz w:val="32"/>
          <w:szCs w:val="32"/>
        </w:rPr>
        <w:t>9</w:t>
      </w:r>
      <w:r w:rsidR="00B65602">
        <w:rPr>
          <w:rFonts w:ascii="Arial" w:hAnsi="Arial" w:cs="Arial"/>
          <w:b/>
          <w:bCs/>
          <w:sz w:val="32"/>
          <w:szCs w:val="32"/>
        </w:rPr>
        <w:t>.</w:t>
      </w:r>
    </w:p>
    <w:p w14:paraId="0B2C46DA" w14:textId="0363452F" w:rsidR="0048538D" w:rsidRDefault="0048538D">
      <w:pPr>
        <w:overflowPunct/>
        <w:autoSpaceDE/>
        <w:autoSpaceDN/>
        <w:adjustRightInd/>
        <w:textAlignment w:val="auto"/>
        <w:rPr>
          <w:rFonts w:ascii="Arial" w:hAnsi="Arial" w:cs="Arial"/>
          <w:sz w:val="24"/>
          <w:szCs w:val="24"/>
        </w:rPr>
      </w:pPr>
      <w:r>
        <w:rPr>
          <w:rFonts w:ascii="Arial" w:hAnsi="Arial" w:cs="Arial"/>
          <w:sz w:val="24"/>
          <w:szCs w:val="24"/>
        </w:rPr>
        <w:br w:type="page"/>
      </w:r>
    </w:p>
    <w:p w14:paraId="7764A343" w14:textId="6AD841D7" w:rsidR="0048538D" w:rsidRDefault="0048538D" w:rsidP="00D30505">
      <w:pPr>
        <w:pStyle w:val="elerhetoseg"/>
        <w:spacing w:line="240" w:lineRule="auto"/>
        <w:jc w:val="left"/>
        <w:rPr>
          <w:rFonts w:ascii="Arial" w:hAnsi="Arial" w:cs="Arial"/>
          <w:color w:val="000000" w:themeColor="text1"/>
          <w:sz w:val="24"/>
          <w:szCs w:val="24"/>
        </w:rPr>
      </w:pPr>
    </w:p>
    <w:p w14:paraId="0562C2BB" w14:textId="38D52985" w:rsidR="0048538D" w:rsidRDefault="0048538D" w:rsidP="00D30505">
      <w:pPr>
        <w:pStyle w:val="elerhetoseg"/>
        <w:spacing w:line="240" w:lineRule="auto"/>
        <w:jc w:val="left"/>
        <w:rPr>
          <w:rFonts w:ascii="Arial" w:hAnsi="Arial" w:cs="Arial"/>
          <w:color w:val="000000" w:themeColor="text1"/>
          <w:sz w:val="24"/>
          <w:szCs w:val="24"/>
        </w:rPr>
      </w:pPr>
    </w:p>
    <w:p w14:paraId="64A6A5E3" w14:textId="6836D5BF" w:rsidR="0048538D" w:rsidRDefault="0048538D" w:rsidP="00D30505">
      <w:pPr>
        <w:pStyle w:val="elerhetoseg"/>
        <w:spacing w:line="240" w:lineRule="auto"/>
        <w:jc w:val="left"/>
        <w:rPr>
          <w:rFonts w:ascii="Arial" w:hAnsi="Arial" w:cs="Arial"/>
          <w:color w:val="000000" w:themeColor="text1"/>
          <w:sz w:val="24"/>
          <w:szCs w:val="24"/>
        </w:rPr>
      </w:pPr>
    </w:p>
    <w:p w14:paraId="1AB2E9E3" w14:textId="5CC379B6" w:rsidR="0048538D" w:rsidRDefault="0048538D" w:rsidP="00D30505">
      <w:pPr>
        <w:pStyle w:val="elerhetoseg"/>
        <w:spacing w:line="240" w:lineRule="auto"/>
        <w:jc w:val="left"/>
        <w:rPr>
          <w:rFonts w:ascii="Arial" w:hAnsi="Arial" w:cs="Arial"/>
          <w:color w:val="000000" w:themeColor="text1"/>
          <w:sz w:val="24"/>
          <w:szCs w:val="24"/>
        </w:rPr>
      </w:pPr>
    </w:p>
    <w:p w14:paraId="52212990" w14:textId="5D44491C" w:rsidR="0048538D" w:rsidRDefault="0048538D" w:rsidP="00D30505">
      <w:pPr>
        <w:pStyle w:val="elerhetoseg"/>
        <w:spacing w:line="240" w:lineRule="auto"/>
        <w:jc w:val="left"/>
        <w:rPr>
          <w:rFonts w:ascii="Arial" w:hAnsi="Arial" w:cs="Arial"/>
          <w:color w:val="000000" w:themeColor="text1"/>
          <w:sz w:val="24"/>
          <w:szCs w:val="24"/>
        </w:rPr>
      </w:pPr>
    </w:p>
    <w:p w14:paraId="1FB5A22C" w14:textId="161B3426" w:rsidR="0048538D" w:rsidRDefault="0048538D" w:rsidP="00D30505">
      <w:pPr>
        <w:pStyle w:val="elerhetoseg"/>
        <w:spacing w:line="240" w:lineRule="auto"/>
        <w:jc w:val="left"/>
        <w:rPr>
          <w:rFonts w:ascii="Arial" w:hAnsi="Arial" w:cs="Arial"/>
          <w:color w:val="000000" w:themeColor="text1"/>
          <w:sz w:val="24"/>
          <w:szCs w:val="24"/>
        </w:rPr>
      </w:pPr>
    </w:p>
    <w:p w14:paraId="2CAC5831" w14:textId="6AC02717" w:rsidR="0048538D" w:rsidRDefault="0048538D" w:rsidP="00D30505">
      <w:pPr>
        <w:pStyle w:val="elerhetoseg"/>
        <w:spacing w:line="240" w:lineRule="auto"/>
        <w:jc w:val="left"/>
        <w:rPr>
          <w:rFonts w:ascii="Arial" w:hAnsi="Arial" w:cs="Arial"/>
          <w:color w:val="000000" w:themeColor="text1"/>
          <w:sz w:val="24"/>
          <w:szCs w:val="24"/>
        </w:rPr>
      </w:pPr>
    </w:p>
    <w:p w14:paraId="68A88EA5" w14:textId="2575425C" w:rsidR="0048538D" w:rsidRDefault="0048538D" w:rsidP="00D30505">
      <w:pPr>
        <w:pStyle w:val="elerhetoseg"/>
        <w:spacing w:line="240" w:lineRule="auto"/>
        <w:jc w:val="left"/>
        <w:rPr>
          <w:rFonts w:ascii="Arial" w:hAnsi="Arial" w:cs="Arial"/>
          <w:color w:val="000000" w:themeColor="text1"/>
          <w:sz w:val="24"/>
          <w:szCs w:val="24"/>
        </w:rPr>
      </w:pPr>
    </w:p>
    <w:p w14:paraId="1E7F84E9" w14:textId="1D1AAF0C" w:rsidR="0048538D" w:rsidRDefault="0048538D" w:rsidP="00D30505">
      <w:pPr>
        <w:pStyle w:val="elerhetoseg"/>
        <w:spacing w:line="240" w:lineRule="auto"/>
        <w:jc w:val="left"/>
        <w:rPr>
          <w:rFonts w:ascii="Arial" w:hAnsi="Arial" w:cs="Arial"/>
          <w:color w:val="000000" w:themeColor="text1"/>
          <w:sz w:val="24"/>
          <w:szCs w:val="24"/>
        </w:rPr>
      </w:pPr>
    </w:p>
    <w:p w14:paraId="23BA0F04" w14:textId="33DED403" w:rsidR="0048538D" w:rsidRDefault="0048538D" w:rsidP="00D30505">
      <w:pPr>
        <w:pStyle w:val="elerhetoseg"/>
        <w:spacing w:line="240" w:lineRule="auto"/>
        <w:jc w:val="left"/>
        <w:rPr>
          <w:rFonts w:ascii="Arial" w:hAnsi="Arial" w:cs="Arial"/>
          <w:color w:val="000000" w:themeColor="text1"/>
          <w:sz w:val="24"/>
          <w:szCs w:val="24"/>
        </w:rPr>
      </w:pPr>
    </w:p>
    <w:p w14:paraId="06783C7A" w14:textId="4DB4CF70" w:rsidR="0048538D" w:rsidRDefault="0048538D" w:rsidP="00D30505">
      <w:pPr>
        <w:pStyle w:val="elerhetoseg"/>
        <w:spacing w:line="240" w:lineRule="auto"/>
        <w:jc w:val="left"/>
        <w:rPr>
          <w:rFonts w:ascii="Arial" w:hAnsi="Arial" w:cs="Arial"/>
          <w:color w:val="000000" w:themeColor="text1"/>
          <w:sz w:val="24"/>
          <w:szCs w:val="24"/>
        </w:rPr>
      </w:pPr>
    </w:p>
    <w:p w14:paraId="2C86E197" w14:textId="4D8938E5" w:rsidR="0048538D" w:rsidRDefault="0048538D" w:rsidP="00D30505">
      <w:pPr>
        <w:pStyle w:val="elerhetoseg"/>
        <w:spacing w:line="240" w:lineRule="auto"/>
        <w:jc w:val="left"/>
        <w:rPr>
          <w:rFonts w:ascii="Arial" w:hAnsi="Arial" w:cs="Arial"/>
          <w:color w:val="000000" w:themeColor="text1"/>
          <w:sz w:val="24"/>
          <w:szCs w:val="24"/>
        </w:rPr>
      </w:pPr>
    </w:p>
    <w:p w14:paraId="24587745" w14:textId="70E44FE1" w:rsidR="0048538D" w:rsidRDefault="0048538D" w:rsidP="00D30505">
      <w:pPr>
        <w:pStyle w:val="elerhetoseg"/>
        <w:spacing w:line="240" w:lineRule="auto"/>
        <w:jc w:val="left"/>
        <w:rPr>
          <w:rFonts w:ascii="Arial" w:hAnsi="Arial" w:cs="Arial"/>
          <w:color w:val="000000" w:themeColor="text1"/>
          <w:sz w:val="24"/>
          <w:szCs w:val="24"/>
        </w:rPr>
      </w:pPr>
    </w:p>
    <w:p w14:paraId="01D96553" w14:textId="0C10DAED" w:rsidR="0048538D" w:rsidRDefault="0048538D" w:rsidP="00D30505">
      <w:pPr>
        <w:pStyle w:val="elerhetoseg"/>
        <w:spacing w:line="240" w:lineRule="auto"/>
        <w:jc w:val="left"/>
        <w:rPr>
          <w:rFonts w:ascii="Arial" w:hAnsi="Arial" w:cs="Arial"/>
          <w:color w:val="000000" w:themeColor="text1"/>
          <w:sz w:val="24"/>
          <w:szCs w:val="24"/>
        </w:rPr>
      </w:pPr>
    </w:p>
    <w:p w14:paraId="7DAB6B4C" w14:textId="34403218" w:rsidR="0048538D" w:rsidRDefault="0048538D" w:rsidP="00D30505">
      <w:pPr>
        <w:pStyle w:val="elerhetoseg"/>
        <w:spacing w:line="240" w:lineRule="auto"/>
        <w:jc w:val="left"/>
        <w:rPr>
          <w:rFonts w:ascii="Arial" w:hAnsi="Arial" w:cs="Arial"/>
          <w:color w:val="000000" w:themeColor="text1"/>
          <w:sz w:val="24"/>
          <w:szCs w:val="24"/>
        </w:rPr>
      </w:pPr>
    </w:p>
    <w:p w14:paraId="1DCE9837" w14:textId="19B23320" w:rsidR="0048538D" w:rsidRDefault="0048538D" w:rsidP="00D30505">
      <w:pPr>
        <w:pStyle w:val="elerhetoseg"/>
        <w:spacing w:line="240" w:lineRule="auto"/>
        <w:jc w:val="left"/>
        <w:rPr>
          <w:rFonts w:ascii="Arial" w:hAnsi="Arial" w:cs="Arial"/>
          <w:color w:val="000000" w:themeColor="text1"/>
          <w:sz w:val="24"/>
          <w:szCs w:val="24"/>
        </w:rPr>
      </w:pPr>
    </w:p>
    <w:p w14:paraId="64600E7E" w14:textId="5418D6A2" w:rsidR="0048538D" w:rsidRDefault="0048538D" w:rsidP="00D30505">
      <w:pPr>
        <w:pStyle w:val="elerhetoseg"/>
        <w:spacing w:line="240" w:lineRule="auto"/>
        <w:jc w:val="left"/>
        <w:rPr>
          <w:rFonts w:ascii="Arial" w:hAnsi="Arial" w:cs="Arial"/>
          <w:color w:val="000000" w:themeColor="text1"/>
          <w:sz w:val="24"/>
          <w:szCs w:val="24"/>
        </w:rPr>
      </w:pPr>
    </w:p>
    <w:p w14:paraId="57EEDD0B" w14:textId="01A2C0D2" w:rsidR="0048538D" w:rsidRDefault="0048538D" w:rsidP="00D30505">
      <w:pPr>
        <w:pStyle w:val="elerhetoseg"/>
        <w:spacing w:line="240" w:lineRule="auto"/>
        <w:jc w:val="left"/>
        <w:rPr>
          <w:rFonts w:ascii="Arial" w:hAnsi="Arial" w:cs="Arial"/>
          <w:color w:val="000000" w:themeColor="text1"/>
          <w:sz w:val="24"/>
          <w:szCs w:val="24"/>
        </w:rPr>
      </w:pPr>
    </w:p>
    <w:p w14:paraId="5BCBF940" w14:textId="3B25F899" w:rsidR="0048538D" w:rsidRDefault="0048538D" w:rsidP="00D30505">
      <w:pPr>
        <w:pStyle w:val="elerhetoseg"/>
        <w:spacing w:line="240" w:lineRule="auto"/>
        <w:jc w:val="left"/>
        <w:rPr>
          <w:rFonts w:ascii="Arial" w:hAnsi="Arial" w:cs="Arial"/>
          <w:color w:val="000000" w:themeColor="text1"/>
          <w:sz w:val="24"/>
          <w:szCs w:val="24"/>
        </w:rPr>
      </w:pPr>
    </w:p>
    <w:p w14:paraId="3ABEDD8C" w14:textId="47462724" w:rsidR="0048538D" w:rsidRDefault="0048538D" w:rsidP="00D30505">
      <w:pPr>
        <w:pStyle w:val="elerhetoseg"/>
        <w:spacing w:line="240" w:lineRule="auto"/>
        <w:jc w:val="left"/>
        <w:rPr>
          <w:rFonts w:ascii="Arial" w:hAnsi="Arial" w:cs="Arial"/>
          <w:color w:val="000000" w:themeColor="text1"/>
          <w:sz w:val="24"/>
          <w:szCs w:val="24"/>
        </w:rPr>
      </w:pPr>
    </w:p>
    <w:p w14:paraId="69585D67" w14:textId="7E0423A3" w:rsidR="0048538D" w:rsidRDefault="0048538D" w:rsidP="00D30505">
      <w:pPr>
        <w:pStyle w:val="elerhetoseg"/>
        <w:spacing w:line="240" w:lineRule="auto"/>
        <w:jc w:val="left"/>
        <w:rPr>
          <w:rFonts w:ascii="Arial" w:hAnsi="Arial" w:cs="Arial"/>
          <w:color w:val="000000" w:themeColor="text1"/>
          <w:sz w:val="24"/>
          <w:szCs w:val="24"/>
        </w:rPr>
      </w:pPr>
    </w:p>
    <w:p w14:paraId="7FD821A4" w14:textId="218F937B" w:rsidR="0048538D" w:rsidRDefault="0048538D" w:rsidP="00D30505">
      <w:pPr>
        <w:pStyle w:val="elerhetoseg"/>
        <w:spacing w:line="240" w:lineRule="auto"/>
        <w:jc w:val="left"/>
        <w:rPr>
          <w:rFonts w:ascii="Arial" w:hAnsi="Arial" w:cs="Arial"/>
          <w:color w:val="000000" w:themeColor="text1"/>
          <w:sz w:val="24"/>
          <w:szCs w:val="24"/>
        </w:rPr>
      </w:pPr>
    </w:p>
    <w:p w14:paraId="1C1995C0" w14:textId="1C92A5D8" w:rsidR="0048538D" w:rsidRDefault="0048538D" w:rsidP="00D30505">
      <w:pPr>
        <w:pStyle w:val="elerhetoseg"/>
        <w:spacing w:line="240" w:lineRule="auto"/>
        <w:jc w:val="left"/>
        <w:rPr>
          <w:rFonts w:ascii="Arial" w:hAnsi="Arial" w:cs="Arial"/>
          <w:color w:val="000000" w:themeColor="text1"/>
          <w:sz w:val="24"/>
          <w:szCs w:val="24"/>
        </w:rPr>
      </w:pPr>
    </w:p>
    <w:p w14:paraId="40F100B2" w14:textId="78B49376" w:rsidR="0048538D" w:rsidRDefault="0048538D" w:rsidP="00D30505">
      <w:pPr>
        <w:pStyle w:val="elerhetoseg"/>
        <w:spacing w:line="240" w:lineRule="auto"/>
        <w:jc w:val="left"/>
        <w:rPr>
          <w:rFonts w:ascii="Arial" w:hAnsi="Arial" w:cs="Arial"/>
          <w:color w:val="000000" w:themeColor="text1"/>
          <w:sz w:val="24"/>
          <w:szCs w:val="24"/>
        </w:rPr>
      </w:pPr>
    </w:p>
    <w:p w14:paraId="428A1E29" w14:textId="47B3F452" w:rsidR="0048538D" w:rsidRDefault="0048538D" w:rsidP="00D30505">
      <w:pPr>
        <w:pStyle w:val="elerhetoseg"/>
        <w:spacing w:line="240" w:lineRule="auto"/>
        <w:jc w:val="left"/>
        <w:rPr>
          <w:rFonts w:ascii="Arial" w:hAnsi="Arial" w:cs="Arial"/>
          <w:color w:val="000000" w:themeColor="text1"/>
          <w:sz w:val="24"/>
          <w:szCs w:val="24"/>
        </w:rPr>
      </w:pPr>
    </w:p>
    <w:p w14:paraId="360474D6" w14:textId="6402F49B" w:rsidR="0048538D" w:rsidRDefault="0048538D" w:rsidP="00D30505">
      <w:pPr>
        <w:pStyle w:val="elerhetoseg"/>
        <w:spacing w:line="240" w:lineRule="auto"/>
        <w:jc w:val="left"/>
        <w:rPr>
          <w:rFonts w:ascii="Arial" w:hAnsi="Arial" w:cs="Arial"/>
          <w:color w:val="000000" w:themeColor="text1"/>
          <w:sz w:val="24"/>
          <w:szCs w:val="24"/>
        </w:rPr>
      </w:pPr>
    </w:p>
    <w:p w14:paraId="606EC75B" w14:textId="14E2E13A" w:rsidR="0048538D" w:rsidRDefault="0048538D" w:rsidP="00D30505">
      <w:pPr>
        <w:pStyle w:val="elerhetoseg"/>
        <w:spacing w:line="240" w:lineRule="auto"/>
        <w:jc w:val="left"/>
        <w:rPr>
          <w:rFonts w:ascii="Arial" w:hAnsi="Arial" w:cs="Arial"/>
          <w:color w:val="000000" w:themeColor="text1"/>
          <w:sz w:val="24"/>
          <w:szCs w:val="24"/>
        </w:rPr>
      </w:pPr>
    </w:p>
    <w:p w14:paraId="5EE72883" w14:textId="650A1D81" w:rsidR="0048538D" w:rsidRDefault="0048538D" w:rsidP="00D30505">
      <w:pPr>
        <w:pStyle w:val="elerhetoseg"/>
        <w:spacing w:line="240" w:lineRule="auto"/>
        <w:jc w:val="left"/>
        <w:rPr>
          <w:rFonts w:ascii="Arial" w:hAnsi="Arial" w:cs="Arial"/>
          <w:color w:val="000000" w:themeColor="text1"/>
          <w:sz w:val="24"/>
          <w:szCs w:val="24"/>
        </w:rPr>
      </w:pPr>
    </w:p>
    <w:p w14:paraId="501AB7A0" w14:textId="2C036631" w:rsidR="0048538D" w:rsidRDefault="0048538D" w:rsidP="00D30505">
      <w:pPr>
        <w:pStyle w:val="elerhetoseg"/>
        <w:spacing w:line="240" w:lineRule="auto"/>
        <w:jc w:val="left"/>
        <w:rPr>
          <w:rFonts w:ascii="Arial" w:hAnsi="Arial" w:cs="Arial"/>
          <w:color w:val="000000" w:themeColor="text1"/>
          <w:sz w:val="24"/>
          <w:szCs w:val="24"/>
        </w:rPr>
      </w:pPr>
    </w:p>
    <w:p w14:paraId="19744350" w14:textId="1C4721EA" w:rsidR="0048538D" w:rsidRDefault="0048538D" w:rsidP="00D30505">
      <w:pPr>
        <w:pStyle w:val="elerhetoseg"/>
        <w:spacing w:line="240" w:lineRule="auto"/>
        <w:jc w:val="left"/>
        <w:rPr>
          <w:rFonts w:ascii="Arial" w:hAnsi="Arial" w:cs="Arial"/>
          <w:color w:val="000000" w:themeColor="text1"/>
          <w:sz w:val="24"/>
          <w:szCs w:val="24"/>
        </w:rPr>
      </w:pPr>
    </w:p>
    <w:p w14:paraId="6FECDD48" w14:textId="6CF1F3BD" w:rsidR="0048538D" w:rsidRDefault="0048538D" w:rsidP="00D30505">
      <w:pPr>
        <w:pStyle w:val="elerhetoseg"/>
        <w:spacing w:line="240" w:lineRule="auto"/>
        <w:jc w:val="left"/>
        <w:rPr>
          <w:rFonts w:ascii="Arial" w:hAnsi="Arial" w:cs="Arial"/>
          <w:color w:val="000000" w:themeColor="text1"/>
          <w:sz w:val="24"/>
          <w:szCs w:val="24"/>
        </w:rPr>
      </w:pPr>
    </w:p>
    <w:p w14:paraId="192078BF" w14:textId="0DC4FE33" w:rsidR="0048538D" w:rsidRDefault="0048538D" w:rsidP="00D30505">
      <w:pPr>
        <w:pStyle w:val="elerhetoseg"/>
        <w:spacing w:line="240" w:lineRule="auto"/>
        <w:jc w:val="left"/>
        <w:rPr>
          <w:rFonts w:ascii="Arial" w:hAnsi="Arial" w:cs="Arial"/>
          <w:color w:val="000000" w:themeColor="text1"/>
          <w:sz w:val="24"/>
          <w:szCs w:val="24"/>
        </w:rPr>
      </w:pPr>
    </w:p>
    <w:p w14:paraId="59589097" w14:textId="35AFD52F" w:rsidR="0048538D" w:rsidRDefault="0048538D" w:rsidP="00D30505">
      <w:pPr>
        <w:pStyle w:val="elerhetoseg"/>
        <w:spacing w:line="240" w:lineRule="auto"/>
        <w:jc w:val="left"/>
        <w:rPr>
          <w:rFonts w:ascii="Arial" w:hAnsi="Arial" w:cs="Arial"/>
          <w:color w:val="000000" w:themeColor="text1"/>
          <w:sz w:val="24"/>
          <w:szCs w:val="24"/>
        </w:rPr>
      </w:pPr>
    </w:p>
    <w:p w14:paraId="35924E3B" w14:textId="48D00553" w:rsidR="0048538D" w:rsidRDefault="0048538D" w:rsidP="00D30505">
      <w:pPr>
        <w:pStyle w:val="elerhetoseg"/>
        <w:spacing w:line="240" w:lineRule="auto"/>
        <w:jc w:val="left"/>
        <w:rPr>
          <w:rFonts w:ascii="Arial" w:hAnsi="Arial" w:cs="Arial"/>
          <w:color w:val="000000" w:themeColor="text1"/>
          <w:sz w:val="24"/>
          <w:szCs w:val="24"/>
        </w:rPr>
      </w:pPr>
    </w:p>
    <w:p w14:paraId="6F691D76" w14:textId="2E9C2FAE" w:rsidR="0048538D" w:rsidRDefault="0048538D" w:rsidP="00D30505">
      <w:pPr>
        <w:pStyle w:val="elerhetoseg"/>
        <w:spacing w:line="240" w:lineRule="auto"/>
        <w:jc w:val="left"/>
        <w:rPr>
          <w:rFonts w:ascii="Arial" w:hAnsi="Arial" w:cs="Arial"/>
          <w:color w:val="000000" w:themeColor="text1"/>
          <w:sz w:val="24"/>
          <w:szCs w:val="24"/>
        </w:rPr>
      </w:pPr>
    </w:p>
    <w:p w14:paraId="56C1B722" w14:textId="609B6A44" w:rsidR="0048538D" w:rsidRDefault="0048538D" w:rsidP="00D30505">
      <w:pPr>
        <w:pStyle w:val="elerhetoseg"/>
        <w:spacing w:line="240" w:lineRule="auto"/>
        <w:jc w:val="left"/>
        <w:rPr>
          <w:rFonts w:ascii="Arial" w:hAnsi="Arial" w:cs="Arial"/>
          <w:color w:val="000000" w:themeColor="text1"/>
          <w:sz w:val="24"/>
          <w:szCs w:val="24"/>
        </w:rPr>
      </w:pPr>
    </w:p>
    <w:p w14:paraId="4548A784" w14:textId="47C4EF96" w:rsidR="0048538D" w:rsidRDefault="0048538D" w:rsidP="00D30505">
      <w:pPr>
        <w:pStyle w:val="elerhetoseg"/>
        <w:spacing w:line="240" w:lineRule="auto"/>
        <w:jc w:val="left"/>
        <w:rPr>
          <w:rFonts w:ascii="Arial" w:hAnsi="Arial" w:cs="Arial"/>
          <w:color w:val="000000" w:themeColor="text1"/>
          <w:sz w:val="24"/>
          <w:szCs w:val="24"/>
        </w:rPr>
      </w:pPr>
    </w:p>
    <w:p w14:paraId="6928351E" w14:textId="468AA1C1" w:rsidR="0048538D" w:rsidRDefault="0048538D" w:rsidP="00D30505">
      <w:pPr>
        <w:pStyle w:val="elerhetoseg"/>
        <w:spacing w:line="240" w:lineRule="auto"/>
        <w:jc w:val="left"/>
        <w:rPr>
          <w:rFonts w:ascii="Arial" w:hAnsi="Arial" w:cs="Arial"/>
          <w:color w:val="000000" w:themeColor="text1"/>
          <w:sz w:val="24"/>
          <w:szCs w:val="24"/>
        </w:rPr>
      </w:pPr>
    </w:p>
    <w:p w14:paraId="4F6C4B7E" w14:textId="08990D93" w:rsidR="0048538D" w:rsidRDefault="0048538D" w:rsidP="00D30505">
      <w:pPr>
        <w:pStyle w:val="elerhetoseg"/>
        <w:spacing w:line="240" w:lineRule="auto"/>
        <w:jc w:val="left"/>
        <w:rPr>
          <w:rFonts w:ascii="Arial" w:hAnsi="Arial" w:cs="Arial"/>
          <w:color w:val="000000" w:themeColor="text1"/>
          <w:sz w:val="24"/>
          <w:szCs w:val="24"/>
        </w:rPr>
      </w:pPr>
    </w:p>
    <w:p w14:paraId="72AA69FC" w14:textId="0EB0E17C" w:rsidR="0048538D" w:rsidRDefault="0048538D" w:rsidP="00D30505">
      <w:pPr>
        <w:pStyle w:val="elerhetoseg"/>
        <w:spacing w:line="240" w:lineRule="auto"/>
        <w:jc w:val="left"/>
        <w:rPr>
          <w:rFonts w:ascii="Arial" w:hAnsi="Arial" w:cs="Arial"/>
          <w:color w:val="000000" w:themeColor="text1"/>
          <w:sz w:val="24"/>
          <w:szCs w:val="24"/>
        </w:rPr>
      </w:pPr>
    </w:p>
    <w:p w14:paraId="32C70C1E" w14:textId="1928ABF9" w:rsidR="0048538D" w:rsidRDefault="0048538D" w:rsidP="00D30505">
      <w:pPr>
        <w:pStyle w:val="elerhetoseg"/>
        <w:spacing w:line="240" w:lineRule="auto"/>
        <w:jc w:val="left"/>
        <w:rPr>
          <w:rFonts w:ascii="Arial" w:hAnsi="Arial" w:cs="Arial"/>
          <w:color w:val="000000" w:themeColor="text1"/>
          <w:sz w:val="24"/>
          <w:szCs w:val="24"/>
        </w:rPr>
      </w:pPr>
    </w:p>
    <w:p w14:paraId="485A3777" w14:textId="480E9910" w:rsidR="0048538D" w:rsidRDefault="0048538D" w:rsidP="00D30505">
      <w:pPr>
        <w:pStyle w:val="elerhetoseg"/>
        <w:spacing w:line="240" w:lineRule="auto"/>
        <w:jc w:val="left"/>
        <w:rPr>
          <w:rFonts w:ascii="Arial" w:hAnsi="Arial" w:cs="Arial"/>
          <w:color w:val="000000" w:themeColor="text1"/>
          <w:sz w:val="24"/>
          <w:szCs w:val="24"/>
        </w:rPr>
      </w:pPr>
    </w:p>
    <w:p w14:paraId="7312C391" w14:textId="77777777" w:rsidR="0048538D" w:rsidRDefault="0048538D" w:rsidP="00D30505">
      <w:pPr>
        <w:pStyle w:val="elerhetoseg"/>
        <w:spacing w:line="240" w:lineRule="auto"/>
        <w:jc w:val="left"/>
        <w:rPr>
          <w:rFonts w:ascii="Arial" w:hAnsi="Arial" w:cs="Arial"/>
          <w:color w:val="000000" w:themeColor="text1"/>
          <w:sz w:val="24"/>
          <w:szCs w:val="24"/>
        </w:rPr>
      </w:pPr>
    </w:p>
    <w:p w14:paraId="170EA429" w14:textId="77777777" w:rsidR="00B65602" w:rsidRPr="002E0F44" w:rsidRDefault="00B65602" w:rsidP="00B65602">
      <w:pPr>
        <w:pStyle w:val="elerhetoseg"/>
        <w:spacing w:line="240" w:lineRule="auto"/>
        <w:jc w:val="left"/>
        <w:rPr>
          <w:rFonts w:ascii="Arial" w:hAnsi="Arial" w:cs="Arial"/>
          <w:color w:val="000000" w:themeColor="text1"/>
          <w:sz w:val="24"/>
          <w:szCs w:val="24"/>
        </w:rPr>
      </w:pPr>
      <w:r>
        <w:rPr>
          <w:rFonts w:ascii="Arial" w:hAnsi="Arial" w:cs="Arial"/>
          <w:color w:val="000000" w:themeColor="text1"/>
          <w:sz w:val="24"/>
          <w:szCs w:val="24"/>
        </w:rPr>
        <w:t>Ki</w:t>
      </w:r>
      <w:r w:rsidRPr="002E0F44">
        <w:rPr>
          <w:rFonts w:ascii="Arial" w:hAnsi="Arial" w:cs="Arial"/>
          <w:color w:val="000000" w:themeColor="text1"/>
          <w:sz w:val="24"/>
          <w:szCs w:val="24"/>
        </w:rPr>
        <w:t xml:space="preserve">adás és változat szám: </w:t>
      </w:r>
      <w:r>
        <w:rPr>
          <w:rFonts w:ascii="Arial" w:hAnsi="Arial" w:cs="Arial"/>
          <w:color w:val="000000" w:themeColor="text1"/>
          <w:sz w:val="24"/>
          <w:szCs w:val="24"/>
        </w:rPr>
        <w:t>A1. sorszámú, változás átvezetésére kötelezett</w:t>
      </w:r>
    </w:p>
    <w:p w14:paraId="27BC81CD" w14:textId="77777777" w:rsidR="00B65602" w:rsidRPr="002E0F44" w:rsidRDefault="00B65602" w:rsidP="00B65602">
      <w:pPr>
        <w:pStyle w:val="elerhetoseg"/>
        <w:spacing w:line="240" w:lineRule="auto"/>
        <w:jc w:val="left"/>
        <w:rPr>
          <w:rFonts w:ascii="Arial" w:hAnsi="Arial" w:cs="Arial"/>
          <w:color w:val="000000" w:themeColor="text1"/>
          <w:sz w:val="24"/>
          <w:szCs w:val="24"/>
        </w:rPr>
      </w:pPr>
      <w:r w:rsidRPr="002E0F44">
        <w:rPr>
          <w:rFonts w:ascii="Arial" w:hAnsi="Arial" w:cs="Arial"/>
          <w:color w:val="000000" w:themeColor="text1"/>
          <w:sz w:val="24"/>
          <w:szCs w:val="24"/>
        </w:rPr>
        <w:t xml:space="preserve">Előkészítésért felelős: </w:t>
      </w:r>
      <w:r>
        <w:rPr>
          <w:rFonts w:ascii="Arial" w:hAnsi="Arial" w:cs="Arial"/>
          <w:color w:val="000000" w:themeColor="text1"/>
          <w:sz w:val="24"/>
          <w:szCs w:val="24"/>
        </w:rPr>
        <w:t>Az Állam- és Jogtudományi Kar dékánja</w:t>
      </w:r>
    </w:p>
    <w:p w14:paraId="05CC6533" w14:textId="77777777" w:rsidR="00B65602" w:rsidRPr="002E0F44" w:rsidRDefault="00B65602" w:rsidP="00B65602">
      <w:pPr>
        <w:pStyle w:val="elerhetoseg"/>
        <w:spacing w:line="240" w:lineRule="auto"/>
        <w:jc w:val="left"/>
        <w:rPr>
          <w:rFonts w:ascii="Arial" w:hAnsi="Arial" w:cs="Arial"/>
          <w:color w:val="000000" w:themeColor="text1"/>
          <w:sz w:val="24"/>
          <w:szCs w:val="24"/>
        </w:rPr>
      </w:pPr>
      <w:r w:rsidRPr="002E0F44">
        <w:rPr>
          <w:rFonts w:ascii="Arial" w:hAnsi="Arial" w:cs="Arial"/>
          <w:color w:val="000000" w:themeColor="text1"/>
          <w:sz w:val="24"/>
          <w:szCs w:val="24"/>
        </w:rPr>
        <w:t xml:space="preserve">Kiadásért felelős: </w:t>
      </w:r>
      <w:r>
        <w:rPr>
          <w:rFonts w:ascii="Arial" w:hAnsi="Arial" w:cs="Arial"/>
          <w:color w:val="000000" w:themeColor="text1"/>
          <w:sz w:val="24"/>
          <w:szCs w:val="24"/>
        </w:rPr>
        <w:t>A Miskolci Egyetem rektora</w:t>
      </w:r>
    </w:p>
    <w:p w14:paraId="0D531332" w14:textId="38BC492B" w:rsidR="00B65602" w:rsidRPr="002E0F44" w:rsidRDefault="00B65602" w:rsidP="00B65602">
      <w:pPr>
        <w:pStyle w:val="elerhetoseg"/>
        <w:spacing w:line="240" w:lineRule="auto"/>
        <w:jc w:val="left"/>
        <w:rPr>
          <w:rFonts w:ascii="Arial" w:hAnsi="Arial" w:cs="Arial"/>
          <w:color w:val="000000" w:themeColor="text1"/>
          <w:sz w:val="24"/>
          <w:szCs w:val="24"/>
        </w:rPr>
      </w:pPr>
      <w:r w:rsidRPr="002E0F44">
        <w:rPr>
          <w:rFonts w:ascii="Arial" w:hAnsi="Arial" w:cs="Arial"/>
          <w:color w:val="000000" w:themeColor="text1"/>
          <w:sz w:val="24"/>
          <w:szCs w:val="24"/>
          <w:shd w:val="clear" w:color="auto" w:fill="F2F2F2" w:themeFill="background1" w:themeFillShade="F2"/>
        </w:rPr>
        <w:t xml:space="preserve">Szenátus, vagy más testület elfogadó határozatának a száma: </w:t>
      </w:r>
      <w:r w:rsidRPr="003D4E75">
        <w:rPr>
          <w:rFonts w:ascii="Arial" w:hAnsi="Arial" w:cs="Arial"/>
          <w:color w:val="000000" w:themeColor="text1"/>
          <w:sz w:val="24"/>
          <w:szCs w:val="24"/>
        </w:rPr>
        <w:t>68/2023.</w:t>
      </w:r>
      <w:r w:rsidRPr="002E0F44">
        <w:rPr>
          <w:rFonts w:ascii="Arial" w:hAnsi="Arial" w:cs="Arial"/>
          <w:color w:val="000000" w:themeColor="text1"/>
          <w:sz w:val="24"/>
          <w:szCs w:val="24"/>
        </w:rPr>
        <w:t xml:space="preserve"> </w:t>
      </w:r>
      <w:r w:rsidRPr="002E0F44">
        <w:rPr>
          <w:rFonts w:ascii="Arial" w:hAnsi="Arial" w:cs="Arial"/>
          <w:color w:val="000000" w:themeColor="text1"/>
          <w:sz w:val="24"/>
          <w:szCs w:val="24"/>
        </w:rPr>
        <w:br/>
        <w:t xml:space="preserve">A szabályzat hatálybalépésének a napja: </w:t>
      </w:r>
      <w:r>
        <w:rPr>
          <w:rFonts w:ascii="Arial" w:hAnsi="Arial" w:cs="Arial"/>
          <w:color w:val="000000" w:themeColor="text1"/>
          <w:sz w:val="24"/>
          <w:szCs w:val="24"/>
        </w:rPr>
        <w:t>2023. október 19.</w:t>
      </w:r>
    </w:p>
    <w:p w14:paraId="0FCBBEBE" w14:textId="77777777" w:rsidR="002F287C" w:rsidRPr="00157952" w:rsidRDefault="002F287C" w:rsidP="00BA365A">
      <w:pPr>
        <w:rPr>
          <w:sz w:val="24"/>
          <w:szCs w:val="24"/>
        </w:rPr>
      </w:pPr>
    </w:p>
    <w:p w14:paraId="48E6952C" w14:textId="6035FE40" w:rsidR="002F287C" w:rsidRPr="00F543CD" w:rsidRDefault="002F287C" w:rsidP="00DF4EF0">
      <w:pPr>
        <w:pStyle w:val="Szvegtrzs"/>
        <w:tabs>
          <w:tab w:val="left" w:pos="-709"/>
        </w:tabs>
        <w:rPr>
          <w:b/>
          <w:sz w:val="24"/>
        </w:rPr>
        <w:sectPr w:rsidR="002F287C" w:rsidRPr="00F543CD" w:rsidSect="00DA7088">
          <w:headerReference w:type="first" r:id="rId9"/>
          <w:type w:val="nextColumn"/>
          <w:pgSz w:w="11906" w:h="16838" w:code="9"/>
          <w:pgMar w:top="1134" w:right="1106" w:bottom="1134" w:left="1134" w:header="709" w:footer="709" w:gutter="0"/>
          <w:pgNumType w:start="1"/>
          <w:cols w:space="708"/>
          <w:docGrid w:linePitch="360"/>
        </w:sectPr>
      </w:pPr>
    </w:p>
    <w:p w14:paraId="70BD0A0A" w14:textId="77777777" w:rsidR="003C49E1" w:rsidRPr="00F543CD" w:rsidRDefault="003C49E1" w:rsidP="00FD3CAF">
      <w:pPr>
        <w:pStyle w:val="elerhetoseg"/>
        <w:spacing w:line="240" w:lineRule="auto"/>
        <w:jc w:val="left"/>
        <w:rPr>
          <w:b/>
          <w:i/>
          <w:sz w:val="24"/>
          <w:szCs w:val="24"/>
        </w:rPr>
      </w:pPr>
    </w:p>
    <w:sdt>
      <w:sdtPr>
        <w:rPr>
          <w:rFonts w:ascii="Times New Roman" w:eastAsia="Times New Roman" w:hAnsi="Times New Roman" w:cs="Times New Roman"/>
          <w:b w:val="0"/>
          <w:bCs w:val="0"/>
          <w:color w:val="auto"/>
          <w:sz w:val="26"/>
          <w:szCs w:val="26"/>
          <w:lang w:eastAsia="ko-KR"/>
        </w:rPr>
        <w:id w:val="-1440521467"/>
        <w:docPartObj>
          <w:docPartGallery w:val="Table of Contents"/>
          <w:docPartUnique/>
        </w:docPartObj>
      </w:sdtPr>
      <w:sdtContent>
        <w:p w14:paraId="5E90BEA3" w14:textId="2E6ADFA2" w:rsidR="002C16FF" w:rsidRPr="00D306CC" w:rsidRDefault="002C16FF">
          <w:pPr>
            <w:pStyle w:val="Tartalomjegyzkcmsora"/>
            <w:rPr>
              <w:rFonts w:ascii="Arial" w:hAnsi="Arial" w:cs="Arial"/>
              <w:sz w:val="22"/>
              <w:szCs w:val="22"/>
            </w:rPr>
          </w:pPr>
          <w:r w:rsidRPr="00D306CC">
            <w:rPr>
              <w:rFonts w:ascii="Arial" w:hAnsi="Arial" w:cs="Arial"/>
              <w:sz w:val="22"/>
              <w:szCs w:val="22"/>
            </w:rPr>
            <w:t>Tartalom</w:t>
          </w:r>
        </w:p>
        <w:p w14:paraId="21524C6D" w14:textId="71ACAF12" w:rsidR="00D46B6F" w:rsidRDefault="002C3ACB">
          <w:pPr>
            <w:pStyle w:val="TJ1"/>
            <w:tabs>
              <w:tab w:val="right" w:leader="dot" w:pos="9629"/>
            </w:tabs>
            <w:rPr>
              <w:rFonts w:eastAsiaTheme="minorEastAsia" w:cstheme="minorBidi"/>
              <w:b w:val="0"/>
              <w:bCs w:val="0"/>
              <w:noProof/>
              <w:sz w:val="22"/>
              <w:szCs w:val="22"/>
              <w:lang w:eastAsia="hu-HU"/>
            </w:rPr>
          </w:pPr>
          <w:r w:rsidRPr="00D306CC">
            <w:rPr>
              <w:rFonts w:ascii="Arial" w:hAnsi="Arial" w:cs="Arial"/>
              <w:b w:val="0"/>
              <w:bCs w:val="0"/>
              <w:i/>
              <w:iCs/>
              <w:sz w:val="22"/>
              <w:szCs w:val="22"/>
            </w:rPr>
            <w:fldChar w:fldCharType="begin"/>
          </w:r>
          <w:r w:rsidRPr="00D306CC">
            <w:rPr>
              <w:rFonts w:ascii="Arial" w:hAnsi="Arial" w:cs="Arial"/>
              <w:sz w:val="22"/>
              <w:szCs w:val="22"/>
            </w:rPr>
            <w:instrText xml:space="preserve"> TOC \o "1-4" \t "21Fejezet szám;1;21Fejezet cím;2;21Paragrafus cím;3" </w:instrText>
          </w:r>
          <w:r w:rsidRPr="00D306CC">
            <w:rPr>
              <w:rFonts w:ascii="Arial" w:hAnsi="Arial" w:cs="Arial"/>
              <w:b w:val="0"/>
              <w:bCs w:val="0"/>
              <w:i/>
              <w:iCs/>
              <w:sz w:val="22"/>
              <w:szCs w:val="22"/>
            </w:rPr>
            <w:fldChar w:fldCharType="separate"/>
          </w:r>
          <w:r w:rsidR="00D46B6F" w:rsidRPr="00F118FA">
            <w:rPr>
              <w:rFonts w:ascii="Arial" w:hAnsi="Arial" w:cs="Arial"/>
              <w:noProof/>
            </w:rPr>
            <w:t>I. fejezet</w:t>
          </w:r>
          <w:r w:rsidR="00D46B6F">
            <w:rPr>
              <w:noProof/>
            </w:rPr>
            <w:tab/>
          </w:r>
          <w:r w:rsidR="00D46B6F">
            <w:rPr>
              <w:noProof/>
            </w:rPr>
            <w:fldChar w:fldCharType="begin"/>
          </w:r>
          <w:r w:rsidR="00D46B6F">
            <w:rPr>
              <w:noProof/>
            </w:rPr>
            <w:instrText xml:space="preserve"> PAGEREF _Toc181953003 \h </w:instrText>
          </w:r>
          <w:r w:rsidR="00D46B6F">
            <w:rPr>
              <w:noProof/>
            </w:rPr>
          </w:r>
          <w:r w:rsidR="00D46B6F">
            <w:rPr>
              <w:noProof/>
            </w:rPr>
            <w:fldChar w:fldCharType="separate"/>
          </w:r>
          <w:r w:rsidR="00E1474E">
            <w:rPr>
              <w:noProof/>
            </w:rPr>
            <w:t>2</w:t>
          </w:r>
          <w:r w:rsidR="00D46B6F">
            <w:rPr>
              <w:noProof/>
            </w:rPr>
            <w:fldChar w:fldCharType="end"/>
          </w:r>
        </w:p>
        <w:p w14:paraId="6D4AC5F7" w14:textId="1195ECD8"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PREAMBULUM</w:t>
          </w:r>
          <w:r>
            <w:rPr>
              <w:noProof/>
            </w:rPr>
            <w:tab/>
          </w:r>
          <w:r>
            <w:rPr>
              <w:noProof/>
            </w:rPr>
            <w:fldChar w:fldCharType="begin"/>
          </w:r>
          <w:r>
            <w:rPr>
              <w:noProof/>
            </w:rPr>
            <w:instrText xml:space="preserve"> PAGEREF _Toc181953004 \h </w:instrText>
          </w:r>
          <w:r>
            <w:rPr>
              <w:noProof/>
            </w:rPr>
          </w:r>
          <w:r>
            <w:rPr>
              <w:noProof/>
            </w:rPr>
            <w:fldChar w:fldCharType="separate"/>
          </w:r>
          <w:r w:rsidR="00E1474E">
            <w:rPr>
              <w:noProof/>
            </w:rPr>
            <w:t>2</w:t>
          </w:r>
          <w:r>
            <w:rPr>
              <w:noProof/>
            </w:rPr>
            <w:fldChar w:fldCharType="end"/>
          </w:r>
        </w:p>
        <w:p w14:paraId="689982CC" w14:textId="3F0B1770" w:rsidR="00D46B6F" w:rsidRDefault="00D46B6F">
          <w:pPr>
            <w:pStyle w:val="TJ1"/>
            <w:tabs>
              <w:tab w:val="right" w:leader="dot" w:pos="9629"/>
            </w:tabs>
            <w:rPr>
              <w:rFonts w:eastAsiaTheme="minorEastAsia" w:cstheme="minorBidi"/>
              <w:b w:val="0"/>
              <w:bCs w:val="0"/>
              <w:noProof/>
              <w:sz w:val="22"/>
              <w:szCs w:val="22"/>
              <w:lang w:eastAsia="hu-HU"/>
            </w:rPr>
          </w:pPr>
          <w:r w:rsidRPr="00F118FA">
            <w:rPr>
              <w:rFonts w:ascii="Arial" w:hAnsi="Arial" w:cs="Arial"/>
              <w:noProof/>
            </w:rPr>
            <w:t>II. fejezet</w:t>
          </w:r>
          <w:r>
            <w:rPr>
              <w:noProof/>
            </w:rPr>
            <w:tab/>
          </w:r>
          <w:r>
            <w:rPr>
              <w:noProof/>
            </w:rPr>
            <w:fldChar w:fldCharType="begin"/>
          </w:r>
          <w:r>
            <w:rPr>
              <w:noProof/>
            </w:rPr>
            <w:instrText xml:space="preserve"> PAGEREF _Toc181953005 \h </w:instrText>
          </w:r>
          <w:r>
            <w:rPr>
              <w:noProof/>
            </w:rPr>
          </w:r>
          <w:r>
            <w:rPr>
              <w:noProof/>
            </w:rPr>
            <w:fldChar w:fldCharType="separate"/>
          </w:r>
          <w:r w:rsidR="00E1474E">
            <w:rPr>
              <w:noProof/>
            </w:rPr>
            <w:t>2</w:t>
          </w:r>
          <w:r>
            <w:rPr>
              <w:noProof/>
            </w:rPr>
            <w:fldChar w:fldCharType="end"/>
          </w:r>
        </w:p>
        <w:p w14:paraId="643BC5DE" w14:textId="323F65A0"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ÁLTALÁNOS RENDELKEZÉSEK</w:t>
          </w:r>
          <w:r>
            <w:rPr>
              <w:noProof/>
            </w:rPr>
            <w:tab/>
          </w:r>
          <w:r>
            <w:rPr>
              <w:noProof/>
            </w:rPr>
            <w:fldChar w:fldCharType="begin"/>
          </w:r>
          <w:r>
            <w:rPr>
              <w:noProof/>
            </w:rPr>
            <w:instrText xml:space="preserve"> PAGEREF _Toc181953006 \h </w:instrText>
          </w:r>
          <w:r>
            <w:rPr>
              <w:noProof/>
            </w:rPr>
          </w:r>
          <w:r>
            <w:rPr>
              <w:noProof/>
            </w:rPr>
            <w:fldChar w:fldCharType="separate"/>
          </w:r>
          <w:r w:rsidR="00E1474E">
            <w:rPr>
              <w:noProof/>
            </w:rPr>
            <w:t>2</w:t>
          </w:r>
          <w:r>
            <w:rPr>
              <w:noProof/>
            </w:rPr>
            <w:fldChar w:fldCharType="end"/>
          </w:r>
        </w:p>
        <w:p w14:paraId="6422B5DB" w14:textId="06A41E4D"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 neve, működési helye, jogállása, szimbólumai és képviselete</w:t>
          </w:r>
          <w:r>
            <w:rPr>
              <w:noProof/>
            </w:rPr>
            <w:tab/>
          </w:r>
          <w:r>
            <w:rPr>
              <w:noProof/>
            </w:rPr>
            <w:fldChar w:fldCharType="begin"/>
          </w:r>
          <w:r>
            <w:rPr>
              <w:noProof/>
            </w:rPr>
            <w:instrText xml:space="preserve"> PAGEREF _Toc181953007 \h </w:instrText>
          </w:r>
          <w:r>
            <w:rPr>
              <w:noProof/>
            </w:rPr>
          </w:r>
          <w:r>
            <w:rPr>
              <w:noProof/>
            </w:rPr>
            <w:fldChar w:fldCharType="separate"/>
          </w:r>
          <w:r w:rsidR="00E1474E">
            <w:rPr>
              <w:noProof/>
            </w:rPr>
            <w:t>2</w:t>
          </w:r>
          <w:r>
            <w:rPr>
              <w:noProof/>
            </w:rPr>
            <w:fldChar w:fldCharType="end"/>
          </w:r>
        </w:p>
        <w:p w14:paraId="22A77517" w14:textId="4E8BA97E"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 feladatai</w:t>
          </w:r>
          <w:r>
            <w:rPr>
              <w:noProof/>
            </w:rPr>
            <w:tab/>
          </w:r>
          <w:r>
            <w:rPr>
              <w:noProof/>
            </w:rPr>
            <w:fldChar w:fldCharType="begin"/>
          </w:r>
          <w:r>
            <w:rPr>
              <w:noProof/>
            </w:rPr>
            <w:instrText xml:space="preserve"> PAGEREF _Toc181953008 \h </w:instrText>
          </w:r>
          <w:r>
            <w:rPr>
              <w:noProof/>
            </w:rPr>
          </w:r>
          <w:r>
            <w:rPr>
              <w:noProof/>
            </w:rPr>
            <w:fldChar w:fldCharType="separate"/>
          </w:r>
          <w:r w:rsidR="00E1474E">
            <w:rPr>
              <w:noProof/>
            </w:rPr>
            <w:t>3</w:t>
          </w:r>
          <w:r>
            <w:rPr>
              <w:noProof/>
            </w:rPr>
            <w:fldChar w:fldCharType="end"/>
          </w:r>
        </w:p>
        <w:p w14:paraId="0D43C7BA" w14:textId="0ADF8CF1" w:rsidR="00D46B6F" w:rsidRDefault="00D46B6F">
          <w:pPr>
            <w:pStyle w:val="TJ1"/>
            <w:tabs>
              <w:tab w:val="right" w:leader="dot" w:pos="9629"/>
            </w:tabs>
            <w:rPr>
              <w:rFonts w:eastAsiaTheme="minorEastAsia" w:cstheme="minorBidi"/>
              <w:b w:val="0"/>
              <w:bCs w:val="0"/>
              <w:noProof/>
              <w:sz w:val="22"/>
              <w:szCs w:val="22"/>
              <w:lang w:eastAsia="hu-HU"/>
            </w:rPr>
          </w:pPr>
          <w:r w:rsidRPr="00F118FA">
            <w:rPr>
              <w:rFonts w:ascii="Arial" w:hAnsi="Arial" w:cs="Arial"/>
              <w:noProof/>
            </w:rPr>
            <w:t>III. fejezet</w:t>
          </w:r>
          <w:r>
            <w:rPr>
              <w:noProof/>
            </w:rPr>
            <w:tab/>
          </w:r>
          <w:r>
            <w:rPr>
              <w:noProof/>
            </w:rPr>
            <w:fldChar w:fldCharType="begin"/>
          </w:r>
          <w:r>
            <w:rPr>
              <w:noProof/>
            </w:rPr>
            <w:instrText xml:space="preserve"> PAGEREF _Toc181953009 \h </w:instrText>
          </w:r>
          <w:r>
            <w:rPr>
              <w:noProof/>
            </w:rPr>
          </w:r>
          <w:r>
            <w:rPr>
              <w:noProof/>
            </w:rPr>
            <w:fldChar w:fldCharType="separate"/>
          </w:r>
          <w:r w:rsidR="00E1474E">
            <w:rPr>
              <w:noProof/>
            </w:rPr>
            <w:t>3</w:t>
          </w:r>
          <w:r>
            <w:rPr>
              <w:noProof/>
            </w:rPr>
            <w:fldChar w:fldCharType="end"/>
          </w:r>
        </w:p>
        <w:p w14:paraId="7C51F246" w14:textId="43EA091E"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 SZERVEZETI FELÉPÍTÉSE</w:t>
          </w:r>
          <w:r>
            <w:rPr>
              <w:noProof/>
            </w:rPr>
            <w:tab/>
          </w:r>
          <w:r>
            <w:rPr>
              <w:noProof/>
            </w:rPr>
            <w:fldChar w:fldCharType="begin"/>
          </w:r>
          <w:r>
            <w:rPr>
              <w:noProof/>
            </w:rPr>
            <w:instrText xml:space="preserve"> PAGEREF _Toc181953010 \h </w:instrText>
          </w:r>
          <w:r>
            <w:rPr>
              <w:noProof/>
            </w:rPr>
          </w:r>
          <w:r>
            <w:rPr>
              <w:noProof/>
            </w:rPr>
            <w:fldChar w:fldCharType="separate"/>
          </w:r>
          <w:r w:rsidR="00E1474E">
            <w:rPr>
              <w:noProof/>
            </w:rPr>
            <w:t>3</w:t>
          </w:r>
          <w:r>
            <w:rPr>
              <w:noProof/>
            </w:rPr>
            <w:fldChar w:fldCharType="end"/>
          </w:r>
        </w:p>
        <w:p w14:paraId="6EC8611C" w14:textId="57873AD6"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Szervezeti egységek</w:t>
          </w:r>
          <w:r>
            <w:rPr>
              <w:noProof/>
            </w:rPr>
            <w:tab/>
          </w:r>
          <w:r>
            <w:rPr>
              <w:noProof/>
            </w:rPr>
            <w:fldChar w:fldCharType="begin"/>
          </w:r>
          <w:r>
            <w:rPr>
              <w:noProof/>
            </w:rPr>
            <w:instrText xml:space="preserve"> PAGEREF _Toc181953011 \h </w:instrText>
          </w:r>
          <w:r>
            <w:rPr>
              <w:noProof/>
            </w:rPr>
          </w:r>
          <w:r>
            <w:rPr>
              <w:noProof/>
            </w:rPr>
            <w:fldChar w:fldCharType="separate"/>
          </w:r>
          <w:r w:rsidR="00E1474E">
            <w:rPr>
              <w:noProof/>
            </w:rPr>
            <w:t>3</w:t>
          </w:r>
          <w:r>
            <w:rPr>
              <w:noProof/>
            </w:rPr>
            <w:fldChar w:fldCharType="end"/>
          </w:r>
        </w:p>
        <w:p w14:paraId="18426EC7" w14:textId="7DEFC549"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Szolgáltató és funkcionális szervezeti egységek</w:t>
          </w:r>
          <w:r>
            <w:rPr>
              <w:noProof/>
            </w:rPr>
            <w:tab/>
          </w:r>
          <w:r>
            <w:rPr>
              <w:noProof/>
            </w:rPr>
            <w:fldChar w:fldCharType="begin"/>
          </w:r>
          <w:r>
            <w:rPr>
              <w:noProof/>
            </w:rPr>
            <w:instrText xml:space="preserve"> PAGEREF _Toc181953012 \h </w:instrText>
          </w:r>
          <w:r>
            <w:rPr>
              <w:noProof/>
            </w:rPr>
          </w:r>
          <w:r>
            <w:rPr>
              <w:noProof/>
            </w:rPr>
            <w:fldChar w:fldCharType="separate"/>
          </w:r>
          <w:r w:rsidR="00E1474E">
            <w:rPr>
              <w:noProof/>
            </w:rPr>
            <w:t>4</w:t>
          </w:r>
          <w:r>
            <w:rPr>
              <w:noProof/>
            </w:rPr>
            <w:fldChar w:fldCharType="end"/>
          </w:r>
        </w:p>
        <w:p w14:paraId="47A088A8" w14:textId="5E59088B"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Jogi Tanácsadó és Jogklinika Központ</w:t>
          </w:r>
          <w:r>
            <w:rPr>
              <w:noProof/>
            </w:rPr>
            <w:tab/>
          </w:r>
          <w:r>
            <w:rPr>
              <w:noProof/>
            </w:rPr>
            <w:fldChar w:fldCharType="begin"/>
          </w:r>
          <w:r>
            <w:rPr>
              <w:noProof/>
            </w:rPr>
            <w:instrText xml:space="preserve"> PAGEREF _Toc181953013 \h </w:instrText>
          </w:r>
          <w:r>
            <w:rPr>
              <w:noProof/>
            </w:rPr>
          </w:r>
          <w:r>
            <w:rPr>
              <w:noProof/>
            </w:rPr>
            <w:fldChar w:fldCharType="separate"/>
          </w:r>
          <w:r w:rsidR="00E1474E">
            <w:rPr>
              <w:noProof/>
            </w:rPr>
            <w:t>5</w:t>
          </w:r>
          <w:r>
            <w:rPr>
              <w:noProof/>
            </w:rPr>
            <w:fldChar w:fldCharType="end"/>
          </w:r>
        </w:p>
        <w:p w14:paraId="74A76FFE" w14:textId="3E5DA2E1"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Természeti és Humán Erőforrások Joga Kutató Központ</w:t>
          </w:r>
          <w:r>
            <w:rPr>
              <w:noProof/>
            </w:rPr>
            <w:tab/>
          </w:r>
          <w:r>
            <w:rPr>
              <w:noProof/>
            </w:rPr>
            <w:fldChar w:fldCharType="begin"/>
          </w:r>
          <w:r>
            <w:rPr>
              <w:noProof/>
            </w:rPr>
            <w:instrText xml:space="preserve"> PAGEREF _Toc181953014 \h </w:instrText>
          </w:r>
          <w:r>
            <w:rPr>
              <w:noProof/>
            </w:rPr>
          </w:r>
          <w:r>
            <w:rPr>
              <w:noProof/>
            </w:rPr>
            <w:fldChar w:fldCharType="separate"/>
          </w:r>
          <w:r w:rsidR="00E1474E">
            <w:rPr>
              <w:noProof/>
            </w:rPr>
            <w:t>6</w:t>
          </w:r>
          <w:r>
            <w:rPr>
              <w:noProof/>
            </w:rPr>
            <w:fldChar w:fldCharType="end"/>
          </w:r>
        </w:p>
        <w:p w14:paraId="568050BE" w14:textId="58C9346C"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Alternatív Konfliktuskezelési és Vitarendezési Interdiszciplináris Kutató Központ</w:t>
          </w:r>
          <w:r>
            <w:rPr>
              <w:noProof/>
            </w:rPr>
            <w:tab/>
          </w:r>
          <w:r>
            <w:rPr>
              <w:noProof/>
            </w:rPr>
            <w:fldChar w:fldCharType="begin"/>
          </w:r>
          <w:r>
            <w:rPr>
              <w:noProof/>
            </w:rPr>
            <w:instrText xml:space="preserve"> PAGEREF _Toc181953015 \h </w:instrText>
          </w:r>
          <w:r>
            <w:rPr>
              <w:noProof/>
            </w:rPr>
          </w:r>
          <w:r>
            <w:rPr>
              <w:noProof/>
            </w:rPr>
            <w:fldChar w:fldCharType="separate"/>
          </w:r>
          <w:r w:rsidR="00E1474E">
            <w:rPr>
              <w:noProof/>
            </w:rPr>
            <w:t>7</w:t>
          </w:r>
          <w:r>
            <w:rPr>
              <w:noProof/>
            </w:rPr>
            <w:fldChar w:fldCharType="end"/>
          </w:r>
        </w:p>
        <w:p w14:paraId="13A67167" w14:textId="52BFB305"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Európai és Nemzetközi Büntetőjogi Kutató Központ</w:t>
          </w:r>
          <w:r>
            <w:rPr>
              <w:noProof/>
            </w:rPr>
            <w:tab/>
          </w:r>
          <w:r>
            <w:rPr>
              <w:noProof/>
            </w:rPr>
            <w:fldChar w:fldCharType="begin"/>
          </w:r>
          <w:r>
            <w:rPr>
              <w:noProof/>
            </w:rPr>
            <w:instrText xml:space="preserve"> PAGEREF _Toc181953016 \h </w:instrText>
          </w:r>
          <w:r>
            <w:rPr>
              <w:noProof/>
            </w:rPr>
          </w:r>
          <w:r>
            <w:rPr>
              <w:noProof/>
            </w:rPr>
            <w:fldChar w:fldCharType="separate"/>
          </w:r>
          <w:r w:rsidR="00E1474E">
            <w:rPr>
              <w:noProof/>
            </w:rPr>
            <w:t>8</w:t>
          </w:r>
          <w:r>
            <w:rPr>
              <w:noProof/>
            </w:rPr>
            <w:fldChar w:fldCharType="end"/>
          </w:r>
        </w:p>
        <w:p w14:paraId="735930DD" w14:textId="01D5CEEE"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Modern Magyar Polgári Jogi és Európai Magánjogi Kutató Központ</w:t>
          </w:r>
          <w:r>
            <w:rPr>
              <w:noProof/>
            </w:rPr>
            <w:tab/>
          </w:r>
          <w:r>
            <w:rPr>
              <w:noProof/>
            </w:rPr>
            <w:fldChar w:fldCharType="begin"/>
          </w:r>
          <w:r>
            <w:rPr>
              <w:noProof/>
            </w:rPr>
            <w:instrText xml:space="preserve"> PAGEREF _Toc181953017 \h </w:instrText>
          </w:r>
          <w:r>
            <w:rPr>
              <w:noProof/>
            </w:rPr>
          </w:r>
          <w:r>
            <w:rPr>
              <w:noProof/>
            </w:rPr>
            <w:fldChar w:fldCharType="separate"/>
          </w:r>
          <w:r w:rsidR="00E1474E">
            <w:rPr>
              <w:noProof/>
            </w:rPr>
            <w:t>9</w:t>
          </w:r>
          <w:r>
            <w:rPr>
              <w:noProof/>
            </w:rPr>
            <w:fldChar w:fldCharType="end"/>
          </w:r>
        </w:p>
        <w:p w14:paraId="3FB4942F" w14:textId="24D8D7A0"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Oktatásfejlesztési és Kutatási Központ</w:t>
          </w:r>
          <w:r>
            <w:rPr>
              <w:noProof/>
            </w:rPr>
            <w:tab/>
          </w:r>
          <w:r>
            <w:rPr>
              <w:noProof/>
            </w:rPr>
            <w:fldChar w:fldCharType="begin"/>
          </w:r>
          <w:r>
            <w:rPr>
              <w:noProof/>
            </w:rPr>
            <w:instrText xml:space="preserve"> PAGEREF _Toc181953018 \h </w:instrText>
          </w:r>
          <w:r>
            <w:rPr>
              <w:noProof/>
            </w:rPr>
          </w:r>
          <w:r>
            <w:rPr>
              <w:noProof/>
            </w:rPr>
            <w:fldChar w:fldCharType="separate"/>
          </w:r>
          <w:r w:rsidR="00E1474E">
            <w:rPr>
              <w:noProof/>
            </w:rPr>
            <w:t>10</w:t>
          </w:r>
          <w:r>
            <w:rPr>
              <w:noProof/>
            </w:rPr>
            <w:fldChar w:fldCharType="end"/>
          </w:r>
        </w:p>
        <w:p w14:paraId="0DA59955" w14:textId="57513D69"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Államtudományi Kutató Központ</w:t>
          </w:r>
          <w:r>
            <w:rPr>
              <w:noProof/>
            </w:rPr>
            <w:tab/>
          </w:r>
          <w:r>
            <w:rPr>
              <w:noProof/>
            </w:rPr>
            <w:fldChar w:fldCharType="begin"/>
          </w:r>
          <w:r>
            <w:rPr>
              <w:noProof/>
            </w:rPr>
            <w:instrText xml:space="preserve"> PAGEREF _Toc181953019 \h </w:instrText>
          </w:r>
          <w:r>
            <w:rPr>
              <w:noProof/>
            </w:rPr>
          </w:r>
          <w:r>
            <w:rPr>
              <w:noProof/>
            </w:rPr>
            <w:fldChar w:fldCharType="separate"/>
          </w:r>
          <w:r w:rsidR="00E1474E">
            <w:rPr>
              <w:noProof/>
            </w:rPr>
            <w:t>11</w:t>
          </w:r>
          <w:r>
            <w:rPr>
              <w:noProof/>
            </w:rPr>
            <w:fldChar w:fldCharType="end"/>
          </w:r>
        </w:p>
        <w:p w14:paraId="24F80595" w14:textId="422AD130"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Közjogi Kutató Központ</w:t>
          </w:r>
          <w:r>
            <w:rPr>
              <w:noProof/>
            </w:rPr>
            <w:tab/>
          </w:r>
          <w:r>
            <w:rPr>
              <w:noProof/>
            </w:rPr>
            <w:fldChar w:fldCharType="begin"/>
          </w:r>
          <w:r>
            <w:rPr>
              <w:noProof/>
            </w:rPr>
            <w:instrText xml:space="preserve"> PAGEREF _Toc181953020 \h </w:instrText>
          </w:r>
          <w:r>
            <w:rPr>
              <w:noProof/>
            </w:rPr>
          </w:r>
          <w:r>
            <w:rPr>
              <w:noProof/>
            </w:rPr>
            <w:fldChar w:fldCharType="separate"/>
          </w:r>
          <w:r w:rsidR="00E1474E">
            <w:rPr>
              <w:noProof/>
            </w:rPr>
            <w:t>12</w:t>
          </w:r>
          <w:r>
            <w:rPr>
              <w:noProof/>
            </w:rPr>
            <w:fldChar w:fldCharType="end"/>
          </w:r>
        </w:p>
        <w:p w14:paraId="59FAE557" w14:textId="6A5CA86B"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Digitális Állam Kutató Központ</w:t>
          </w:r>
          <w:r>
            <w:rPr>
              <w:noProof/>
            </w:rPr>
            <w:tab/>
          </w:r>
          <w:r>
            <w:rPr>
              <w:noProof/>
            </w:rPr>
            <w:fldChar w:fldCharType="begin"/>
          </w:r>
          <w:r>
            <w:rPr>
              <w:noProof/>
            </w:rPr>
            <w:instrText xml:space="preserve"> PAGEREF _Toc181953021 \h </w:instrText>
          </w:r>
          <w:r>
            <w:rPr>
              <w:noProof/>
            </w:rPr>
          </w:r>
          <w:r>
            <w:rPr>
              <w:noProof/>
            </w:rPr>
            <w:fldChar w:fldCharType="separate"/>
          </w:r>
          <w:r w:rsidR="00E1474E">
            <w:rPr>
              <w:noProof/>
            </w:rPr>
            <w:t>13</w:t>
          </w:r>
          <w:r>
            <w:rPr>
              <w:noProof/>
            </w:rPr>
            <w:fldChar w:fldCharType="end"/>
          </w:r>
        </w:p>
        <w:p w14:paraId="093D2E00" w14:textId="0594A4C5" w:rsidR="00D46B6F" w:rsidRDefault="00D46B6F">
          <w:pPr>
            <w:pStyle w:val="TJ1"/>
            <w:tabs>
              <w:tab w:val="right" w:leader="dot" w:pos="9629"/>
            </w:tabs>
            <w:rPr>
              <w:rFonts w:eastAsiaTheme="minorEastAsia" w:cstheme="minorBidi"/>
              <w:b w:val="0"/>
              <w:bCs w:val="0"/>
              <w:noProof/>
              <w:sz w:val="22"/>
              <w:szCs w:val="22"/>
              <w:lang w:eastAsia="hu-HU"/>
            </w:rPr>
          </w:pPr>
          <w:r w:rsidRPr="00F118FA">
            <w:rPr>
              <w:rFonts w:ascii="Arial" w:hAnsi="Arial" w:cs="Arial"/>
              <w:noProof/>
            </w:rPr>
            <w:t>IV. fejezet</w:t>
          </w:r>
          <w:r>
            <w:rPr>
              <w:noProof/>
            </w:rPr>
            <w:tab/>
          </w:r>
          <w:r>
            <w:rPr>
              <w:noProof/>
            </w:rPr>
            <w:fldChar w:fldCharType="begin"/>
          </w:r>
          <w:r>
            <w:rPr>
              <w:noProof/>
            </w:rPr>
            <w:instrText xml:space="preserve"> PAGEREF _Toc181953022 \h </w:instrText>
          </w:r>
          <w:r>
            <w:rPr>
              <w:noProof/>
            </w:rPr>
          </w:r>
          <w:r>
            <w:rPr>
              <w:noProof/>
            </w:rPr>
            <w:fldChar w:fldCharType="separate"/>
          </w:r>
          <w:r w:rsidR="00E1474E">
            <w:rPr>
              <w:noProof/>
            </w:rPr>
            <w:t>14</w:t>
          </w:r>
          <w:r>
            <w:rPr>
              <w:noProof/>
            </w:rPr>
            <w:fldChar w:fldCharType="end"/>
          </w:r>
        </w:p>
        <w:p w14:paraId="0B1A5EFD" w14:textId="3853744A"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 VEZETÉSI SZERKEZETE</w:t>
          </w:r>
          <w:r>
            <w:rPr>
              <w:noProof/>
            </w:rPr>
            <w:tab/>
          </w:r>
          <w:r>
            <w:rPr>
              <w:noProof/>
            </w:rPr>
            <w:fldChar w:fldCharType="begin"/>
          </w:r>
          <w:r>
            <w:rPr>
              <w:noProof/>
            </w:rPr>
            <w:instrText xml:space="preserve"> PAGEREF _Toc181953023 \h </w:instrText>
          </w:r>
          <w:r>
            <w:rPr>
              <w:noProof/>
            </w:rPr>
          </w:r>
          <w:r>
            <w:rPr>
              <w:noProof/>
            </w:rPr>
            <w:fldChar w:fldCharType="separate"/>
          </w:r>
          <w:r w:rsidR="00E1474E">
            <w:rPr>
              <w:noProof/>
            </w:rPr>
            <w:t>14</w:t>
          </w:r>
          <w:r>
            <w:rPr>
              <w:noProof/>
            </w:rPr>
            <w:fldChar w:fldCharType="end"/>
          </w:r>
        </w:p>
        <w:p w14:paraId="0DBAD11A" w14:textId="629F0F23"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 vezetése</w:t>
          </w:r>
          <w:r>
            <w:rPr>
              <w:noProof/>
            </w:rPr>
            <w:tab/>
          </w:r>
          <w:r>
            <w:rPr>
              <w:noProof/>
            </w:rPr>
            <w:fldChar w:fldCharType="begin"/>
          </w:r>
          <w:r>
            <w:rPr>
              <w:noProof/>
            </w:rPr>
            <w:instrText xml:space="preserve"> PAGEREF _Toc181953024 \h </w:instrText>
          </w:r>
          <w:r>
            <w:rPr>
              <w:noProof/>
            </w:rPr>
          </w:r>
          <w:r>
            <w:rPr>
              <w:noProof/>
            </w:rPr>
            <w:fldChar w:fldCharType="separate"/>
          </w:r>
          <w:r w:rsidR="00E1474E">
            <w:rPr>
              <w:noProof/>
            </w:rPr>
            <w:t>14</w:t>
          </w:r>
          <w:r>
            <w:rPr>
              <w:noProof/>
            </w:rPr>
            <w:fldChar w:fldCharType="end"/>
          </w:r>
        </w:p>
        <w:p w14:paraId="52F486F8" w14:textId="2F658ACF"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dékán</w:t>
          </w:r>
          <w:r>
            <w:rPr>
              <w:noProof/>
            </w:rPr>
            <w:tab/>
          </w:r>
          <w:r>
            <w:rPr>
              <w:noProof/>
            </w:rPr>
            <w:fldChar w:fldCharType="begin"/>
          </w:r>
          <w:r>
            <w:rPr>
              <w:noProof/>
            </w:rPr>
            <w:instrText xml:space="preserve"> PAGEREF _Toc181953025 \h </w:instrText>
          </w:r>
          <w:r>
            <w:rPr>
              <w:noProof/>
            </w:rPr>
          </w:r>
          <w:r>
            <w:rPr>
              <w:noProof/>
            </w:rPr>
            <w:fldChar w:fldCharType="separate"/>
          </w:r>
          <w:r w:rsidR="00E1474E">
            <w:rPr>
              <w:noProof/>
            </w:rPr>
            <w:t>14</w:t>
          </w:r>
          <w:r>
            <w:rPr>
              <w:noProof/>
            </w:rPr>
            <w:fldChar w:fldCharType="end"/>
          </w:r>
        </w:p>
        <w:p w14:paraId="09EABE99" w14:textId="1FA57A77"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Dékánhelyettesek</w:t>
          </w:r>
          <w:r>
            <w:rPr>
              <w:noProof/>
            </w:rPr>
            <w:tab/>
          </w:r>
          <w:r>
            <w:rPr>
              <w:noProof/>
            </w:rPr>
            <w:fldChar w:fldCharType="begin"/>
          </w:r>
          <w:r>
            <w:rPr>
              <w:noProof/>
            </w:rPr>
            <w:instrText xml:space="preserve"> PAGEREF _Toc181953026 \h </w:instrText>
          </w:r>
          <w:r>
            <w:rPr>
              <w:noProof/>
            </w:rPr>
          </w:r>
          <w:r>
            <w:rPr>
              <w:noProof/>
            </w:rPr>
            <w:fldChar w:fldCharType="separate"/>
          </w:r>
          <w:r w:rsidR="00E1474E">
            <w:rPr>
              <w:noProof/>
            </w:rPr>
            <w:t>14</w:t>
          </w:r>
          <w:r>
            <w:rPr>
              <w:noProof/>
            </w:rPr>
            <w:fldChar w:fldCharType="end"/>
          </w:r>
        </w:p>
        <w:p w14:paraId="0D9EB9A5" w14:textId="07EC9DBD"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Szakfelelősök</w:t>
          </w:r>
          <w:r>
            <w:rPr>
              <w:noProof/>
            </w:rPr>
            <w:tab/>
          </w:r>
          <w:r>
            <w:rPr>
              <w:noProof/>
            </w:rPr>
            <w:fldChar w:fldCharType="begin"/>
          </w:r>
          <w:r>
            <w:rPr>
              <w:noProof/>
            </w:rPr>
            <w:instrText xml:space="preserve"> PAGEREF _Toc181953027 \h </w:instrText>
          </w:r>
          <w:r>
            <w:rPr>
              <w:noProof/>
            </w:rPr>
          </w:r>
          <w:r>
            <w:rPr>
              <w:noProof/>
            </w:rPr>
            <w:fldChar w:fldCharType="separate"/>
          </w:r>
          <w:r w:rsidR="00E1474E">
            <w:rPr>
              <w:noProof/>
            </w:rPr>
            <w:t>16</w:t>
          </w:r>
          <w:r>
            <w:rPr>
              <w:noProof/>
            </w:rPr>
            <w:fldChar w:fldCharType="end"/>
          </w:r>
        </w:p>
        <w:p w14:paraId="1D449C0D" w14:textId="1D0EB20F"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Intézetigazgatók</w:t>
          </w:r>
          <w:r>
            <w:rPr>
              <w:noProof/>
            </w:rPr>
            <w:tab/>
          </w:r>
          <w:r>
            <w:rPr>
              <w:noProof/>
            </w:rPr>
            <w:fldChar w:fldCharType="begin"/>
          </w:r>
          <w:r>
            <w:rPr>
              <w:noProof/>
            </w:rPr>
            <w:instrText xml:space="preserve"> PAGEREF _Toc181953028 \h </w:instrText>
          </w:r>
          <w:r>
            <w:rPr>
              <w:noProof/>
            </w:rPr>
          </w:r>
          <w:r>
            <w:rPr>
              <w:noProof/>
            </w:rPr>
            <w:fldChar w:fldCharType="separate"/>
          </w:r>
          <w:r w:rsidR="00E1474E">
            <w:rPr>
              <w:noProof/>
            </w:rPr>
            <w:t>17</w:t>
          </w:r>
          <w:r>
            <w:rPr>
              <w:noProof/>
            </w:rPr>
            <w:fldChar w:fldCharType="end"/>
          </w:r>
        </w:p>
        <w:p w14:paraId="6C235F89" w14:textId="22E7DA75" w:rsidR="00D46B6F" w:rsidRDefault="00D46B6F">
          <w:pPr>
            <w:pStyle w:val="TJ1"/>
            <w:tabs>
              <w:tab w:val="right" w:leader="dot" w:pos="9629"/>
            </w:tabs>
            <w:rPr>
              <w:rFonts w:eastAsiaTheme="minorEastAsia" w:cstheme="minorBidi"/>
              <w:b w:val="0"/>
              <w:bCs w:val="0"/>
              <w:noProof/>
              <w:sz w:val="22"/>
              <w:szCs w:val="22"/>
              <w:lang w:eastAsia="hu-HU"/>
            </w:rPr>
          </w:pPr>
          <w:r w:rsidRPr="00F118FA">
            <w:rPr>
              <w:rFonts w:ascii="Arial" w:hAnsi="Arial" w:cs="Arial"/>
              <w:noProof/>
            </w:rPr>
            <w:t>V. fejezet</w:t>
          </w:r>
          <w:r>
            <w:rPr>
              <w:noProof/>
            </w:rPr>
            <w:tab/>
          </w:r>
          <w:r>
            <w:rPr>
              <w:noProof/>
            </w:rPr>
            <w:fldChar w:fldCharType="begin"/>
          </w:r>
          <w:r>
            <w:rPr>
              <w:noProof/>
            </w:rPr>
            <w:instrText xml:space="preserve"> PAGEREF _Toc181953029 \h </w:instrText>
          </w:r>
          <w:r>
            <w:rPr>
              <w:noProof/>
            </w:rPr>
          </w:r>
          <w:r>
            <w:rPr>
              <w:noProof/>
            </w:rPr>
            <w:fldChar w:fldCharType="separate"/>
          </w:r>
          <w:r w:rsidR="00E1474E">
            <w:rPr>
              <w:noProof/>
            </w:rPr>
            <w:t>17</w:t>
          </w:r>
          <w:r>
            <w:rPr>
              <w:noProof/>
            </w:rPr>
            <w:fldChar w:fldCharType="end"/>
          </w:r>
        </w:p>
        <w:p w14:paraId="2414E92E" w14:textId="2DD4B1DF"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TESTÜLETEK</w:t>
          </w:r>
          <w:r>
            <w:rPr>
              <w:noProof/>
            </w:rPr>
            <w:tab/>
          </w:r>
          <w:r>
            <w:rPr>
              <w:noProof/>
            </w:rPr>
            <w:fldChar w:fldCharType="begin"/>
          </w:r>
          <w:r>
            <w:rPr>
              <w:noProof/>
            </w:rPr>
            <w:instrText xml:space="preserve"> PAGEREF _Toc181953030 \h </w:instrText>
          </w:r>
          <w:r>
            <w:rPr>
              <w:noProof/>
            </w:rPr>
          </w:r>
          <w:r>
            <w:rPr>
              <w:noProof/>
            </w:rPr>
            <w:fldChar w:fldCharType="separate"/>
          </w:r>
          <w:r w:rsidR="00E1474E">
            <w:rPr>
              <w:noProof/>
            </w:rPr>
            <w:t>17</w:t>
          </w:r>
          <w:r>
            <w:rPr>
              <w:noProof/>
            </w:rPr>
            <w:fldChar w:fldCharType="end"/>
          </w:r>
        </w:p>
        <w:p w14:paraId="51425E74" w14:textId="692DBBF8"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Kari Tanács</w:t>
          </w:r>
          <w:r>
            <w:rPr>
              <w:noProof/>
            </w:rPr>
            <w:tab/>
          </w:r>
          <w:r>
            <w:rPr>
              <w:noProof/>
            </w:rPr>
            <w:fldChar w:fldCharType="begin"/>
          </w:r>
          <w:r>
            <w:rPr>
              <w:noProof/>
            </w:rPr>
            <w:instrText xml:space="preserve"> PAGEREF _Toc181953031 \h </w:instrText>
          </w:r>
          <w:r>
            <w:rPr>
              <w:noProof/>
            </w:rPr>
          </w:r>
          <w:r>
            <w:rPr>
              <w:noProof/>
            </w:rPr>
            <w:fldChar w:fldCharType="separate"/>
          </w:r>
          <w:r w:rsidR="00E1474E">
            <w:rPr>
              <w:noProof/>
            </w:rPr>
            <w:t>17</w:t>
          </w:r>
          <w:r>
            <w:rPr>
              <w:noProof/>
            </w:rPr>
            <w:fldChar w:fldCharType="end"/>
          </w:r>
        </w:p>
        <w:p w14:paraId="7A2E72AF" w14:textId="4BAC8878"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Kari Tanács összetétele</w:t>
          </w:r>
          <w:r>
            <w:rPr>
              <w:noProof/>
            </w:rPr>
            <w:tab/>
          </w:r>
          <w:r>
            <w:rPr>
              <w:noProof/>
            </w:rPr>
            <w:fldChar w:fldCharType="begin"/>
          </w:r>
          <w:r>
            <w:rPr>
              <w:noProof/>
            </w:rPr>
            <w:instrText xml:space="preserve"> PAGEREF _Toc181953032 \h </w:instrText>
          </w:r>
          <w:r>
            <w:rPr>
              <w:noProof/>
            </w:rPr>
          </w:r>
          <w:r>
            <w:rPr>
              <w:noProof/>
            </w:rPr>
            <w:fldChar w:fldCharType="separate"/>
          </w:r>
          <w:r w:rsidR="00E1474E">
            <w:rPr>
              <w:noProof/>
            </w:rPr>
            <w:t>18</w:t>
          </w:r>
          <w:r>
            <w:rPr>
              <w:noProof/>
            </w:rPr>
            <w:fldChar w:fldCharType="end"/>
          </w:r>
        </w:p>
        <w:p w14:paraId="62F2AF04" w14:textId="4E967CEC"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Kari Tanács feladat- és hatásköre</w:t>
          </w:r>
          <w:r>
            <w:rPr>
              <w:noProof/>
            </w:rPr>
            <w:tab/>
          </w:r>
          <w:r>
            <w:rPr>
              <w:noProof/>
            </w:rPr>
            <w:fldChar w:fldCharType="begin"/>
          </w:r>
          <w:r>
            <w:rPr>
              <w:noProof/>
            </w:rPr>
            <w:instrText xml:space="preserve"> PAGEREF _Toc181953033 \h </w:instrText>
          </w:r>
          <w:r>
            <w:rPr>
              <w:noProof/>
            </w:rPr>
          </w:r>
          <w:r>
            <w:rPr>
              <w:noProof/>
            </w:rPr>
            <w:fldChar w:fldCharType="separate"/>
          </w:r>
          <w:r w:rsidR="00E1474E">
            <w:rPr>
              <w:noProof/>
            </w:rPr>
            <w:t>19</w:t>
          </w:r>
          <w:r>
            <w:rPr>
              <w:noProof/>
            </w:rPr>
            <w:fldChar w:fldCharType="end"/>
          </w:r>
        </w:p>
        <w:p w14:paraId="133107A5" w14:textId="7783D90D"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Kari Tanács működési rendje</w:t>
          </w:r>
          <w:r>
            <w:rPr>
              <w:noProof/>
            </w:rPr>
            <w:tab/>
          </w:r>
          <w:r>
            <w:rPr>
              <w:noProof/>
            </w:rPr>
            <w:fldChar w:fldCharType="begin"/>
          </w:r>
          <w:r>
            <w:rPr>
              <w:noProof/>
            </w:rPr>
            <w:instrText xml:space="preserve"> PAGEREF _Toc181953034 \h </w:instrText>
          </w:r>
          <w:r>
            <w:rPr>
              <w:noProof/>
            </w:rPr>
          </w:r>
          <w:r>
            <w:rPr>
              <w:noProof/>
            </w:rPr>
            <w:fldChar w:fldCharType="separate"/>
          </w:r>
          <w:r w:rsidR="00E1474E">
            <w:rPr>
              <w:noProof/>
            </w:rPr>
            <w:t>19</w:t>
          </w:r>
          <w:r>
            <w:rPr>
              <w:noProof/>
            </w:rPr>
            <w:fldChar w:fldCharType="end"/>
          </w:r>
        </w:p>
        <w:p w14:paraId="5AFEFA97" w14:textId="3B8129A4"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Kari Tanács ülése</w:t>
          </w:r>
          <w:r>
            <w:rPr>
              <w:noProof/>
            </w:rPr>
            <w:tab/>
          </w:r>
          <w:r>
            <w:rPr>
              <w:noProof/>
            </w:rPr>
            <w:fldChar w:fldCharType="begin"/>
          </w:r>
          <w:r>
            <w:rPr>
              <w:noProof/>
            </w:rPr>
            <w:instrText xml:space="preserve"> PAGEREF _Toc181953035 \h </w:instrText>
          </w:r>
          <w:r>
            <w:rPr>
              <w:noProof/>
            </w:rPr>
          </w:r>
          <w:r>
            <w:rPr>
              <w:noProof/>
            </w:rPr>
            <w:fldChar w:fldCharType="separate"/>
          </w:r>
          <w:r w:rsidR="00E1474E">
            <w:rPr>
              <w:noProof/>
            </w:rPr>
            <w:t>19</w:t>
          </w:r>
          <w:r>
            <w:rPr>
              <w:noProof/>
            </w:rPr>
            <w:fldChar w:fldCharType="end"/>
          </w:r>
        </w:p>
        <w:p w14:paraId="02E04ECC" w14:textId="2D8C6755"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határozatok előkészítése</w:t>
          </w:r>
          <w:r>
            <w:rPr>
              <w:noProof/>
            </w:rPr>
            <w:tab/>
          </w:r>
          <w:r>
            <w:rPr>
              <w:noProof/>
            </w:rPr>
            <w:fldChar w:fldCharType="begin"/>
          </w:r>
          <w:r>
            <w:rPr>
              <w:noProof/>
            </w:rPr>
            <w:instrText xml:space="preserve"> PAGEREF _Toc181953036 \h </w:instrText>
          </w:r>
          <w:r>
            <w:rPr>
              <w:noProof/>
            </w:rPr>
          </w:r>
          <w:r>
            <w:rPr>
              <w:noProof/>
            </w:rPr>
            <w:fldChar w:fldCharType="separate"/>
          </w:r>
          <w:r w:rsidR="00E1474E">
            <w:rPr>
              <w:noProof/>
            </w:rPr>
            <w:t>20</w:t>
          </w:r>
          <w:r>
            <w:rPr>
              <w:noProof/>
            </w:rPr>
            <w:fldChar w:fldCharType="end"/>
          </w:r>
        </w:p>
        <w:p w14:paraId="723B96B6" w14:textId="03562926"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Kari Tanács ülésének levezetése</w:t>
          </w:r>
          <w:r>
            <w:rPr>
              <w:noProof/>
            </w:rPr>
            <w:tab/>
          </w:r>
          <w:r>
            <w:rPr>
              <w:noProof/>
            </w:rPr>
            <w:fldChar w:fldCharType="begin"/>
          </w:r>
          <w:r>
            <w:rPr>
              <w:noProof/>
            </w:rPr>
            <w:instrText xml:space="preserve"> PAGEREF _Toc181953037 \h </w:instrText>
          </w:r>
          <w:r>
            <w:rPr>
              <w:noProof/>
            </w:rPr>
          </w:r>
          <w:r>
            <w:rPr>
              <w:noProof/>
            </w:rPr>
            <w:fldChar w:fldCharType="separate"/>
          </w:r>
          <w:r w:rsidR="00E1474E">
            <w:rPr>
              <w:noProof/>
            </w:rPr>
            <w:t>20</w:t>
          </w:r>
          <w:r>
            <w:rPr>
              <w:noProof/>
            </w:rPr>
            <w:fldChar w:fldCharType="end"/>
          </w:r>
        </w:p>
        <w:p w14:paraId="7311C392" w14:textId="7F926819"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Kari Tanács határozathozatali rendje</w:t>
          </w:r>
          <w:r>
            <w:rPr>
              <w:noProof/>
            </w:rPr>
            <w:tab/>
          </w:r>
          <w:r>
            <w:rPr>
              <w:noProof/>
            </w:rPr>
            <w:fldChar w:fldCharType="begin"/>
          </w:r>
          <w:r>
            <w:rPr>
              <w:noProof/>
            </w:rPr>
            <w:instrText xml:space="preserve"> PAGEREF _Toc181953038 \h </w:instrText>
          </w:r>
          <w:r>
            <w:rPr>
              <w:noProof/>
            </w:rPr>
          </w:r>
          <w:r>
            <w:rPr>
              <w:noProof/>
            </w:rPr>
            <w:fldChar w:fldCharType="separate"/>
          </w:r>
          <w:r w:rsidR="00E1474E">
            <w:rPr>
              <w:noProof/>
            </w:rPr>
            <w:t>21</w:t>
          </w:r>
          <w:r>
            <w:rPr>
              <w:noProof/>
            </w:rPr>
            <w:fldChar w:fldCharType="end"/>
          </w:r>
        </w:p>
        <w:p w14:paraId="0B88A7C3" w14:textId="44EC9125"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Jegyzőkönyv</w:t>
          </w:r>
          <w:r>
            <w:rPr>
              <w:noProof/>
            </w:rPr>
            <w:tab/>
          </w:r>
          <w:r>
            <w:rPr>
              <w:noProof/>
            </w:rPr>
            <w:fldChar w:fldCharType="begin"/>
          </w:r>
          <w:r>
            <w:rPr>
              <w:noProof/>
            </w:rPr>
            <w:instrText xml:space="preserve"> PAGEREF _Toc181953039 \h </w:instrText>
          </w:r>
          <w:r>
            <w:rPr>
              <w:noProof/>
            </w:rPr>
          </w:r>
          <w:r>
            <w:rPr>
              <w:noProof/>
            </w:rPr>
            <w:fldChar w:fldCharType="separate"/>
          </w:r>
          <w:r w:rsidR="00E1474E">
            <w:rPr>
              <w:noProof/>
            </w:rPr>
            <w:t>21</w:t>
          </w:r>
          <w:r>
            <w:rPr>
              <w:noProof/>
            </w:rPr>
            <w:fldChar w:fldCharType="end"/>
          </w:r>
        </w:p>
        <w:p w14:paraId="149890BA" w14:textId="21D0EBD6"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Dékáni Tanács</w:t>
          </w:r>
          <w:r>
            <w:rPr>
              <w:noProof/>
            </w:rPr>
            <w:tab/>
          </w:r>
          <w:r>
            <w:rPr>
              <w:noProof/>
            </w:rPr>
            <w:fldChar w:fldCharType="begin"/>
          </w:r>
          <w:r>
            <w:rPr>
              <w:noProof/>
            </w:rPr>
            <w:instrText xml:space="preserve"> PAGEREF _Toc181953040 \h </w:instrText>
          </w:r>
          <w:r>
            <w:rPr>
              <w:noProof/>
            </w:rPr>
          </w:r>
          <w:r>
            <w:rPr>
              <w:noProof/>
            </w:rPr>
            <w:fldChar w:fldCharType="separate"/>
          </w:r>
          <w:r w:rsidR="00E1474E">
            <w:rPr>
              <w:noProof/>
            </w:rPr>
            <w:t>22</w:t>
          </w:r>
          <w:r>
            <w:rPr>
              <w:noProof/>
            </w:rPr>
            <w:fldChar w:fldCharType="end"/>
          </w:r>
        </w:p>
        <w:p w14:paraId="3BF4DB7B" w14:textId="4165CFC3"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Intézeti értekezlet</w:t>
          </w:r>
          <w:r>
            <w:rPr>
              <w:noProof/>
            </w:rPr>
            <w:tab/>
          </w:r>
          <w:r>
            <w:rPr>
              <w:noProof/>
            </w:rPr>
            <w:fldChar w:fldCharType="begin"/>
          </w:r>
          <w:r>
            <w:rPr>
              <w:noProof/>
            </w:rPr>
            <w:instrText xml:space="preserve"> PAGEREF _Toc181953041 \h </w:instrText>
          </w:r>
          <w:r>
            <w:rPr>
              <w:noProof/>
            </w:rPr>
          </w:r>
          <w:r>
            <w:rPr>
              <w:noProof/>
            </w:rPr>
            <w:fldChar w:fldCharType="separate"/>
          </w:r>
          <w:r w:rsidR="00E1474E">
            <w:rPr>
              <w:noProof/>
            </w:rPr>
            <w:t>22</w:t>
          </w:r>
          <w:r>
            <w:rPr>
              <w:noProof/>
            </w:rPr>
            <w:fldChar w:fldCharType="end"/>
          </w:r>
        </w:p>
        <w:p w14:paraId="3B94C218" w14:textId="2CE949DB"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Oktatók-kutató munkavállalók értekezlete</w:t>
          </w:r>
          <w:r>
            <w:rPr>
              <w:noProof/>
            </w:rPr>
            <w:tab/>
          </w:r>
          <w:r>
            <w:rPr>
              <w:noProof/>
            </w:rPr>
            <w:fldChar w:fldCharType="begin"/>
          </w:r>
          <w:r>
            <w:rPr>
              <w:noProof/>
            </w:rPr>
            <w:instrText xml:space="preserve"> PAGEREF _Toc181953042 \h </w:instrText>
          </w:r>
          <w:r>
            <w:rPr>
              <w:noProof/>
            </w:rPr>
          </w:r>
          <w:r>
            <w:rPr>
              <w:noProof/>
            </w:rPr>
            <w:fldChar w:fldCharType="separate"/>
          </w:r>
          <w:r w:rsidR="00E1474E">
            <w:rPr>
              <w:noProof/>
            </w:rPr>
            <w:t>23</w:t>
          </w:r>
          <w:r>
            <w:rPr>
              <w:noProof/>
            </w:rPr>
            <w:fldChar w:fldCharType="end"/>
          </w:r>
        </w:p>
        <w:p w14:paraId="54E6E656" w14:textId="37248ABA"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Nem oktató-kutató munkavállalók értekezlete</w:t>
          </w:r>
          <w:r>
            <w:rPr>
              <w:noProof/>
            </w:rPr>
            <w:tab/>
          </w:r>
          <w:r>
            <w:rPr>
              <w:noProof/>
            </w:rPr>
            <w:fldChar w:fldCharType="begin"/>
          </w:r>
          <w:r>
            <w:rPr>
              <w:noProof/>
            </w:rPr>
            <w:instrText xml:space="preserve"> PAGEREF _Toc181953043 \h </w:instrText>
          </w:r>
          <w:r>
            <w:rPr>
              <w:noProof/>
            </w:rPr>
          </w:r>
          <w:r>
            <w:rPr>
              <w:noProof/>
            </w:rPr>
            <w:fldChar w:fldCharType="separate"/>
          </w:r>
          <w:r w:rsidR="00E1474E">
            <w:rPr>
              <w:noProof/>
            </w:rPr>
            <w:t>23</w:t>
          </w:r>
          <w:r>
            <w:rPr>
              <w:noProof/>
            </w:rPr>
            <w:fldChar w:fldCharType="end"/>
          </w:r>
        </w:p>
        <w:p w14:paraId="391F665B" w14:textId="3FDEDD98"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Összalkalmazotti értekezlet</w:t>
          </w:r>
          <w:r>
            <w:rPr>
              <w:noProof/>
            </w:rPr>
            <w:tab/>
          </w:r>
          <w:r>
            <w:rPr>
              <w:noProof/>
            </w:rPr>
            <w:fldChar w:fldCharType="begin"/>
          </w:r>
          <w:r>
            <w:rPr>
              <w:noProof/>
            </w:rPr>
            <w:instrText xml:space="preserve"> PAGEREF _Toc181953044 \h </w:instrText>
          </w:r>
          <w:r>
            <w:rPr>
              <w:noProof/>
            </w:rPr>
          </w:r>
          <w:r>
            <w:rPr>
              <w:noProof/>
            </w:rPr>
            <w:fldChar w:fldCharType="separate"/>
          </w:r>
          <w:r w:rsidR="00E1474E">
            <w:rPr>
              <w:noProof/>
            </w:rPr>
            <w:t>23</w:t>
          </w:r>
          <w:r>
            <w:rPr>
              <w:noProof/>
            </w:rPr>
            <w:fldChar w:fldCharType="end"/>
          </w:r>
        </w:p>
        <w:p w14:paraId="04A6873B" w14:textId="50EEAB6F" w:rsidR="00D46B6F" w:rsidRDefault="00D46B6F">
          <w:pPr>
            <w:pStyle w:val="TJ1"/>
            <w:tabs>
              <w:tab w:val="right" w:leader="dot" w:pos="9629"/>
            </w:tabs>
            <w:rPr>
              <w:rFonts w:eastAsiaTheme="minorEastAsia" w:cstheme="minorBidi"/>
              <w:b w:val="0"/>
              <w:bCs w:val="0"/>
              <w:noProof/>
              <w:sz w:val="22"/>
              <w:szCs w:val="22"/>
              <w:lang w:eastAsia="hu-HU"/>
            </w:rPr>
          </w:pPr>
          <w:r w:rsidRPr="00F118FA">
            <w:rPr>
              <w:rFonts w:ascii="Arial" w:hAnsi="Arial" w:cs="Arial"/>
              <w:noProof/>
            </w:rPr>
            <w:t>VI. fejezet</w:t>
          </w:r>
          <w:r>
            <w:rPr>
              <w:noProof/>
            </w:rPr>
            <w:tab/>
          </w:r>
          <w:r>
            <w:rPr>
              <w:noProof/>
            </w:rPr>
            <w:fldChar w:fldCharType="begin"/>
          </w:r>
          <w:r>
            <w:rPr>
              <w:noProof/>
            </w:rPr>
            <w:instrText xml:space="preserve"> PAGEREF _Toc181953045 \h </w:instrText>
          </w:r>
          <w:r>
            <w:rPr>
              <w:noProof/>
            </w:rPr>
          </w:r>
          <w:r>
            <w:rPr>
              <w:noProof/>
            </w:rPr>
            <w:fldChar w:fldCharType="separate"/>
          </w:r>
          <w:r w:rsidR="00E1474E">
            <w:rPr>
              <w:noProof/>
            </w:rPr>
            <w:t>24</w:t>
          </w:r>
          <w:r>
            <w:rPr>
              <w:noProof/>
            </w:rPr>
            <w:fldChar w:fldCharType="end"/>
          </w:r>
        </w:p>
        <w:p w14:paraId="039E9191" w14:textId="2AE29FC6"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FELADATELLÁTÁSBAN KÖZREMŰKÖDŐ EGYÉB TISZTSÉGVISELŐK ÉS TESTÜLETEK</w:t>
          </w:r>
          <w:r>
            <w:rPr>
              <w:noProof/>
            </w:rPr>
            <w:tab/>
          </w:r>
          <w:r>
            <w:rPr>
              <w:noProof/>
            </w:rPr>
            <w:fldChar w:fldCharType="begin"/>
          </w:r>
          <w:r>
            <w:rPr>
              <w:noProof/>
            </w:rPr>
            <w:instrText xml:space="preserve"> PAGEREF _Toc181953046 \h </w:instrText>
          </w:r>
          <w:r>
            <w:rPr>
              <w:noProof/>
            </w:rPr>
          </w:r>
          <w:r>
            <w:rPr>
              <w:noProof/>
            </w:rPr>
            <w:fldChar w:fldCharType="separate"/>
          </w:r>
          <w:r w:rsidR="00E1474E">
            <w:rPr>
              <w:noProof/>
            </w:rPr>
            <w:t>24</w:t>
          </w:r>
          <w:r>
            <w:rPr>
              <w:noProof/>
            </w:rPr>
            <w:fldChar w:fldCharType="end"/>
          </w:r>
        </w:p>
        <w:p w14:paraId="754324D0" w14:textId="650B867B"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lastRenderedPageBreak/>
            <w:t>Referensek</w:t>
          </w:r>
          <w:r>
            <w:rPr>
              <w:noProof/>
            </w:rPr>
            <w:tab/>
          </w:r>
          <w:r>
            <w:rPr>
              <w:noProof/>
            </w:rPr>
            <w:fldChar w:fldCharType="begin"/>
          </w:r>
          <w:r>
            <w:rPr>
              <w:noProof/>
            </w:rPr>
            <w:instrText xml:space="preserve"> PAGEREF _Toc181953047 \h </w:instrText>
          </w:r>
          <w:r>
            <w:rPr>
              <w:noProof/>
            </w:rPr>
          </w:r>
          <w:r>
            <w:rPr>
              <w:noProof/>
            </w:rPr>
            <w:fldChar w:fldCharType="separate"/>
          </w:r>
          <w:r w:rsidR="00E1474E">
            <w:rPr>
              <w:noProof/>
            </w:rPr>
            <w:t>24</w:t>
          </w:r>
          <w:r>
            <w:rPr>
              <w:noProof/>
            </w:rPr>
            <w:fldChar w:fldCharType="end"/>
          </w:r>
        </w:p>
        <w:p w14:paraId="2BE84829" w14:textId="6C2E0417"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Vezetői értekezlet</w:t>
          </w:r>
          <w:r>
            <w:rPr>
              <w:noProof/>
            </w:rPr>
            <w:tab/>
          </w:r>
          <w:r>
            <w:rPr>
              <w:noProof/>
            </w:rPr>
            <w:fldChar w:fldCharType="begin"/>
          </w:r>
          <w:r>
            <w:rPr>
              <w:noProof/>
            </w:rPr>
            <w:instrText xml:space="preserve"> PAGEREF _Toc181953048 \h </w:instrText>
          </w:r>
          <w:r>
            <w:rPr>
              <w:noProof/>
            </w:rPr>
          </w:r>
          <w:r>
            <w:rPr>
              <w:noProof/>
            </w:rPr>
            <w:fldChar w:fldCharType="separate"/>
          </w:r>
          <w:r w:rsidR="00E1474E">
            <w:rPr>
              <w:noProof/>
            </w:rPr>
            <w:t>24</w:t>
          </w:r>
          <w:r>
            <w:rPr>
              <w:noProof/>
            </w:rPr>
            <w:fldChar w:fldCharType="end"/>
          </w:r>
        </w:p>
        <w:p w14:paraId="09250578" w14:textId="44CF5CB3"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Kari bizottságok</w:t>
          </w:r>
          <w:r>
            <w:rPr>
              <w:noProof/>
            </w:rPr>
            <w:tab/>
          </w:r>
          <w:r>
            <w:rPr>
              <w:noProof/>
            </w:rPr>
            <w:fldChar w:fldCharType="begin"/>
          </w:r>
          <w:r>
            <w:rPr>
              <w:noProof/>
            </w:rPr>
            <w:instrText xml:space="preserve"> PAGEREF _Toc181953049 \h </w:instrText>
          </w:r>
          <w:r>
            <w:rPr>
              <w:noProof/>
            </w:rPr>
          </w:r>
          <w:r>
            <w:rPr>
              <w:noProof/>
            </w:rPr>
            <w:fldChar w:fldCharType="separate"/>
          </w:r>
          <w:r w:rsidR="00E1474E">
            <w:rPr>
              <w:noProof/>
            </w:rPr>
            <w:t>25</w:t>
          </w:r>
          <w:r>
            <w:rPr>
              <w:noProof/>
            </w:rPr>
            <w:fldChar w:fldCharType="end"/>
          </w:r>
        </w:p>
        <w:p w14:paraId="6C4F8563" w14:textId="1BBB86C4" w:rsidR="00D46B6F" w:rsidRDefault="00D46B6F">
          <w:pPr>
            <w:pStyle w:val="TJ1"/>
            <w:tabs>
              <w:tab w:val="right" w:leader="dot" w:pos="9629"/>
            </w:tabs>
            <w:rPr>
              <w:rFonts w:eastAsiaTheme="minorEastAsia" w:cstheme="minorBidi"/>
              <w:b w:val="0"/>
              <w:bCs w:val="0"/>
              <w:noProof/>
              <w:sz w:val="22"/>
              <w:szCs w:val="22"/>
              <w:lang w:eastAsia="hu-HU"/>
            </w:rPr>
          </w:pPr>
          <w:r w:rsidRPr="00F118FA">
            <w:rPr>
              <w:rFonts w:ascii="Arial" w:hAnsi="Arial" w:cs="Arial"/>
              <w:noProof/>
            </w:rPr>
            <w:t>VII. fejezet</w:t>
          </w:r>
          <w:r>
            <w:rPr>
              <w:noProof/>
            </w:rPr>
            <w:tab/>
          </w:r>
          <w:r>
            <w:rPr>
              <w:noProof/>
            </w:rPr>
            <w:fldChar w:fldCharType="begin"/>
          </w:r>
          <w:r>
            <w:rPr>
              <w:noProof/>
            </w:rPr>
            <w:instrText xml:space="preserve"> PAGEREF _Toc181953050 \h </w:instrText>
          </w:r>
          <w:r>
            <w:rPr>
              <w:noProof/>
            </w:rPr>
          </w:r>
          <w:r>
            <w:rPr>
              <w:noProof/>
            </w:rPr>
            <w:fldChar w:fldCharType="separate"/>
          </w:r>
          <w:r w:rsidR="00E1474E">
            <w:rPr>
              <w:noProof/>
            </w:rPr>
            <w:t>25</w:t>
          </w:r>
          <w:r>
            <w:rPr>
              <w:noProof/>
            </w:rPr>
            <w:fldChar w:fldCharType="end"/>
          </w:r>
        </w:p>
        <w:p w14:paraId="41BD1B07" w14:textId="6BF1F19C"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 MŰKÖDÉSI RENDJE</w:t>
          </w:r>
          <w:r>
            <w:rPr>
              <w:noProof/>
            </w:rPr>
            <w:tab/>
          </w:r>
          <w:r>
            <w:rPr>
              <w:noProof/>
            </w:rPr>
            <w:fldChar w:fldCharType="begin"/>
          </w:r>
          <w:r>
            <w:rPr>
              <w:noProof/>
            </w:rPr>
            <w:instrText xml:space="preserve"> PAGEREF _Toc181953051 \h </w:instrText>
          </w:r>
          <w:r>
            <w:rPr>
              <w:noProof/>
            </w:rPr>
          </w:r>
          <w:r>
            <w:rPr>
              <w:noProof/>
            </w:rPr>
            <w:fldChar w:fldCharType="separate"/>
          </w:r>
          <w:r w:rsidR="00E1474E">
            <w:rPr>
              <w:noProof/>
            </w:rPr>
            <w:t>25</w:t>
          </w:r>
          <w:r>
            <w:rPr>
              <w:noProof/>
            </w:rPr>
            <w:fldChar w:fldCharType="end"/>
          </w:r>
        </w:p>
        <w:p w14:paraId="0EC2C352" w14:textId="0C6E9D5D"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Az ügyintézés rendje</w:t>
          </w:r>
          <w:r>
            <w:rPr>
              <w:noProof/>
            </w:rPr>
            <w:tab/>
          </w:r>
          <w:r>
            <w:rPr>
              <w:noProof/>
            </w:rPr>
            <w:fldChar w:fldCharType="begin"/>
          </w:r>
          <w:r>
            <w:rPr>
              <w:noProof/>
            </w:rPr>
            <w:instrText xml:space="preserve"> PAGEREF _Toc181953052 \h </w:instrText>
          </w:r>
          <w:r>
            <w:rPr>
              <w:noProof/>
            </w:rPr>
          </w:r>
          <w:r>
            <w:rPr>
              <w:noProof/>
            </w:rPr>
            <w:fldChar w:fldCharType="separate"/>
          </w:r>
          <w:r w:rsidR="00E1474E">
            <w:rPr>
              <w:noProof/>
            </w:rPr>
            <w:t>25</w:t>
          </w:r>
          <w:r>
            <w:rPr>
              <w:noProof/>
            </w:rPr>
            <w:fldChar w:fldCharType="end"/>
          </w:r>
        </w:p>
        <w:p w14:paraId="60CBEA38" w14:textId="798CE2EE" w:rsidR="00D46B6F" w:rsidRDefault="00D46B6F">
          <w:pPr>
            <w:pStyle w:val="TJ1"/>
            <w:tabs>
              <w:tab w:val="right" w:leader="dot" w:pos="9629"/>
            </w:tabs>
            <w:rPr>
              <w:rFonts w:eastAsiaTheme="minorEastAsia" w:cstheme="minorBidi"/>
              <w:b w:val="0"/>
              <w:bCs w:val="0"/>
              <w:noProof/>
              <w:sz w:val="22"/>
              <w:szCs w:val="22"/>
              <w:lang w:eastAsia="hu-HU"/>
            </w:rPr>
          </w:pPr>
          <w:r w:rsidRPr="00F118FA">
            <w:rPr>
              <w:rFonts w:ascii="Arial" w:hAnsi="Arial" w:cs="Arial"/>
              <w:noProof/>
            </w:rPr>
            <w:t>VIII. fejezet</w:t>
          </w:r>
          <w:r>
            <w:rPr>
              <w:noProof/>
            </w:rPr>
            <w:tab/>
          </w:r>
          <w:r>
            <w:rPr>
              <w:noProof/>
            </w:rPr>
            <w:fldChar w:fldCharType="begin"/>
          </w:r>
          <w:r>
            <w:rPr>
              <w:noProof/>
            </w:rPr>
            <w:instrText xml:space="preserve"> PAGEREF _Toc181953053 \h </w:instrText>
          </w:r>
          <w:r>
            <w:rPr>
              <w:noProof/>
            </w:rPr>
          </w:r>
          <w:r>
            <w:rPr>
              <w:noProof/>
            </w:rPr>
            <w:fldChar w:fldCharType="separate"/>
          </w:r>
          <w:r w:rsidR="00E1474E">
            <w:rPr>
              <w:noProof/>
            </w:rPr>
            <w:t>25</w:t>
          </w:r>
          <w:r>
            <w:rPr>
              <w:noProof/>
            </w:rPr>
            <w:fldChar w:fldCharType="end"/>
          </w:r>
        </w:p>
        <w:p w14:paraId="09E5407C" w14:textId="428801F6"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ZÁRÓ RENDELKEZÉSEK</w:t>
          </w:r>
          <w:r>
            <w:rPr>
              <w:noProof/>
            </w:rPr>
            <w:tab/>
          </w:r>
          <w:r>
            <w:rPr>
              <w:noProof/>
            </w:rPr>
            <w:fldChar w:fldCharType="begin"/>
          </w:r>
          <w:r>
            <w:rPr>
              <w:noProof/>
            </w:rPr>
            <w:instrText xml:space="preserve"> PAGEREF _Toc181953054 \h </w:instrText>
          </w:r>
          <w:r>
            <w:rPr>
              <w:noProof/>
            </w:rPr>
          </w:r>
          <w:r>
            <w:rPr>
              <w:noProof/>
            </w:rPr>
            <w:fldChar w:fldCharType="separate"/>
          </w:r>
          <w:r w:rsidR="00E1474E">
            <w:rPr>
              <w:noProof/>
            </w:rPr>
            <w:t>25</w:t>
          </w:r>
          <w:r>
            <w:rPr>
              <w:noProof/>
            </w:rPr>
            <w:fldChar w:fldCharType="end"/>
          </w:r>
        </w:p>
        <w:p w14:paraId="3AE79C3B" w14:textId="3FEE3CC8"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1. sz. melléklet</w:t>
          </w:r>
          <w:r>
            <w:rPr>
              <w:noProof/>
            </w:rPr>
            <w:tab/>
          </w:r>
          <w:r>
            <w:rPr>
              <w:noProof/>
            </w:rPr>
            <w:fldChar w:fldCharType="begin"/>
          </w:r>
          <w:r>
            <w:rPr>
              <w:noProof/>
            </w:rPr>
            <w:instrText xml:space="preserve"> PAGEREF _Toc181953055 \h </w:instrText>
          </w:r>
          <w:r>
            <w:rPr>
              <w:noProof/>
            </w:rPr>
          </w:r>
          <w:r>
            <w:rPr>
              <w:noProof/>
            </w:rPr>
            <w:fldChar w:fldCharType="separate"/>
          </w:r>
          <w:r w:rsidR="00E1474E">
            <w:rPr>
              <w:noProof/>
            </w:rPr>
            <w:t>26</w:t>
          </w:r>
          <w:r>
            <w:rPr>
              <w:noProof/>
            </w:rPr>
            <w:fldChar w:fldCharType="end"/>
          </w:r>
        </w:p>
        <w:p w14:paraId="62614C56" w14:textId="2E07F63D" w:rsidR="00D46B6F" w:rsidRDefault="00D46B6F" w:rsidP="00E1474E">
          <w:pPr>
            <w:pStyle w:val="TJ3"/>
            <w:tabs>
              <w:tab w:val="right" w:leader="dot" w:pos="9629"/>
            </w:tabs>
            <w:ind w:left="851" w:hanging="331"/>
            <w:rPr>
              <w:rFonts w:eastAsiaTheme="minorEastAsia" w:cstheme="minorBidi"/>
              <w:noProof/>
              <w:sz w:val="22"/>
              <w:szCs w:val="22"/>
              <w:lang w:eastAsia="hu-HU"/>
            </w:rPr>
          </w:pPr>
          <w:r w:rsidRPr="00F118FA">
            <w:rPr>
              <w:rFonts w:ascii="Arial" w:hAnsi="Arial" w:cs="Arial"/>
              <w:noProof/>
            </w:rPr>
            <w:t>Az intézetek é</w:t>
          </w:r>
          <w:bookmarkStart w:id="0" w:name="_GoBack"/>
          <w:bookmarkEnd w:id="0"/>
          <w:r w:rsidRPr="00F118FA">
            <w:rPr>
              <w:rFonts w:ascii="Arial" w:hAnsi="Arial" w:cs="Arial"/>
              <w:noProof/>
            </w:rPr>
            <w:t>s intézeti tanszékek magyar és angol nyelvű elnevezése</w:t>
          </w:r>
          <w:r>
            <w:rPr>
              <w:noProof/>
            </w:rPr>
            <w:tab/>
          </w:r>
          <w:r>
            <w:rPr>
              <w:noProof/>
            </w:rPr>
            <w:fldChar w:fldCharType="begin"/>
          </w:r>
          <w:r>
            <w:rPr>
              <w:noProof/>
            </w:rPr>
            <w:instrText xml:space="preserve"> PAGEREF _Toc181953056 \h </w:instrText>
          </w:r>
          <w:r>
            <w:rPr>
              <w:noProof/>
            </w:rPr>
          </w:r>
          <w:r>
            <w:rPr>
              <w:noProof/>
            </w:rPr>
            <w:fldChar w:fldCharType="separate"/>
          </w:r>
          <w:r w:rsidR="00E1474E">
            <w:rPr>
              <w:noProof/>
            </w:rPr>
            <w:t>26</w:t>
          </w:r>
          <w:r>
            <w:rPr>
              <w:noProof/>
            </w:rPr>
            <w:fldChar w:fldCharType="end"/>
          </w:r>
        </w:p>
        <w:p w14:paraId="49BA7554" w14:textId="44D5BB16"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2. sz. melléklet</w:t>
          </w:r>
          <w:r>
            <w:rPr>
              <w:noProof/>
            </w:rPr>
            <w:tab/>
          </w:r>
          <w:r>
            <w:rPr>
              <w:noProof/>
            </w:rPr>
            <w:fldChar w:fldCharType="begin"/>
          </w:r>
          <w:r>
            <w:rPr>
              <w:noProof/>
            </w:rPr>
            <w:instrText xml:space="preserve"> PAGEREF _Toc181953057 \h </w:instrText>
          </w:r>
          <w:r>
            <w:rPr>
              <w:noProof/>
            </w:rPr>
          </w:r>
          <w:r>
            <w:rPr>
              <w:noProof/>
            </w:rPr>
            <w:fldChar w:fldCharType="separate"/>
          </w:r>
          <w:r w:rsidR="00E1474E">
            <w:rPr>
              <w:noProof/>
            </w:rPr>
            <w:t>27</w:t>
          </w:r>
          <w:r>
            <w:rPr>
              <w:noProof/>
            </w:rPr>
            <w:fldChar w:fldCharType="end"/>
          </w:r>
        </w:p>
        <w:p w14:paraId="1133FB8C" w14:textId="307B62A9" w:rsidR="00D46B6F" w:rsidRDefault="00D46B6F">
          <w:pPr>
            <w:pStyle w:val="TJ3"/>
            <w:tabs>
              <w:tab w:val="right" w:leader="dot" w:pos="9629"/>
            </w:tabs>
            <w:rPr>
              <w:rFonts w:eastAsiaTheme="minorEastAsia" w:cstheme="minorBidi"/>
              <w:noProof/>
              <w:sz w:val="22"/>
              <w:szCs w:val="22"/>
              <w:lang w:eastAsia="hu-HU"/>
            </w:rPr>
          </w:pPr>
          <w:r w:rsidRPr="00F118FA">
            <w:rPr>
              <w:rFonts w:ascii="Arial" w:hAnsi="Arial" w:cs="Arial"/>
              <w:noProof/>
            </w:rPr>
            <w:t>A kari bizottságok felsorolása</w:t>
          </w:r>
          <w:r>
            <w:rPr>
              <w:noProof/>
            </w:rPr>
            <w:tab/>
          </w:r>
          <w:r>
            <w:rPr>
              <w:noProof/>
            </w:rPr>
            <w:fldChar w:fldCharType="begin"/>
          </w:r>
          <w:r>
            <w:rPr>
              <w:noProof/>
            </w:rPr>
            <w:instrText xml:space="preserve"> PAGEREF _Toc181953058 \h </w:instrText>
          </w:r>
          <w:r>
            <w:rPr>
              <w:noProof/>
            </w:rPr>
          </w:r>
          <w:r>
            <w:rPr>
              <w:noProof/>
            </w:rPr>
            <w:fldChar w:fldCharType="separate"/>
          </w:r>
          <w:r w:rsidR="00E1474E">
            <w:rPr>
              <w:noProof/>
            </w:rPr>
            <w:t>27</w:t>
          </w:r>
          <w:r>
            <w:rPr>
              <w:noProof/>
            </w:rPr>
            <w:fldChar w:fldCharType="end"/>
          </w:r>
        </w:p>
        <w:p w14:paraId="71EE6973" w14:textId="3E1E0929" w:rsidR="002C16FF" w:rsidRPr="002A6979" w:rsidRDefault="002C3ACB">
          <w:r w:rsidRPr="00D306CC">
            <w:rPr>
              <w:rFonts w:ascii="Arial" w:hAnsi="Arial" w:cs="Arial"/>
              <w:b/>
              <w:bCs/>
              <w:sz w:val="22"/>
              <w:szCs w:val="22"/>
            </w:rPr>
            <w:fldChar w:fldCharType="end"/>
          </w:r>
        </w:p>
      </w:sdtContent>
    </w:sdt>
    <w:p w14:paraId="5C253668" w14:textId="77777777" w:rsidR="003C49E1" w:rsidRPr="00F543CD" w:rsidRDefault="003C49E1" w:rsidP="00AF3C0D">
      <w:pPr>
        <w:pStyle w:val="Listaszerbekezds"/>
        <w:numPr>
          <w:ilvl w:val="0"/>
          <w:numId w:val="9"/>
        </w:numPr>
        <w:ind w:left="539" w:hanging="539"/>
        <w:contextualSpacing w:val="0"/>
        <w:rPr>
          <w:b/>
          <w:sz w:val="24"/>
          <w:szCs w:val="24"/>
        </w:rPr>
        <w:sectPr w:rsidR="003C49E1" w:rsidRPr="00F543CD" w:rsidSect="007B77DF">
          <w:headerReference w:type="default" r:id="rId10"/>
          <w:footerReference w:type="default" r:id="rId11"/>
          <w:pgSz w:w="11907" w:h="16840" w:code="9"/>
          <w:pgMar w:top="1276" w:right="1134" w:bottom="1134" w:left="1134" w:header="284" w:footer="709" w:gutter="0"/>
          <w:pgNumType w:start="1"/>
          <w:cols w:space="708"/>
          <w:docGrid w:linePitch="354"/>
        </w:sectPr>
      </w:pPr>
    </w:p>
    <w:p w14:paraId="1340276E" w14:textId="77777777" w:rsidR="00212C0C" w:rsidRPr="002E0F44" w:rsidRDefault="00212C0C" w:rsidP="00316A93">
      <w:pPr>
        <w:pStyle w:val="21Fejezetszm"/>
        <w:ind w:left="0"/>
        <w:rPr>
          <w:rFonts w:ascii="Arial" w:hAnsi="Arial" w:cs="Arial"/>
        </w:rPr>
      </w:pPr>
      <w:bookmarkStart w:id="1" w:name="_Toc181953003"/>
      <w:r w:rsidRPr="002E0F44">
        <w:rPr>
          <w:rFonts w:ascii="Arial" w:hAnsi="Arial" w:cs="Arial"/>
        </w:rPr>
        <w:lastRenderedPageBreak/>
        <w:t>fejezet</w:t>
      </w:r>
      <w:bookmarkEnd w:id="1"/>
    </w:p>
    <w:p w14:paraId="34C70467" w14:textId="77777777" w:rsidR="00673DC7" w:rsidRPr="002E0F44" w:rsidRDefault="00673DC7" w:rsidP="00212C0C">
      <w:pPr>
        <w:pStyle w:val="21Paragrafuscm"/>
        <w:rPr>
          <w:rFonts w:ascii="Arial" w:hAnsi="Arial" w:cs="Arial"/>
        </w:rPr>
      </w:pPr>
    </w:p>
    <w:p w14:paraId="2706B204" w14:textId="05423B26" w:rsidR="00212C0C" w:rsidRPr="007B77DF" w:rsidRDefault="00FB459D" w:rsidP="00212C0C">
      <w:pPr>
        <w:pStyle w:val="21Paragrafuscm"/>
        <w:rPr>
          <w:rFonts w:ascii="Arial" w:hAnsi="Arial" w:cs="Arial"/>
        </w:rPr>
      </w:pPr>
      <w:bookmarkStart w:id="2" w:name="_Toc181953004"/>
      <w:r>
        <w:rPr>
          <w:rFonts w:ascii="Arial" w:hAnsi="Arial" w:cs="Arial"/>
        </w:rPr>
        <w:t>PREAMBULUM</w:t>
      </w:r>
      <w:bookmarkEnd w:id="2"/>
    </w:p>
    <w:p w14:paraId="46E80D8F" w14:textId="5E3253C4" w:rsidR="00212C0C" w:rsidRPr="00FB459D" w:rsidRDefault="00212C0C" w:rsidP="00FB459D">
      <w:pPr>
        <w:pStyle w:val="21Paragrafuscm"/>
        <w:rPr>
          <w:rFonts w:ascii="Arial" w:hAnsi="Arial" w:cs="Arial"/>
          <w:b w:val="0"/>
          <w:sz w:val="24"/>
          <w:szCs w:val="24"/>
        </w:rPr>
      </w:pPr>
    </w:p>
    <w:p w14:paraId="2500514F" w14:textId="0D7F6053" w:rsidR="00C907C4" w:rsidRPr="00FB459D" w:rsidRDefault="00FB459D" w:rsidP="00FB459D">
      <w:pPr>
        <w:spacing w:after="120"/>
        <w:jc w:val="both"/>
        <w:rPr>
          <w:rFonts w:ascii="Arial" w:hAnsi="Arial" w:cs="Arial"/>
          <w:sz w:val="24"/>
          <w:szCs w:val="24"/>
        </w:rPr>
      </w:pPr>
      <w:r w:rsidRPr="00FB459D">
        <w:rPr>
          <w:rFonts w:ascii="Arial" w:hAnsi="Arial" w:cs="Arial"/>
          <w:sz w:val="24"/>
          <w:szCs w:val="24"/>
        </w:rPr>
        <w:t>Az egyetemi szintű jogászképzés 1981 szeptemberében, az akkori Nehézipari Műszaki Egyetem Állam- és Jogtudományi Intézetének keretében indult meg. Az Intézet magasabb szervezeti szintre emelésével 1983-ban alakult meg az Állam- és Jogtudományi Kar, négy Intézetre tagolt belső szervezettel. Nem jogutódjaként, de szellemi örököseként ápolja a Kar az egykori Eperjesi Jogakadémia áttelepülésével megalakult, s 1949-ig működött Miskolci Evangélikus Jogakadémia hagyatékát.</w:t>
      </w:r>
    </w:p>
    <w:p w14:paraId="6A9EFA43" w14:textId="4342FD50" w:rsidR="00FB459D" w:rsidRDefault="00FB459D" w:rsidP="002C16FF">
      <w:pPr>
        <w:pStyle w:val="21Paragrafuscm"/>
        <w:rPr>
          <w:rFonts w:ascii="Arial" w:hAnsi="Arial" w:cs="Arial"/>
          <w:b w:val="0"/>
          <w:sz w:val="24"/>
          <w:szCs w:val="24"/>
        </w:rPr>
      </w:pPr>
    </w:p>
    <w:p w14:paraId="7BFCB209" w14:textId="332DE9C6" w:rsidR="00FB459D" w:rsidRDefault="00FB459D" w:rsidP="002C16FF">
      <w:pPr>
        <w:pStyle w:val="21Paragrafuscm"/>
        <w:rPr>
          <w:rFonts w:ascii="Arial" w:hAnsi="Arial" w:cs="Arial"/>
          <w:b w:val="0"/>
          <w:sz w:val="24"/>
          <w:szCs w:val="24"/>
        </w:rPr>
      </w:pPr>
    </w:p>
    <w:p w14:paraId="18D5F5E4" w14:textId="77777777" w:rsidR="00FB459D" w:rsidRDefault="00FB459D" w:rsidP="00FB459D">
      <w:pPr>
        <w:pStyle w:val="21Fejezetszm"/>
        <w:ind w:left="0"/>
        <w:rPr>
          <w:rFonts w:ascii="Arial" w:hAnsi="Arial" w:cs="Arial"/>
        </w:rPr>
      </w:pPr>
      <w:bookmarkStart w:id="3" w:name="_Toc181953005"/>
      <w:r>
        <w:rPr>
          <w:rFonts w:ascii="Arial" w:hAnsi="Arial" w:cs="Arial"/>
        </w:rPr>
        <w:t>fejezet</w:t>
      </w:r>
      <w:bookmarkEnd w:id="3"/>
    </w:p>
    <w:p w14:paraId="0DA9DBCF" w14:textId="77777777" w:rsidR="00FB459D" w:rsidRDefault="00FB459D" w:rsidP="00FB459D">
      <w:pPr>
        <w:pStyle w:val="21Paragrafuscm"/>
        <w:rPr>
          <w:rFonts w:ascii="Arial" w:hAnsi="Arial" w:cs="Arial"/>
        </w:rPr>
      </w:pPr>
    </w:p>
    <w:p w14:paraId="7E7AF350" w14:textId="59DCFB84" w:rsidR="00FB459D" w:rsidRPr="00FB459D" w:rsidRDefault="00FB459D" w:rsidP="00FB459D">
      <w:pPr>
        <w:pStyle w:val="21Paragrafuscm"/>
        <w:rPr>
          <w:rFonts w:ascii="Arial" w:hAnsi="Arial" w:cs="Arial"/>
        </w:rPr>
      </w:pPr>
      <w:bookmarkStart w:id="4" w:name="_Toc181953006"/>
      <w:r w:rsidRPr="00FB459D">
        <w:rPr>
          <w:rFonts w:ascii="Arial" w:hAnsi="Arial" w:cs="Arial"/>
        </w:rPr>
        <w:t>ÁLTALÁNOS RENDELKEZÉSEK</w:t>
      </w:r>
      <w:bookmarkEnd w:id="4"/>
    </w:p>
    <w:p w14:paraId="4DD549C6" w14:textId="77777777" w:rsidR="00FB459D" w:rsidRPr="00FB459D" w:rsidRDefault="00FB459D" w:rsidP="00FB459D">
      <w:pPr>
        <w:pStyle w:val="21Paragrafuscm"/>
        <w:rPr>
          <w:rFonts w:ascii="Arial" w:hAnsi="Arial" w:cs="Arial"/>
          <w:b w:val="0"/>
          <w:sz w:val="24"/>
          <w:szCs w:val="24"/>
        </w:rPr>
      </w:pPr>
    </w:p>
    <w:p w14:paraId="0A7BFCFC" w14:textId="77777777" w:rsidR="00FB459D" w:rsidRPr="00FB459D" w:rsidRDefault="00FB459D" w:rsidP="00FB459D">
      <w:pPr>
        <w:pStyle w:val="21Paragrafuscm"/>
        <w:rPr>
          <w:rFonts w:ascii="Arial" w:hAnsi="Arial" w:cs="Arial"/>
        </w:rPr>
      </w:pPr>
      <w:bookmarkStart w:id="5" w:name="_Toc181953007"/>
      <w:r w:rsidRPr="00FB459D">
        <w:rPr>
          <w:rFonts w:ascii="Arial" w:hAnsi="Arial" w:cs="Arial"/>
        </w:rPr>
        <w:t>A Kar neve, működési helye, jogállása, szimbólumai és képviselete</w:t>
      </w:r>
      <w:bookmarkEnd w:id="5"/>
    </w:p>
    <w:p w14:paraId="51A51109" w14:textId="1FA75929" w:rsidR="00FB459D" w:rsidRDefault="00FB459D" w:rsidP="00FB459D">
      <w:pPr>
        <w:pStyle w:val="paragrafus"/>
        <w:tabs>
          <w:tab w:val="clear" w:pos="4678"/>
          <w:tab w:val="clear" w:pos="4820"/>
        </w:tabs>
        <w:spacing w:before="0"/>
        <w:ind w:left="4536"/>
        <w:jc w:val="left"/>
        <w:rPr>
          <w:rFonts w:ascii="Arial" w:hAnsi="Arial" w:cs="Arial"/>
        </w:rPr>
      </w:pPr>
      <w:r w:rsidRPr="00FB459D">
        <w:rPr>
          <w:rFonts w:ascii="Arial" w:hAnsi="Arial" w:cs="Arial"/>
        </w:rPr>
        <w:t>§</w:t>
      </w:r>
    </w:p>
    <w:p w14:paraId="448B56AB" w14:textId="4DABB97F" w:rsidR="00FB459D" w:rsidRPr="00FB459D" w:rsidRDefault="00FB459D" w:rsidP="00AF3C0D">
      <w:pPr>
        <w:pStyle w:val="Listaszerbekezds"/>
        <w:numPr>
          <w:ilvl w:val="0"/>
          <w:numId w:val="9"/>
        </w:numPr>
        <w:ind w:left="539" w:hanging="539"/>
        <w:contextualSpacing w:val="0"/>
        <w:rPr>
          <w:rFonts w:ascii="Arial" w:hAnsi="Arial" w:cs="Arial"/>
          <w:sz w:val="24"/>
          <w:szCs w:val="24"/>
        </w:rPr>
      </w:pPr>
      <w:r w:rsidRPr="00FB459D">
        <w:rPr>
          <w:rFonts w:ascii="Arial" w:hAnsi="Arial" w:cs="Arial"/>
          <w:sz w:val="24"/>
          <w:szCs w:val="24"/>
        </w:rPr>
        <w:t>A Kar neve:</w:t>
      </w:r>
      <w:r w:rsidRPr="00FB459D">
        <w:rPr>
          <w:rFonts w:ascii="Arial" w:hAnsi="Arial" w:cs="Arial"/>
          <w:sz w:val="24"/>
          <w:szCs w:val="24"/>
        </w:rPr>
        <w:tab/>
        <w:t>Állam- és Jogtudományi Kar</w:t>
      </w:r>
    </w:p>
    <w:p w14:paraId="3088B424" w14:textId="546EAB20" w:rsidR="00FB459D" w:rsidRPr="00FB459D" w:rsidRDefault="00FB459D" w:rsidP="00FB459D">
      <w:pPr>
        <w:pStyle w:val="Listaszerbekezds"/>
        <w:ind w:left="539"/>
        <w:contextualSpacing w:val="0"/>
        <w:rPr>
          <w:rFonts w:ascii="Arial" w:hAnsi="Arial" w:cs="Arial"/>
          <w:sz w:val="24"/>
          <w:szCs w:val="24"/>
        </w:rPr>
      </w:pPr>
      <w:r w:rsidRPr="00FB459D">
        <w:rPr>
          <w:rFonts w:ascii="Arial" w:hAnsi="Arial" w:cs="Arial"/>
          <w:sz w:val="24"/>
          <w:szCs w:val="24"/>
        </w:rPr>
        <w:t>Rövidítve:</w:t>
      </w:r>
      <w:r w:rsidRPr="00FB459D">
        <w:rPr>
          <w:rFonts w:ascii="Arial" w:hAnsi="Arial" w:cs="Arial"/>
          <w:sz w:val="24"/>
          <w:szCs w:val="24"/>
        </w:rPr>
        <w:tab/>
      </w:r>
      <w:r>
        <w:rPr>
          <w:rFonts w:ascii="Arial" w:hAnsi="Arial" w:cs="Arial"/>
          <w:sz w:val="24"/>
          <w:szCs w:val="24"/>
        </w:rPr>
        <w:tab/>
      </w:r>
      <w:r w:rsidRPr="00FB459D">
        <w:rPr>
          <w:rFonts w:ascii="Arial" w:hAnsi="Arial" w:cs="Arial"/>
          <w:sz w:val="24"/>
          <w:szCs w:val="24"/>
        </w:rPr>
        <w:t>ME ÁJK</w:t>
      </w:r>
    </w:p>
    <w:p w14:paraId="077390A3" w14:textId="77777777" w:rsidR="00FB459D" w:rsidRPr="00FB459D" w:rsidRDefault="00FB459D" w:rsidP="00FB459D">
      <w:pPr>
        <w:pStyle w:val="Listaszerbekezds"/>
        <w:ind w:left="539"/>
        <w:contextualSpacing w:val="0"/>
        <w:rPr>
          <w:rFonts w:ascii="Arial" w:hAnsi="Arial" w:cs="Arial"/>
          <w:sz w:val="24"/>
          <w:szCs w:val="24"/>
        </w:rPr>
      </w:pPr>
      <w:r w:rsidRPr="00FB459D">
        <w:rPr>
          <w:rFonts w:ascii="Arial" w:hAnsi="Arial" w:cs="Arial"/>
          <w:sz w:val="24"/>
          <w:szCs w:val="24"/>
        </w:rPr>
        <w:t>Latinul:</w:t>
      </w:r>
      <w:r w:rsidRPr="00FB459D">
        <w:rPr>
          <w:rFonts w:ascii="Arial" w:hAnsi="Arial" w:cs="Arial"/>
          <w:sz w:val="24"/>
          <w:szCs w:val="24"/>
        </w:rPr>
        <w:tab/>
      </w:r>
      <w:r w:rsidRPr="00FB459D">
        <w:rPr>
          <w:rFonts w:ascii="Arial" w:hAnsi="Arial" w:cs="Arial"/>
          <w:sz w:val="24"/>
          <w:szCs w:val="24"/>
        </w:rPr>
        <w:tab/>
        <w:t>Facultas Politico-Iuridica</w:t>
      </w:r>
    </w:p>
    <w:p w14:paraId="77808298" w14:textId="77777777" w:rsidR="00FB459D" w:rsidRPr="00FB459D" w:rsidRDefault="00FB459D" w:rsidP="00FB459D">
      <w:pPr>
        <w:pStyle w:val="Listaszerbekezds"/>
        <w:ind w:left="539"/>
        <w:contextualSpacing w:val="0"/>
        <w:rPr>
          <w:rFonts w:ascii="Arial" w:hAnsi="Arial" w:cs="Arial"/>
          <w:sz w:val="24"/>
          <w:szCs w:val="24"/>
        </w:rPr>
      </w:pPr>
      <w:r w:rsidRPr="00FB459D">
        <w:rPr>
          <w:rFonts w:ascii="Arial" w:hAnsi="Arial" w:cs="Arial"/>
          <w:sz w:val="24"/>
          <w:szCs w:val="24"/>
        </w:rPr>
        <w:t>Angolul:</w:t>
      </w:r>
      <w:r w:rsidRPr="00FB459D">
        <w:rPr>
          <w:rFonts w:ascii="Arial" w:hAnsi="Arial" w:cs="Arial"/>
          <w:sz w:val="24"/>
          <w:szCs w:val="24"/>
        </w:rPr>
        <w:tab/>
      </w:r>
      <w:r w:rsidRPr="00FB459D">
        <w:rPr>
          <w:rFonts w:ascii="Arial" w:hAnsi="Arial" w:cs="Arial"/>
          <w:sz w:val="24"/>
          <w:szCs w:val="24"/>
        </w:rPr>
        <w:tab/>
        <w:t>Faculty of Law</w:t>
      </w:r>
    </w:p>
    <w:p w14:paraId="181F0911" w14:textId="69423D69" w:rsidR="00FB459D" w:rsidRPr="00FB459D" w:rsidRDefault="00FB459D" w:rsidP="00FB459D">
      <w:pPr>
        <w:pStyle w:val="Listaszerbekezds"/>
        <w:ind w:left="539"/>
        <w:contextualSpacing w:val="0"/>
        <w:rPr>
          <w:rFonts w:ascii="Arial" w:hAnsi="Arial" w:cs="Arial"/>
          <w:sz w:val="24"/>
          <w:szCs w:val="24"/>
        </w:rPr>
      </w:pPr>
      <w:r w:rsidRPr="00FB459D">
        <w:rPr>
          <w:rFonts w:ascii="Arial" w:hAnsi="Arial" w:cs="Arial"/>
          <w:sz w:val="24"/>
          <w:szCs w:val="24"/>
        </w:rPr>
        <w:t xml:space="preserve">Németül: </w:t>
      </w:r>
      <w:r w:rsidRPr="00FB459D">
        <w:rPr>
          <w:rFonts w:ascii="Arial" w:hAnsi="Arial" w:cs="Arial"/>
          <w:sz w:val="24"/>
          <w:szCs w:val="24"/>
        </w:rPr>
        <w:tab/>
      </w:r>
      <w:r>
        <w:rPr>
          <w:rFonts w:ascii="Arial" w:hAnsi="Arial" w:cs="Arial"/>
          <w:sz w:val="24"/>
          <w:szCs w:val="24"/>
        </w:rPr>
        <w:tab/>
      </w:r>
      <w:r w:rsidRPr="00FB459D">
        <w:rPr>
          <w:rFonts w:ascii="Arial" w:hAnsi="Arial" w:cs="Arial"/>
          <w:sz w:val="24"/>
          <w:szCs w:val="24"/>
        </w:rPr>
        <w:t>Staats- und Rechtswissenschaftliche Fakultät</w:t>
      </w:r>
    </w:p>
    <w:p w14:paraId="79AB90C9" w14:textId="77777777" w:rsidR="00FB459D" w:rsidRPr="00FB459D" w:rsidRDefault="00FB459D" w:rsidP="00FB459D">
      <w:pPr>
        <w:pStyle w:val="Listaszerbekezds"/>
        <w:ind w:left="539"/>
        <w:contextualSpacing w:val="0"/>
        <w:rPr>
          <w:rFonts w:ascii="Arial" w:hAnsi="Arial" w:cs="Arial"/>
          <w:sz w:val="24"/>
          <w:szCs w:val="24"/>
        </w:rPr>
      </w:pPr>
      <w:r w:rsidRPr="00FB459D">
        <w:rPr>
          <w:rFonts w:ascii="Arial" w:hAnsi="Arial" w:cs="Arial"/>
          <w:sz w:val="24"/>
          <w:szCs w:val="24"/>
        </w:rPr>
        <w:t>Oroszul:</w:t>
      </w:r>
      <w:r w:rsidRPr="00FB459D">
        <w:rPr>
          <w:rFonts w:ascii="Arial" w:hAnsi="Arial" w:cs="Arial"/>
          <w:sz w:val="24"/>
          <w:szCs w:val="24"/>
        </w:rPr>
        <w:tab/>
      </w:r>
      <w:r w:rsidRPr="00FB459D">
        <w:rPr>
          <w:rFonts w:ascii="Arial" w:hAnsi="Arial" w:cs="Arial"/>
          <w:sz w:val="24"/>
          <w:szCs w:val="24"/>
        </w:rPr>
        <w:tab/>
        <w:t>Юридический Факультет</w:t>
      </w:r>
    </w:p>
    <w:p w14:paraId="45DE7764" w14:textId="6DE206D0" w:rsidR="00FB459D" w:rsidRPr="00FB459D" w:rsidRDefault="00FB459D" w:rsidP="00FB459D">
      <w:pPr>
        <w:pStyle w:val="Listaszerbekezds"/>
        <w:spacing w:after="120"/>
        <w:ind w:left="539"/>
        <w:contextualSpacing w:val="0"/>
        <w:rPr>
          <w:rFonts w:ascii="Arial" w:hAnsi="Arial" w:cs="Arial"/>
          <w:sz w:val="24"/>
          <w:szCs w:val="24"/>
        </w:rPr>
      </w:pPr>
      <w:r w:rsidRPr="00FB459D">
        <w:rPr>
          <w:rFonts w:ascii="Arial" w:hAnsi="Arial" w:cs="Arial"/>
          <w:sz w:val="24"/>
          <w:szCs w:val="24"/>
        </w:rPr>
        <w:t>Franciául:</w:t>
      </w:r>
      <w:r w:rsidRPr="00FB459D">
        <w:rPr>
          <w:rFonts w:ascii="Arial" w:hAnsi="Arial" w:cs="Arial"/>
          <w:sz w:val="24"/>
          <w:szCs w:val="24"/>
        </w:rPr>
        <w:tab/>
      </w:r>
      <w:r>
        <w:rPr>
          <w:rFonts w:ascii="Arial" w:hAnsi="Arial" w:cs="Arial"/>
          <w:sz w:val="24"/>
          <w:szCs w:val="24"/>
        </w:rPr>
        <w:tab/>
      </w:r>
      <w:r w:rsidRPr="00FB459D">
        <w:rPr>
          <w:rFonts w:ascii="Arial" w:hAnsi="Arial" w:cs="Arial"/>
          <w:sz w:val="24"/>
          <w:szCs w:val="24"/>
        </w:rPr>
        <w:t>Faculté de Droit</w:t>
      </w:r>
    </w:p>
    <w:p w14:paraId="02970149" w14:textId="1A98E26F" w:rsidR="00FB459D" w:rsidRPr="00FB459D" w:rsidRDefault="00FB459D" w:rsidP="00AF3C0D">
      <w:pPr>
        <w:pStyle w:val="Listaszerbekezds"/>
        <w:numPr>
          <w:ilvl w:val="0"/>
          <w:numId w:val="9"/>
        </w:numPr>
        <w:spacing w:after="120"/>
        <w:ind w:left="539" w:hanging="539"/>
        <w:contextualSpacing w:val="0"/>
        <w:rPr>
          <w:rFonts w:ascii="Arial" w:hAnsi="Arial" w:cs="Arial"/>
          <w:sz w:val="24"/>
          <w:szCs w:val="24"/>
        </w:rPr>
      </w:pPr>
      <w:r w:rsidRPr="00FB459D">
        <w:rPr>
          <w:rFonts w:ascii="Arial" w:hAnsi="Arial" w:cs="Arial"/>
          <w:sz w:val="24"/>
          <w:szCs w:val="24"/>
        </w:rPr>
        <w:t>A Kar működési helye: 3515 Miskolc-Egyetemváros</w:t>
      </w:r>
    </w:p>
    <w:p w14:paraId="76190BB5" w14:textId="5D372C27" w:rsidR="00FB459D" w:rsidRPr="00FB459D" w:rsidRDefault="00FB459D" w:rsidP="00AF3C0D">
      <w:pPr>
        <w:pStyle w:val="Listaszerbekezds"/>
        <w:numPr>
          <w:ilvl w:val="0"/>
          <w:numId w:val="9"/>
        </w:numPr>
        <w:spacing w:after="120"/>
        <w:ind w:left="539" w:hanging="539"/>
        <w:contextualSpacing w:val="0"/>
        <w:jc w:val="both"/>
        <w:rPr>
          <w:rFonts w:ascii="Arial" w:hAnsi="Arial" w:cs="Arial"/>
          <w:sz w:val="24"/>
          <w:szCs w:val="24"/>
        </w:rPr>
      </w:pPr>
      <w:r w:rsidRPr="00FB459D">
        <w:rPr>
          <w:rFonts w:ascii="Arial" w:hAnsi="Arial" w:cs="Arial"/>
          <w:sz w:val="24"/>
          <w:szCs w:val="24"/>
        </w:rPr>
        <w:t>A Kar jogállása, helye a Miskolci Egyetem szervezetében: A Kar a Miskolci Egyetem önálló gazdálkodási egységnek minősülő szervezeti egysége.</w:t>
      </w:r>
    </w:p>
    <w:p w14:paraId="39E315D1" w14:textId="2470051A" w:rsidR="00FB459D" w:rsidRPr="00FB459D" w:rsidRDefault="00FB459D" w:rsidP="00AF3C0D">
      <w:pPr>
        <w:pStyle w:val="Listaszerbekezds"/>
        <w:numPr>
          <w:ilvl w:val="0"/>
          <w:numId w:val="9"/>
        </w:numPr>
        <w:ind w:left="539" w:hanging="539"/>
        <w:contextualSpacing w:val="0"/>
        <w:rPr>
          <w:rFonts w:ascii="Arial" w:hAnsi="Arial" w:cs="Arial"/>
          <w:sz w:val="24"/>
          <w:szCs w:val="24"/>
        </w:rPr>
      </w:pPr>
      <w:r w:rsidRPr="00FB459D">
        <w:rPr>
          <w:rFonts w:ascii="Arial" w:hAnsi="Arial" w:cs="Arial"/>
          <w:sz w:val="24"/>
          <w:szCs w:val="24"/>
        </w:rPr>
        <w:t>A Kar szimbólumai:</w:t>
      </w:r>
    </w:p>
    <w:p w14:paraId="57C8D575" w14:textId="1BF2C862" w:rsidR="00FB459D" w:rsidRPr="00FB459D" w:rsidRDefault="00FB459D" w:rsidP="00AF3C0D">
      <w:pPr>
        <w:pStyle w:val="Listaszerbekezds"/>
        <w:numPr>
          <w:ilvl w:val="1"/>
          <w:numId w:val="10"/>
        </w:numPr>
        <w:spacing w:after="60"/>
        <w:ind w:left="896" w:hanging="357"/>
        <w:contextualSpacing w:val="0"/>
        <w:jc w:val="both"/>
        <w:rPr>
          <w:rFonts w:ascii="Arial" w:hAnsi="Arial" w:cs="Arial"/>
          <w:sz w:val="24"/>
          <w:szCs w:val="24"/>
        </w:rPr>
      </w:pPr>
      <w:r w:rsidRPr="00FB459D">
        <w:rPr>
          <w:rFonts w:ascii="Arial" w:hAnsi="Arial" w:cs="Arial"/>
          <w:sz w:val="24"/>
          <w:szCs w:val="24"/>
        </w:rPr>
        <w:t>a Kar címere: Koszorúba foglalt, hegyére állított római kard, melynek markolatán egy-egy serpenyő függ;</w:t>
      </w:r>
    </w:p>
    <w:p w14:paraId="4EB1BDDF" w14:textId="1FF949D5" w:rsidR="00FB459D" w:rsidRPr="00FB459D" w:rsidRDefault="00FB459D" w:rsidP="00AF3C0D">
      <w:pPr>
        <w:pStyle w:val="Listaszerbekezds"/>
        <w:numPr>
          <w:ilvl w:val="1"/>
          <w:numId w:val="10"/>
        </w:numPr>
        <w:spacing w:after="60"/>
        <w:ind w:left="896" w:hanging="357"/>
        <w:contextualSpacing w:val="0"/>
        <w:jc w:val="both"/>
        <w:rPr>
          <w:rFonts w:ascii="Arial" w:hAnsi="Arial" w:cs="Arial"/>
          <w:sz w:val="24"/>
          <w:szCs w:val="24"/>
        </w:rPr>
      </w:pPr>
      <w:r w:rsidRPr="00FB459D">
        <w:rPr>
          <w:rFonts w:ascii="Arial" w:hAnsi="Arial" w:cs="Arial"/>
          <w:sz w:val="24"/>
          <w:szCs w:val="24"/>
        </w:rPr>
        <w:t>a Kar logoja: Jobbjában nyitott könyvet, baljában lándzsát tartó, harci sisakot viselő Pallas Athéné, ruháján „§” jellel, két oldalán „M” és „E” betűvel;</w:t>
      </w:r>
    </w:p>
    <w:p w14:paraId="13CE0216" w14:textId="3EBDB48A" w:rsidR="00FB459D" w:rsidRPr="00FB459D" w:rsidRDefault="00FB459D" w:rsidP="00AF3C0D">
      <w:pPr>
        <w:pStyle w:val="Listaszerbekezds"/>
        <w:numPr>
          <w:ilvl w:val="1"/>
          <w:numId w:val="10"/>
        </w:numPr>
        <w:spacing w:after="120"/>
        <w:ind w:left="896" w:hanging="357"/>
        <w:contextualSpacing w:val="0"/>
        <w:jc w:val="both"/>
        <w:rPr>
          <w:rFonts w:ascii="Arial" w:hAnsi="Arial" w:cs="Arial"/>
          <w:sz w:val="24"/>
          <w:szCs w:val="24"/>
        </w:rPr>
      </w:pPr>
      <w:r w:rsidRPr="00FB459D">
        <w:rPr>
          <w:rFonts w:ascii="Arial" w:hAnsi="Arial" w:cs="Arial"/>
          <w:sz w:val="24"/>
          <w:szCs w:val="24"/>
        </w:rPr>
        <w:t>a Kar színe: mélyzöld.</w:t>
      </w:r>
    </w:p>
    <w:p w14:paraId="6132B2F3" w14:textId="754ABDE6" w:rsidR="00FB459D" w:rsidRPr="00FB459D" w:rsidRDefault="00FB459D" w:rsidP="00AF3C0D">
      <w:pPr>
        <w:pStyle w:val="Listaszerbekezds"/>
        <w:numPr>
          <w:ilvl w:val="0"/>
          <w:numId w:val="9"/>
        </w:numPr>
        <w:spacing w:after="120"/>
        <w:ind w:left="539" w:hanging="539"/>
        <w:contextualSpacing w:val="0"/>
        <w:jc w:val="both"/>
        <w:rPr>
          <w:rFonts w:ascii="Arial" w:hAnsi="Arial" w:cs="Arial"/>
          <w:sz w:val="24"/>
          <w:szCs w:val="24"/>
        </w:rPr>
      </w:pPr>
      <w:r w:rsidRPr="00FB459D">
        <w:rPr>
          <w:rFonts w:ascii="Arial" w:hAnsi="Arial" w:cs="Arial"/>
          <w:sz w:val="24"/>
          <w:szCs w:val="24"/>
        </w:rPr>
        <w:t xml:space="preserve">A Kar nevét és szimbólumait a Kar szervezeti egységei, valamint – a dékánnal egyeztetett módon – a kari Hallgatói Önkormányzat feladataik ellátása során korlátozás nélkül használhatják; minden más esetben a dékán adhat engedélyt azok használatára. </w:t>
      </w:r>
    </w:p>
    <w:p w14:paraId="7107ED84" w14:textId="6150C061" w:rsidR="00FB459D" w:rsidRPr="00FB459D" w:rsidRDefault="00FB459D" w:rsidP="00AF3C0D">
      <w:pPr>
        <w:pStyle w:val="Listaszerbekezds"/>
        <w:numPr>
          <w:ilvl w:val="0"/>
          <w:numId w:val="9"/>
        </w:numPr>
        <w:spacing w:after="120"/>
        <w:ind w:left="539" w:hanging="539"/>
        <w:contextualSpacing w:val="0"/>
        <w:jc w:val="both"/>
        <w:rPr>
          <w:rFonts w:ascii="Arial" w:hAnsi="Arial" w:cs="Arial"/>
          <w:sz w:val="24"/>
          <w:szCs w:val="24"/>
        </w:rPr>
      </w:pPr>
      <w:r w:rsidRPr="00FB459D">
        <w:rPr>
          <w:rFonts w:ascii="Arial" w:hAnsi="Arial" w:cs="Arial"/>
          <w:sz w:val="24"/>
          <w:szCs w:val="24"/>
        </w:rPr>
        <w:t>A Kar jelvényei: kari zászló és dékáni lánc.</w:t>
      </w:r>
    </w:p>
    <w:p w14:paraId="582FC79B" w14:textId="793DB184" w:rsidR="00FB459D" w:rsidRPr="00FB459D" w:rsidRDefault="00FB459D" w:rsidP="00AF3C0D">
      <w:pPr>
        <w:pStyle w:val="Listaszerbekezds"/>
        <w:numPr>
          <w:ilvl w:val="0"/>
          <w:numId w:val="9"/>
        </w:numPr>
        <w:spacing w:after="120"/>
        <w:ind w:left="539" w:hanging="539"/>
        <w:contextualSpacing w:val="0"/>
        <w:jc w:val="both"/>
        <w:rPr>
          <w:rFonts w:ascii="Arial" w:hAnsi="Arial" w:cs="Arial"/>
          <w:sz w:val="24"/>
          <w:szCs w:val="24"/>
        </w:rPr>
      </w:pPr>
      <w:r w:rsidRPr="00FB459D">
        <w:rPr>
          <w:rFonts w:ascii="Arial" w:hAnsi="Arial" w:cs="Arial"/>
          <w:sz w:val="24"/>
          <w:szCs w:val="24"/>
        </w:rPr>
        <w:t>A Kar képviselője a dékán. A helyettesítésére vonatkozó szabályokat jelen szabályzat 6. § (2) bekezdése és a 7. §-a tartalmazza.</w:t>
      </w:r>
    </w:p>
    <w:p w14:paraId="3C095974" w14:textId="77777777" w:rsidR="00FB459D" w:rsidRPr="00FB459D" w:rsidRDefault="00FB459D" w:rsidP="00FB459D">
      <w:pPr>
        <w:pStyle w:val="21Paragrafuscm"/>
        <w:rPr>
          <w:rFonts w:ascii="Arial" w:hAnsi="Arial" w:cs="Arial"/>
          <w:b w:val="0"/>
          <w:sz w:val="24"/>
          <w:szCs w:val="24"/>
        </w:rPr>
      </w:pPr>
    </w:p>
    <w:p w14:paraId="4DB9904E" w14:textId="77777777" w:rsidR="00FB459D" w:rsidRPr="00FB459D" w:rsidRDefault="00FB459D" w:rsidP="00FB459D">
      <w:pPr>
        <w:pStyle w:val="21Paragrafuscm"/>
        <w:rPr>
          <w:rFonts w:ascii="Arial" w:hAnsi="Arial" w:cs="Arial"/>
          <w:b w:val="0"/>
          <w:sz w:val="24"/>
          <w:szCs w:val="24"/>
        </w:rPr>
      </w:pPr>
    </w:p>
    <w:p w14:paraId="56A3C45A" w14:textId="77777777" w:rsidR="00F17FC8" w:rsidRDefault="00F17FC8">
      <w:pPr>
        <w:overflowPunct/>
        <w:autoSpaceDE/>
        <w:autoSpaceDN/>
        <w:adjustRightInd/>
        <w:textAlignment w:val="auto"/>
        <w:rPr>
          <w:rFonts w:ascii="Arial" w:hAnsi="Arial" w:cs="Arial"/>
          <w:b/>
        </w:rPr>
      </w:pPr>
      <w:r>
        <w:rPr>
          <w:rFonts w:ascii="Arial" w:hAnsi="Arial" w:cs="Arial"/>
        </w:rPr>
        <w:br w:type="page"/>
      </w:r>
    </w:p>
    <w:p w14:paraId="62E1E004" w14:textId="7D9BA206" w:rsidR="00FB459D" w:rsidRPr="000E645A" w:rsidRDefault="00FB459D" w:rsidP="00FB459D">
      <w:pPr>
        <w:pStyle w:val="21Paragrafuscm"/>
        <w:rPr>
          <w:rFonts w:ascii="Arial" w:hAnsi="Arial" w:cs="Arial"/>
        </w:rPr>
      </w:pPr>
      <w:bookmarkStart w:id="6" w:name="_Toc181953008"/>
      <w:r w:rsidRPr="000E645A">
        <w:rPr>
          <w:rFonts w:ascii="Arial" w:hAnsi="Arial" w:cs="Arial"/>
        </w:rPr>
        <w:lastRenderedPageBreak/>
        <w:t>A Kar feladatai</w:t>
      </w:r>
      <w:bookmarkEnd w:id="6"/>
    </w:p>
    <w:p w14:paraId="0E5BF7EF" w14:textId="18F9E7C3" w:rsidR="00FB459D" w:rsidRPr="000E645A" w:rsidRDefault="00FB459D" w:rsidP="000E645A">
      <w:pPr>
        <w:pStyle w:val="paragrafus"/>
        <w:tabs>
          <w:tab w:val="clear" w:pos="4678"/>
          <w:tab w:val="clear" w:pos="4820"/>
        </w:tabs>
        <w:spacing w:before="0"/>
        <w:ind w:left="4536"/>
        <w:jc w:val="left"/>
        <w:rPr>
          <w:rFonts w:ascii="Arial" w:hAnsi="Arial" w:cs="Arial"/>
        </w:rPr>
      </w:pPr>
      <w:r w:rsidRPr="000E645A">
        <w:rPr>
          <w:rFonts w:ascii="Arial" w:hAnsi="Arial" w:cs="Arial"/>
        </w:rPr>
        <w:t>§</w:t>
      </w:r>
    </w:p>
    <w:p w14:paraId="794356AD" w14:textId="42A71D0A" w:rsidR="00FB459D" w:rsidRPr="00FB459D" w:rsidRDefault="00FB459D" w:rsidP="003E600D">
      <w:pPr>
        <w:pStyle w:val="Listaszerbekezds"/>
        <w:numPr>
          <w:ilvl w:val="0"/>
          <w:numId w:val="14"/>
        </w:numPr>
        <w:spacing w:after="120"/>
        <w:ind w:left="505" w:hanging="505"/>
        <w:contextualSpacing w:val="0"/>
        <w:rPr>
          <w:rFonts w:ascii="Arial" w:hAnsi="Arial" w:cs="Arial"/>
          <w:sz w:val="24"/>
          <w:szCs w:val="24"/>
        </w:rPr>
      </w:pPr>
      <w:r w:rsidRPr="00FB459D">
        <w:rPr>
          <w:rFonts w:ascii="Arial" w:hAnsi="Arial" w:cs="Arial"/>
          <w:sz w:val="24"/>
          <w:szCs w:val="24"/>
        </w:rPr>
        <w:t>A Kar feladatai:</w:t>
      </w:r>
    </w:p>
    <w:p w14:paraId="2761164C" w14:textId="5CCF4ABB" w:rsidR="00FB459D" w:rsidRPr="00FB459D" w:rsidRDefault="00FB459D" w:rsidP="003E600D">
      <w:pPr>
        <w:pStyle w:val="Listaszerbekezds"/>
        <w:numPr>
          <w:ilvl w:val="0"/>
          <w:numId w:val="15"/>
        </w:numPr>
        <w:spacing w:after="60"/>
        <w:ind w:left="850" w:hanging="357"/>
        <w:contextualSpacing w:val="0"/>
        <w:jc w:val="both"/>
        <w:rPr>
          <w:rFonts w:ascii="Arial" w:hAnsi="Arial" w:cs="Arial"/>
          <w:sz w:val="24"/>
          <w:szCs w:val="24"/>
        </w:rPr>
      </w:pPr>
      <w:r w:rsidRPr="00FB459D">
        <w:rPr>
          <w:rFonts w:ascii="Arial" w:hAnsi="Arial" w:cs="Arial"/>
          <w:sz w:val="24"/>
          <w:szCs w:val="24"/>
        </w:rPr>
        <w:t>a jogi, valamint a közigazgatási, rendészeti és katonai képzési területen létesített szakok képzési és kimeneti követelményében foglaltaknak megfelelő felsőfokú szakemberképzés;</w:t>
      </w:r>
    </w:p>
    <w:p w14:paraId="52A1275E" w14:textId="6ED1106B" w:rsidR="00FB459D" w:rsidRPr="00FB459D" w:rsidRDefault="00FB459D" w:rsidP="003E600D">
      <w:pPr>
        <w:pStyle w:val="Listaszerbekezds"/>
        <w:numPr>
          <w:ilvl w:val="0"/>
          <w:numId w:val="15"/>
        </w:numPr>
        <w:spacing w:after="60"/>
        <w:ind w:left="850" w:hanging="357"/>
        <w:contextualSpacing w:val="0"/>
        <w:jc w:val="both"/>
        <w:rPr>
          <w:rFonts w:ascii="Arial" w:hAnsi="Arial" w:cs="Arial"/>
          <w:sz w:val="24"/>
          <w:szCs w:val="24"/>
        </w:rPr>
      </w:pPr>
      <w:r w:rsidRPr="00FB459D">
        <w:rPr>
          <w:rFonts w:ascii="Arial" w:hAnsi="Arial" w:cs="Arial"/>
          <w:sz w:val="24"/>
          <w:szCs w:val="24"/>
        </w:rPr>
        <w:t>felkészítés a hallgatók választotta hivatás magas színvonalú, hivatástudattal történő ellátására, s az értelmiségi létből fakadó elvárások teljesítésére;</w:t>
      </w:r>
    </w:p>
    <w:p w14:paraId="0B701F1D" w14:textId="7774D984" w:rsidR="00FB459D" w:rsidRPr="00FB459D" w:rsidRDefault="00FB459D" w:rsidP="003E600D">
      <w:pPr>
        <w:pStyle w:val="Listaszerbekezds"/>
        <w:numPr>
          <w:ilvl w:val="0"/>
          <w:numId w:val="15"/>
        </w:numPr>
        <w:spacing w:after="60"/>
        <w:ind w:left="850" w:hanging="357"/>
        <w:contextualSpacing w:val="0"/>
        <w:jc w:val="both"/>
        <w:rPr>
          <w:rFonts w:ascii="Arial" w:hAnsi="Arial" w:cs="Arial"/>
          <w:sz w:val="24"/>
          <w:szCs w:val="24"/>
        </w:rPr>
      </w:pPr>
      <w:r w:rsidRPr="00FB459D">
        <w:rPr>
          <w:rFonts w:ascii="Arial" w:hAnsi="Arial" w:cs="Arial"/>
          <w:sz w:val="24"/>
          <w:szCs w:val="24"/>
        </w:rPr>
        <w:t>felkészítés a tudományok művelésére és a közéleti feladatok ellátására;</w:t>
      </w:r>
    </w:p>
    <w:p w14:paraId="67664678" w14:textId="584F27C9" w:rsidR="00FB459D" w:rsidRPr="00FB459D" w:rsidRDefault="00FB459D" w:rsidP="003E600D">
      <w:pPr>
        <w:pStyle w:val="Listaszerbekezds"/>
        <w:numPr>
          <w:ilvl w:val="0"/>
          <w:numId w:val="15"/>
        </w:numPr>
        <w:spacing w:after="60"/>
        <w:ind w:left="850" w:hanging="357"/>
        <w:contextualSpacing w:val="0"/>
        <w:jc w:val="both"/>
        <w:rPr>
          <w:rFonts w:ascii="Arial" w:hAnsi="Arial" w:cs="Arial"/>
          <w:sz w:val="24"/>
          <w:szCs w:val="24"/>
        </w:rPr>
      </w:pPr>
      <w:r w:rsidRPr="00FB459D">
        <w:rPr>
          <w:rFonts w:ascii="Arial" w:hAnsi="Arial" w:cs="Arial"/>
          <w:sz w:val="24"/>
          <w:szCs w:val="24"/>
        </w:rPr>
        <w:t>az állam- és jogtudományok és a kapcsolódó tudományok kutatása és fejlesztése, interdiszciplináris művelése;</w:t>
      </w:r>
    </w:p>
    <w:p w14:paraId="59AA4681" w14:textId="44CE0E31" w:rsidR="00FB459D" w:rsidRPr="00FB459D" w:rsidRDefault="00FB459D" w:rsidP="003E600D">
      <w:pPr>
        <w:pStyle w:val="Listaszerbekezds"/>
        <w:numPr>
          <w:ilvl w:val="0"/>
          <w:numId w:val="15"/>
        </w:numPr>
        <w:spacing w:after="60"/>
        <w:ind w:left="850" w:hanging="357"/>
        <w:contextualSpacing w:val="0"/>
        <w:jc w:val="both"/>
        <w:rPr>
          <w:rFonts w:ascii="Arial" w:hAnsi="Arial" w:cs="Arial"/>
          <w:sz w:val="24"/>
          <w:szCs w:val="24"/>
        </w:rPr>
      </w:pPr>
      <w:r w:rsidRPr="00FB459D">
        <w:rPr>
          <w:rFonts w:ascii="Arial" w:hAnsi="Arial" w:cs="Arial"/>
          <w:sz w:val="24"/>
          <w:szCs w:val="24"/>
        </w:rPr>
        <w:t>részvétel a tehetséggondozásban, a szakemberek továbbképzésében és a felnőttképzésben;</w:t>
      </w:r>
    </w:p>
    <w:p w14:paraId="745FA5B1" w14:textId="191315A8" w:rsidR="00FB459D" w:rsidRPr="00FB459D" w:rsidRDefault="00FB459D" w:rsidP="003E600D">
      <w:pPr>
        <w:pStyle w:val="Listaszerbekezds"/>
        <w:numPr>
          <w:ilvl w:val="0"/>
          <w:numId w:val="15"/>
        </w:numPr>
        <w:spacing w:after="120"/>
        <w:ind w:left="850" w:hanging="357"/>
        <w:contextualSpacing w:val="0"/>
        <w:jc w:val="both"/>
        <w:rPr>
          <w:rFonts w:ascii="Arial" w:hAnsi="Arial" w:cs="Arial"/>
          <w:sz w:val="24"/>
          <w:szCs w:val="24"/>
        </w:rPr>
      </w:pPr>
      <w:r w:rsidRPr="00FB459D">
        <w:rPr>
          <w:rFonts w:ascii="Arial" w:hAnsi="Arial" w:cs="Arial"/>
          <w:sz w:val="24"/>
          <w:szCs w:val="24"/>
        </w:rPr>
        <w:t>a szűkebb és tágabb társadalmi környezetből érkező szakmai és közszolgálati igények kielégítése.</w:t>
      </w:r>
    </w:p>
    <w:p w14:paraId="1464678C" w14:textId="112B4ABA" w:rsidR="00FB459D" w:rsidRPr="00FB459D" w:rsidRDefault="00FB459D" w:rsidP="003E600D">
      <w:pPr>
        <w:pStyle w:val="Listaszerbekezds"/>
        <w:numPr>
          <w:ilvl w:val="0"/>
          <w:numId w:val="14"/>
        </w:numPr>
        <w:spacing w:after="120"/>
        <w:ind w:left="505" w:hanging="505"/>
        <w:contextualSpacing w:val="0"/>
        <w:jc w:val="both"/>
        <w:rPr>
          <w:rFonts w:ascii="Arial" w:hAnsi="Arial" w:cs="Arial"/>
          <w:sz w:val="24"/>
          <w:szCs w:val="24"/>
        </w:rPr>
      </w:pPr>
      <w:r w:rsidRPr="00FB459D">
        <w:rPr>
          <w:rFonts w:ascii="Arial" w:hAnsi="Arial" w:cs="Arial"/>
          <w:sz w:val="24"/>
          <w:szCs w:val="24"/>
        </w:rPr>
        <w:t>A Kar e feladatai ellátása érdekében:</w:t>
      </w:r>
    </w:p>
    <w:p w14:paraId="6AE51D3B" w14:textId="14687DE0" w:rsidR="00FB459D" w:rsidRPr="00FB459D" w:rsidRDefault="00FB459D" w:rsidP="003E600D">
      <w:pPr>
        <w:pStyle w:val="Listaszerbekezds"/>
        <w:numPr>
          <w:ilvl w:val="0"/>
          <w:numId w:val="16"/>
        </w:numPr>
        <w:spacing w:after="60"/>
        <w:ind w:left="851"/>
        <w:contextualSpacing w:val="0"/>
        <w:jc w:val="both"/>
        <w:rPr>
          <w:rFonts w:ascii="Arial" w:hAnsi="Arial" w:cs="Arial"/>
          <w:sz w:val="24"/>
          <w:szCs w:val="24"/>
        </w:rPr>
      </w:pPr>
      <w:r w:rsidRPr="00FB459D">
        <w:rPr>
          <w:rFonts w:ascii="Arial" w:hAnsi="Arial" w:cs="Arial"/>
          <w:sz w:val="24"/>
          <w:szCs w:val="24"/>
        </w:rPr>
        <w:t>doktori címet biztosító osztatlan jogász szakon képzést folytat;</w:t>
      </w:r>
    </w:p>
    <w:p w14:paraId="729F4330" w14:textId="3D8F51E6" w:rsidR="00FB459D" w:rsidRPr="00FB459D" w:rsidRDefault="00FB459D" w:rsidP="003E600D">
      <w:pPr>
        <w:pStyle w:val="Listaszerbekezds"/>
        <w:numPr>
          <w:ilvl w:val="0"/>
          <w:numId w:val="16"/>
        </w:numPr>
        <w:spacing w:after="60"/>
        <w:ind w:left="851"/>
        <w:contextualSpacing w:val="0"/>
        <w:jc w:val="both"/>
        <w:rPr>
          <w:rFonts w:ascii="Arial" w:hAnsi="Arial" w:cs="Arial"/>
          <w:sz w:val="24"/>
          <w:szCs w:val="24"/>
        </w:rPr>
      </w:pPr>
      <w:r w:rsidRPr="00FB459D">
        <w:rPr>
          <w:rFonts w:ascii="Arial" w:hAnsi="Arial" w:cs="Arial"/>
          <w:sz w:val="24"/>
          <w:szCs w:val="24"/>
        </w:rPr>
        <w:t>jogi, valamint a közigazgatási, rendészeti és katonai képzési területen felsőoktatási szakképzési, alapképzési (BA) mesterképzési (MA) és szakirányú továbbképzési szakokat gondoz;</w:t>
      </w:r>
    </w:p>
    <w:p w14:paraId="62E171DC" w14:textId="5677A037" w:rsidR="00FB459D" w:rsidRPr="00FB459D" w:rsidRDefault="00FB459D" w:rsidP="003E600D">
      <w:pPr>
        <w:pStyle w:val="Listaszerbekezds"/>
        <w:numPr>
          <w:ilvl w:val="0"/>
          <w:numId w:val="16"/>
        </w:numPr>
        <w:spacing w:after="60"/>
        <w:ind w:left="851"/>
        <w:contextualSpacing w:val="0"/>
        <w:jc w:val="both"/>
        <w:rPr>
          <w:rFonts w:ascii="Arial" w:hAnsi="Arial" w:cs="Arial"/>
          <w:sz w:val="24"/>
          <w:szCs w:val="24"/>
        </w:rPr>
      </w:pPr>
      <w:r w:rsidRPr="00FB459D">
        <w:rPr>
          <w:rFonts w:ascii="Arial" w:hAnsi="Arial" w:cs="Arial"/>
          <w:sz w:val="24"/>
          <w:szCs w:val="24"/>
        </w:rPr>
        <w:t>a doktori képzés számára a Deák Ferenc Állam- és Jogtudományi Doktori Iskola keretében doktori programokat hirdet és doktori képzést folytat;</w:t>
      </w:r>
    </w:p>
    <w:p w14:paraId="7DD9F4A3" w14:textId="4CAB04A5" w:rsidR="00FB459D" w:rsidRPr="00FB459D" w:rsidRDefault="00FB459D" w:rsidP="003E600D">
      <w:pPr>
        <w:pStyle w:val="Listaszerbekezds"/>
        <w:numPr>
          <w:ilvl w:val="0"/>
          <w:numId w:val="16"/>
        </w:numPr>
        <w:spacing w:after="60"/>
        <w:ind w:left="851"/>
        <w:contextualSpacing w:val="0"/>
        <w:jc w:val="both"/>
        <w:rPr>
          <w:rFonts w:ascii="Arial" w:hAnsi="Arial" w:cs="Arial"/>
          <w:sz w:val="24"/>
          <w:szCs w:val="24"/>
        </w:rPr>
      </w:pPr>
      <w:r w:rsidRPr="00FB459D">
        <w:rPr>
          <w:rFonts w:ascii="Arial" w:hAnsi="Arial" w:cs="Arial"/>
          <w:sz w:val="24"/>
          <w:szCs w:val="24"/>
        </w:rPr>
        <w:t>lehetőséget biztosít PhD tudományos fokozat és habilitáció megszerzésére;</w:t>
      </w:r>
    </w:p>
    <w:p w14:paraId="2D8B0AC0" w14:textId="57248754" w:rsidR="00FB459D" w:rsidRPr="00FB459D" w:rsidRDefault="00FB459D" w:rsidP="003E600D">
      <w:pPr>
        <w:pStyle w:val="Listaszerbekezds"/>
        <w:numPr>
          <w:ilvl w:val="0"/>
          <w:numId w:val="16"/>
        </w:numPr>
        <w:spacing w:after="60"/>
        <w:ind w:left="851"/>
        <w:contextualSpacing w:val="0"/>
        <w:jc w:val="both"/>
        <w:rPr>
          <w:rFonts w:ascii="Arial" w:hAnsi="Arial" w:cs="Arial"/>
          <w:sz w:val="24"/>
          <w:szCs w:val="24"/>
        </w:rPr>
      </w:pPr>
      <w:r w:rsidRPr="00FB459D">
        <w:rPr>
          <w:rFonts w:ascii="Arial" w:hAnsi="Arial" w:cs="Arial"/>
          <w:sz w:val="24"/>
          <w:szCs w:val="24"/>
        </w:rPr>
        <w:t>biztosítja a tudományos kutatások végzésének és a pályázatok benyújtásának, a pályázatokban vállalt feladatok teljesítésének a feltételeit és kereteit;</w:t>
      </w:r>
    </w:p>
    <w:p w14:paraId="4A283334" w14:textId="79F2F33E" w:rsidR="00FB459D" w:rsidRPr="00FB459D" w:rsidRDefault="00FB459D" w:rsidP="003E600D">
      <w:pPr>
        <w:pStyle w:val="Listaszerbekezds"/>
        <w:numPr>
          <w:ilvl w:val="0"/>
          <w:numId w:val="16"/>
        </w:numPr>
        <w:spacing w:after="60"/>
        <w:ind w:left="851"/>
        <w:contextualSpacing w:val="0"/>
        <w:jc w:val="both"/>
        <w:rPr>
          <w:rFonts w:ascii="Arial" w:hAnsi="Arial" w:cs="Arial"/>
          <w:sz w:val="24"/>
          <w:szCs w:val="24"/>
        </w:rPr>
      </w:pPr>
      <w:r w:rsidRPr="00FB459D">
        <w:rPr>
          <w:rFonts w:ascii="Arial" w:hAnsi="Arial" w:cs="Arial"/>
          <w:sz w:val="24"/>
          <w:szCs w:val="24"/>
        </w:rPr>
        <w:t>részt vesz felnőttképzési programokban, tanfolyamokat szervez, igény szerint szakmai konzultációt és szaktanácsadást végez;</w:t>
      </w:r>
    </w:p>
    <w:p w14:paraId="0341285D" w14:textId="71581C2B" w:rsidR="00FB459D" w:rsidRPr="00FB459D" w:rsidRDefault="00FB459D" w:rsidP="003E600D">
      <w:pPr>
        <w:pStyle w:val="Listaszerbekezds"/>
        <w:numPr>
          <w:ilvl w:val="0"/>
          <w:numId w:val="16"/>
        </w:numPr>
        <w:spacing w:after="60"/>
        <w:ind w:left="851"/>
        <w:contextualSpacing w:val="0"/>
        <w:jc w:val="both"/>
        <w:rPr>
          <w:rFonts w:ascii="Arial" w:hAnsi="Arial" w:cs="Arial"/>
          <w:sz w:val="24"/>
          <w:szCs w:val="24"/>
        </w:rPr>
      </w:pPr>
      <w:r w:rsidRPr="00FB459D">
        <w:rPr>
          <w:rFonts w:ascii="Arial" w:hAnsi="Arial" w:cs="Arial"/>
          <w:sz w:val="24"/>
          <w:szCs w:val="24"/>
        </w:rPr>
        <w:t>mindezek érdekében együttműködik az Egyetem karaival és szervezeti egységeivel, belföldi és külföldi oktatási és tudományos intézményekkel, s különösen más jogi karokkal. Együttműködik továbbá Magyarország állami, társadalmi és gazdasági szervezeteivel, különösen az Észak-Magyarország Régió, valamint Miskolc Város intézményeivel.</w:t>
      </w:r>
    </w:p>
    <w:p w14:paraId="75B61C6C" w14:textId="5F2EECC5" w:rsidR="00FB459D" w:rsidRDefault="00FB459D" w:rsidP="00FB459D">
      <w:pPr>
        <w:pStyle w:val="21Paragrafuscm"/>
        <w:rPr>
          <w:rFonts w:ascii="Arial" w:hAnsi="Arial" w:cs="Arial"/>
          <w:b w:val="0"/>
          <w:sz w:val="24"/>
          <w:szCs w:val="24"/>
        </w:rPr>
      </w:pPr>
    </w:p>
    <w:p w14:paraId="263E2872" w14:textId="77777777" w:rsidR="00773890" w:rsidRDefault="00773890" w:rsidP="00FB459D">
      <w:pPr>
        <w:pStyle w:val="21Paragrafuscm"/>
        <w:rPr>
          <w:rFonts w:ascii="Arial" w:hAnsi="Arial" w:cs="Arial"/>
          <w:b w:val="0"/>
          <w:sz w:val="24"/>
          <w:szCs w:val="24"/>
        </w:rPr>
      </w:pPr>
    </w:p>
    <w:p w14:paraId="59F51D45" w14:textId="5F263B23" w:rsidR="00773890" w:rsidRPr="00773890" w:rsidRDefault="00773890" w:rsidP="00773890">
      <w:pPr>
        <w:pStyle w:val="21Fejezetszm"/>
        <w:ind w:left="0"/>
        <w:rPr>
          <w:rFonts w:ascii="Arial" w:hAnsi="Arial" w:cs="Arial"/>
        </w:rPr>
      </w:pPr>
      <w:bookmarkStart w:id="7" w:name="_Toc181953009"/>
      <w:r>
        <w:rPr>
          <w:rFonts w:ascii="Arial" w:hAnsi="Arial" w:cs="Arial"/>
        </w:rPr>
        <w:t>fejezet</w:t>
      </w:r>
      <w:bookmarkEnd w:id="7"/>
    </w:p>
    <w:p w14:paraId="05AFBCBE" w14:textId="4D2457F3" w:rsidR="00773890" w:rsidRPr="00773890" w:rsidRDefault="00773890" w:rsidP="00773890">
      <w:pPr>
        <w:pStyle w:val="21Paragrafuscm"/>
        <w:rPr>
          <w:rFonts w:ascii="Arial" w:hAnsi="Arial" w:cs="Arial"/>
        </w:rPr>
      </w:pPr>
      <w:bookmarkStart w:id="8" w:name="_Toc95734564"/>
      <w:bookmarkStart w:id="9" w:name="_Toc181953010"/>
      <w:r w:rsidRPr="00773890">
        <w:rPr>
          <w:rFonts w:ascii="Arial" w:hAnsi="Arial" w:cs="Arial"/>
        </w:rPr>
        <w:t>A KAR SZERVEZETI FELÉPÍTÉSE</w:t>
      </w:r>
      <w:bookmarkEnd w:id="8"/>
      <w:bookmarkEnd w:id="9"/>
    </w:p>
    <w:p w14:paraId="41E873A1" w14:textId="77777777" w:rsidR="00773890" w:rsidRPr="00773890" w:rsidRDefault="00773890" w:rsidP="00773890">
      <w:pPr>
        <w:pStyle w:val="21Paragrafuscm"/>
        <w:rPr>
          <w:rFonts w:ascii="Arial" w:hAnsi="Arial" w:cs="Arial"/>
          <w:b w:val="0"/>
          <w:sz w:val="24"/>
          <w:szCs w:val="24"/>
        </w:rPr>
      </w:pPr>
    </w:p>
    <w:p w14:paraId="0DA8C095" w14:textId="77777777" w:rsidR="00773890" w:rsidRPr="00773890" w:rsidRDefault="00773890" w:rsidP="00773890">
      <w:pPr>
        <w:pStyle w:val="21Paragrafuscm"/>
        <w:rPr>
          <w:rFonts w:ascii="Arial" w:hAnsi="Arial" w:cs="Arial"/>
        </w:rPr>
      </w:pPr>
      <w:bookmarkStart w:id="10" w:name="_Toc95734565"/>
      <w:bookmarkStart w:id="11" w:name="_Toc181953011"/>
      <w:r w:rsidRPr="00773890">
        <w:rPr>
          <w:rFonts w:ascii="Arial" w:hAnsi="Arial" w:cs="Arial"/>
        </w:rPr>
        <w:t>Szervezeti egységek</w:t>
      </w:r>
      <w:bookmarkEnd w:id="10"/>
      <w:bookmarkEnd w:id="11"/>
    </w:p>
    <w:p w14:paraId="1DF0C67C" w14:textId="2B18A38E" w:rsidR="00773890" w:rsidRPr="00662C18" w:rsidRDefault="00773890" w:rsidP="00662C18">
      <w:pPr>
        <w:pStyle w:val="paragrafus"/>
        <w:tabs>
          <w:tab w:val="clear" w:pos="4678"/>
          <w:tab w:val="clear" w:pos="4820"/>
        </w:tabs>
        <w:spacing w:before="0"/>
        <w:ind w:left="4536"/>
        <w:jc w:val="left"/>
        <w:rPr>
          <w:rFonts w:ascii="Arial" w:hAnsi="Arial" w:cs="Arial"/>
        </w:rPr>
      </w:pPr>
      <w:r w:rsidRPr="00662C18">
        <w:rPr>
          <w:rFonts w:ascii="Arial" w:hAnsi="Arial" w:cs="Arial"/>
        </w:rPr>
        <w:t>§</w:t>
      </w:r>
    </w:p>
    <w:p w14:paraId="38FB38EC" w14:textId="78550618" w:rsidR="00773890" w:rsidRPr="00662C18" w:rsidRDefault="00773890" w:rsidP="003E600D">
      <w:pPr>
        <w:pStyle w:val="Listaszerbekezds"/>
        <w:numPr>
          <w:ilvl w:val="0"/>
          <w:numId w:val="17"/>
        </w:numPr>
        <w:spacing w:after="120"/>
        <w:ind w:left="567" w:hanging="567"/>
        <w:contextualSpacing w:val="0"/>
        <w:jc w:val="both"/>
        <w:rPr>
          <w:rFonts w:ascii="Arial" w:hAnsi="Arial" w:cs="Arial"/>
          <w:sz w:val="24"/>
          <w:szCs w:val="24"/>
        </w:rPr>
      </w:pPr>
      <w:r w:rsidRPr="00662C18">
        <w:rPr>
          <w:rFonts w:ascii="Arial" w:hAnsi="Arial" w:cs="Arial"/>
          <w:sz w:val="24"/>
          <w:szCs w:val="24"/>
        </w:rPr>
        <w:t>A Kar az előző §-ban meghatározott feladatainak ellátását szervezeti egységeinek keretei között szervezi meg.</w:t>
      </w:r>
    </w:p>
    <w:p w14:paraId="18C38037" w14:textId="17FD202D" w:rsidR="00773890" w:rsidRPr="00662C18" w:rsidRDefault="00773890" w:rsidP="003E600D">
      <w:pPr>
        <w:pStyle w:val="Listaszerbekezds"/>
        <w:numPr>
          <w:ilvl w:val="0"/>
          <w:numId w:val="17"/>
        </w:numPr>
        <w:spacing w:after="120"/>
        <w:ind w:left="567" w:hanging="567"/>
        <w:contextualSpacing w:val="0"/>
        <w:jc w:val="both"/>
        <w:rPr>
          <w:rFonts w:ascii="Arial" w:hAnsi="Arial" w:cs="Arial"/>
          <w:sz w:val="24"/>
          <w:szCs w:val="24"/>
        </w:rPr>
      </w:pPr>
      <w:r w:rsidRPr="00662C18">
        <w:rPr>
          <w:rFonts w:ascii="Arial" w:hAnsi="Arial" w:cs="Arial"/>
          <w:sz w:val="24"/>
          <w:szCs w:val="24"/>
        </w:rPr>
        <w:t>A Kar oktatási–kutatási szervezeti egységei az intézetek:</w:t>
      </w:r>
    </w:p>
    <w:p w14:paraId="1F1A8697" w14:textId="77777777" w:rsidR="00773890" w:rsidRPr="00662C18" w:rsidRDefault="00773890" w:rsidP="003E600D">
      <w:pPr>
        <w:pStyle w:val="Listaszerbekezds"/>
        <w:numPr>
          <w:ilvl w:val="0"/>
          <w:numId w:val="18"/>
        </w:numPr>
        <w:spacing w:after="60"/>
        <w:ind w:left="993"/>
        <w:contextualSpacing w:val="0"/>
        <w:jc w:val="both"/>
        <w:rPr>
          <w:rFonts w:ascii="Arial" w:hAnsi="Arial" w:cs="Arial"/>
          <w:sz w:val="24"/>
          <w:szCs w:val="24"/>
        </w:rPr>
      </w:pPr>
      <w:r w:rsidRPr="00662C18">
        <w:rPr>
          <w:rFonts w:ascii="Arial" w:hAnsi="Arial" w:cs="Arial"/>
          <w:sz w:val="24"/>
          <w:szCs w:val="24"/>
        </w:rPr>
        <w:t>Államtudományi Intézet,</w:t>
      </w:r>
    </w:p>
    <w:p w14:paraId="57AA02B4" w14:textId="77777777" w:rsidR="00773890" w:rsidRPr="00662C18" w:rsidRDefault="00773890" w:rsidP="003E600D">
      <w:pPr>
        <w:pStyle w:val="Listaszerbekezds"/>
        <w:numPr>
          <w:ilvl w:val="0"/>
          <w:numId w:val="18"/>
        </w:numPr>
        <w:spacing w:after="60"/>
        <w:ind w:left="993"/>
        <w:contextualSpacing w:val="0"/>
        <w:jc w:val="both"/>
        <w:rPr>
          <w:rFonts w:ascii="Arial" w:hAnsi="Arial" w:cs="Arial"/>
          <w:sz w:val="24"/>
          <w:szCs w:val="24"/>
        </w:rPr>
      </w:pPr>
      <w:r w:rsidRPr="00662C18">
        <w:rPr>
          <w:rFonts w:ascii="Arial" w:hAnsi="Arial" w:cs="Arial"/>
          <w:sz w:val="24"/>
          <w:szCs w:val="24"/>
        </w:rPr>
        <w:t>Bűnügyi Tudományok Intézete,</w:t>
      </w:r>
    </w:p>
    <w:p w14:paraId="3036A7E8" w14:textId="77777777" w:rsidR="00773890" w:rsidRPr="00662C18" w:rsidRDefault="00773890" w:rsidP="003E600D">
      <w:pPr>
        <w:pStyle w:val="Listaszerbekezds"/>
        <w:numPr>
          <w:ilvl w:val="0"/>
          <w:numId w:val="18"/>
        </w:numPr>
        <w:spacing w:after="60"/>
        <w:ind w:left="993"/>
        <w:contextualSpacing w:val="0"/>
        <w:jc w:val="both"/>
        <w:rPr>
          <w:rFonts w:ascii="Arial" w:hAnsi="Arial" w:cs="Arial"/>
          <w:sz w:val="24"/>
          <w:szCs w:val="24"/>
        </w:rPr>
      </w:pPr>
      <w:r w:rsidRPr="00662C18">
        <w:rPr>
          <w:rFonts w:ascii="Arial" w:hAnsi="Arial" w:cs="Arial"/>
          <w:sz w:val="24"/>
          <w:szCs w:val="24"/>
        </w:rPr>
        <w:t>Civilisztikai Tudományok Intézete,</w:t>
      </w:r>
    </w:p>
    <w:p w14:paraId="3BD43411" w14:textId="77777777" w:rsidR="00773890" w:rsidRPr="00662C18" w:rsidRDefault="00773890" w:rsidP="003E600D">
      <w:pPr>
        <w:pStyle w:val="Listaszerbekezds"/>
        <w:numPr>
          <w:ilvl w:val="0"/>
          <w:numId w:val="18"/>
        </w:numPr>
        <w:spacing w:after="60"/>
        <w:ind w:left="993"/>
        <w:contextualSpacing w:val="0"/>
        <w:jc w:val="both"/>
        <w:rPr>
          <w:rFonts w:ascii="Arial" w:hAnsi="Arial" w:cs="Arial"/>
          <w:sz w:val="24"/>
          <w:szCs w:val="24"/>
        </w:rPr>
      </w:pPr>
      <w:r w:rsidRPr="00662C18">
        <w:rPr>
          <w:rFonts w:ascii="Arial" w:hAnsi="Arial" w:cs="Arial"/>
          <w:sz w:val="24"/>
          <w:szCs w:val="24"/>
        </w:rPr>
        <w:t>Európai és Nemzetközi Jogi Intézet,</w:t>
      </w:r>
    </w:p>
    <w:p w14:paraId="56DE4046" w14:textId="77777777" w:rsidR="00773890" w:rsidRPr="00662C18" w:rsidRDefault="00773890" w:rsidP="003E600D">
      <w:pPr>
        <w:pStyle w:val="Listaszerbekezds"/>
        <w:numPr>
          <w:ilvl w:val="0"/>
          <w:numId w:val="18"/>
        </w:numPr>
        <w:spacing w:after="120"/>
        <w:ind w:left="992" w:hanging="357"/>
        <w:contextualSpacing w:val="0"/>
        <w:jc w:val="both"/>
        <w:rPr>
          <w:rFonts w:ascii="Arial" w:hAnsi="Arial" w:cs="Arial"/>
          <w:sz w:val="24"/>
          <w:szCs w:val="24"/>
        </w:rPr>
      </w:pPr>
      <w:r w:rsidRPr="00662C18">
        <w:rPr>
          <w:rFonts w:ascii="Arial" w:hAnsi="Arial" w:cs="Arial"/>
          <w:sz w:val="24"/>
          <w:szCs w:val="24"/>
        </w:rPr>
        <w:lastRenderedPageBreak/>
        <w:t>Jogtörténeti és Jogelméleti Intézet.</w:t>
      </w:r>
    </w:p>
    <w:p w14:paraId="27549DF0" w14:textId="3074A9CB" w:rsidR="00773890" w:rsidRPr="00662C18" w:rsidRDefault="00773890" w:rsidP="003E600D">
      <w:pPr>
        <w:pStyle w:val="Listaszerbekezds"/>
        <w:numPr>
          <w:ilvl w:val="0"/>
          <w:numId w:val="17"/>
        </w:numPr>
        <w:spacing w:after="120"/>
        <w:ind w:left="567" w:hanging="567"/>
        <w:contextualSpacing w:val="0"/>
        <w:jc w:val="both"/>
        <w:rPr>
          <w:rFonts w:ascii="Arial" w:hAnsi="Arial" w:cs="Arial"/>
          <w:sz w:val="24"/>
          <w:szCs w:val="24"/>
        </w:rPr>
      </w:pPr>
      <w:r w:rsidRPr="00662C18">
        <w:rPr>
          <w:rFonts w:ascii="Arial" w:hAnsi="Arial" w:cs="Arial"/>
          <w:sz w:val="24"/>
          <w:szCs w:val="24"/>
        </w:rPr>
        <w:t xml:space="preserve">Az Intézeten belüli intézeti tanszék létesítéséről, elnevezéséről, illetve megszüntetéséről a Kari Tanács dönt. Az intézeti tanszék nem önálló szervezeti egység. Az intézeti tanszékek felsorolását e szabályzat 1. számú melléklete tartalmazza. A Kari Tanács véleményének ismeretében a dékán legfeljebb 3 éves időtartamra intézeti tanszékvezetőt bízhat meg, aki jogosult az „intézeti tanszékvezető” cím használatára. </w:t>
      </w:r>
    </w:p>
    <w:p w14:paraId="743BD83A" w14:textId="40633D35" w:rsidR="00773890" w:rsidRPr="00662C18" w:rsidRDefault="00773890" w:rsidP="003E600D">
      <w:pPr>
        <w:pStyle w:val="Listaszerbekezds"/>
        <w:numPr>
          <w:ilvl w:val="0"/>
          <w:numId w:val="17"/>
        </w:numPr>
        <w:spacing w:after="120"/>
        <w:ind w:left="567" w:hanging="567"/>
        <w:contextualSpacing w:val="0"/>
        <w:jc w:val="both"/>
        <w:rPr>
          <w:rFonts w:ascii="Arial" w:hAnsi="Arial" w:cs="Arial"/>
          <w:sz w:val="24"/>
          <w:szCs w:val="24"/>
        </w:rPr>
      </w:pPr>
      <w:r w:rsidRPr="00662C18">
        <w:rPr>
          <w:rFonts w:ascii="Arial" w:hAnsi="Arial" w:cs="Arial"/>
          <w:sz w:val="24"/>
          <w:szCs w:val="24"/>
        </w:rPr>
        <w:t>A tudományos képzést és fokozatszerzésre felkészülést a külön szabályzat alapján, önállóan tevékenykedő Deák Ferenc Állam- és Jogtudományi Doktori Iskola biztosítja.</w:t>
      </w:r>
    </w:p>
    <w:p w14:paraId="36E31352" w14:textId="7DADA974" w:rsidR="00773890" w:rsidRDefault="00773890" w:rsidP="00662C18">
      <w:pPr>
        <w:pStyle w:val="21Paragrafuscm"/>
        <w:rPr>
          <w:rFonts w:ascii="Arial" w:hAnsi="Arial" w:cs="Arial"/>
          <w:b w:val="0"/>
          <w:sz w:val="24"/>
          <w:szCs w:val="24"/>
        </w:rPr>
      </w:pPr>
    </w:p>
    <w:p w14:paraId="0A4AD283" w14:textId="77777777" w:rsidR="00662C18" w:rsidRPr="00662C18" w:rsidRDefault="00662C18" w:rsidP="00662C18">
      <w:pPr>
        <w:pStyle w:val="21Paragrafuscm"/>
        <w:rPr>
          <w:rFonts w:ascii="Arial" w:hAnsi="Arial" w:cs="Arial"/>
          <w:b w:val="0"/>
          <w:sz w:val="24"/>
          <w:szCs w:val="24"/>
        </w:rPr>
      </w:pPr>
    </w:p>
    <w:p w14:paraId="4068FA25" w14:textId="77777777" w:rsidR="00773890" w:rsidRPr="00662C18" w:rsidRDefault="00773890" w:rsidP="00662C18">
      <w:pPr>
        <w:pStyle w:val="21Paragrafuscm"/>
        <w:rPr>
          <w:rFonts w:ascii="Arial" w:hAnsi="Arial" w:cs="Arial"/>
        </w:rPr>
      </w:pPr>
      <w:bookmarkStart w:id="12" w:name="_Toc95734566"/>
      <w:bookmarkStart w:id="13" w:name="_Toc181953012"/>
      <w:r w:rsidRPr="00662C18">
        <w:rPr>
          <w:rFonts w:ascii="Arial" w:hAnsi="Arial" w:cs="Arial"/>
        </w:rPr>
        <w:t>Szolgáltató és funkcionális szervezeti egységek</w:t>
      </w:r>
      <w:bookmarkEnd w:id="12"/>
      <w:bookmarkEnd w:id="13"/>
    </w:p>
    <w:p w14:paraId="1651309D" w14:textId="4328DF28" w:rsidR="00773890" w:rsidRPr="00662C18" w:rsidRDefault="00773890" w:rsidP="00662C18">
      <w:pPr>
        <w:pStyle w:val="paragrafus"/>
        <w:tabs>
          <w:tab w:val="clear" w:pos="4678"/>
          <w:tab w:val="clear" w:pos="4820"/>
        </w:tabs>
        <w:spacing w:before="0"/>
        <w:ind w:left="4536"/>
        <w:jc w:val="left"/>
        <w:rPr>
          <w:rFonts w:ascii="Arial" w:hAnsi="Arial" w:cs="Arial"/>
        </w:rPr>
      </w:pPr>
      <w:r w:rsidRPr="00662C18">
        <w:rPr>
          <w:rFonts w:ascii="Arial" w:hAnsi="Arial" w:cs="Arial"/>
        </w:rPr>
        <w:t>§</w:t>
      </w:r>
    </w:p>
    <w:p w14:paraId="43C2C257" w14:textId="0088E361"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Kar igazgatási, ügyviteli és szervezési feladatainak ellátására, valamint irányításának segítésére és a tanulmányi ügyek intézésére Dékáni Hivatal működik, hivatalvezető vezetésével.</w:t>
      </w:r>
    </w:p>
    <w:p w14:paraId="21A64C23" w14:textId="159AE8EE"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Dékáni Hivatal ügyviteli teendői körében kari és hivatali jellegű feladatokat lát el, így különösen:</w:t>
      </w:r>
    </w:p>
    <w:p w14:paraId="03C3ADF7" w14:textId="77777777" w:rsidR="00773890" w:rsidRPr="00662C18" w:rsidRDefault="00773890" w:rsidP="003E600D">
      <w:pPr>
        <w:pStyle w:val="Listaszerbekezds"/>
        <w:numPr>
          <w:ilvl w:val="0"/>
          <w:numId w:val="20"/>
        </w:numPr>
        <w:spacing w:after="60"/>
        <w:ind w:left="993"/>
        <w:contextualSpacing w:val="0"/>
        <w:jc w:val="both"/>
        <w:rPr>
          <w:rFonts w:ascii="Arial" w:hAnsi="Arial" w:cs="Arial"/>
          <w:sz w:val="24"/>
          <w:szCs w:val="24"/>
        </w:rPr>
      </w:pPr>
      <w:r w:rsidRPr="00662C18">
        <w:rPr>
          <w:rFonts w:ascii="Arial" w:hAnsi="Arial" w:cs="Arial"/>
          <w:sz w:val="24"/>
          <w:szCs w:val="24"/>
        </w:rPr>
        <w:t>előkészíti a Kari Tanács és Dékáni Tanács üléseit,</w:t>
      </w:r>
    </w:p>
    <w:p w14:paraId="04F588A4" w14:textId="77777777" w:rsidR="00773890" w:rsidRPr="00662C18" w:rsidRDefault="00773890" w:rsidP="003E600D">
      <w:pPr>
        <w:pStyle w:val="Listaszerbekezds"/>
        <w:numPr>
          <w:ilvl w:val="0"/>
          <w:numId w:val="20"/>
        </w:numPr>
        <w:spacing w:after="60"/>
        <w:ind w:left="993"/>
        <w:contextualSpacing w:val="0"/>
        <w:jc w:val="both"/>
        <w:rPr>
          <w:rFonts w:ascii="Arial" w:hAnsi="Arial" w:cs="Arial"/>
          <w:sz w:val="24"/>
          <w:szCs w:val="24"/>
        </w:rPr>
      </w:pPr>
      <w:r w:rsidRPr="00662C18">
        <w:rPr>
          <w:rFonts w:ascii="Arial" w:hAnsi="Arial" w:cs="Arial"/>
          <w:sz w:val="24"/>
          <w:szCs w:val="24"/>
        </w:rPr>
        <w:t>közreműködik a testületi döntések végrehajtásában,</w:t>
      </w:r>
    </w:p>
    <w:p w14:paraId="5A87BFFD" w14:textId="77777777" w:rsidR="00773890" w:rsidRPr="00662C18" w:rsidRDefault="00773890" w:rsidP="003E600D">
      <w:pPr>
        <w:pStyle w:val="Listaszerbekezds"/>
        <w:numPr>
          <w:ilvl w:val="0"/>
          <w:numId w:val="20"/>
        </w:numPr>
        <w:spacing w:after="60"/>
        <w:ind w:left="993"/>
        <w:contextualSpacing w:val="0"/>
        <w:jc w:val="both"/>
        <w:rPr>
          <w:rFonts w:ascii="Arial" w:hAnsi="Arial" w:cs="Arial"/>
          <w:sz w:val="24"/>
          <w:szCs w:val="24"/>
        </w:rPr>
      </w:pPr>
      <w:r w:rsidRPr="00662C18">
        <w:rPr>
          <w:rFonts w:ascii="Arial" w:hAnsi="Arial" w:cs="Arial"/>
          <w:sz w:val="24"/>
          <w:szCs w:val="24"/>
        </w:rPr>
        <w:t>gondoskodik a Karon folyó ügyintézés szakszerűségéről és egységességéről,</w:t>
      </w:r>
    </w:p>
    <w:p w14:paraId="24DD2088" w14:textId="77777777" w:rsidR="00773890" w:rsidRPr="00662C18" w:rsidRDefault="00773890" w:rsidP="003E600D">
      <w:pPr>
        <w:pStyle w:val="Listaszerbekezds"/>
        <w:numPr>
          <w:ilvl w:val="0"/>
          <w:numId w:val="20"/>
        </w:numPr>
        <w:spacing w:after="60"/>
        <w:ind w:left="993"/>
        <w:contextualSpacing w:val="0"/>
        <w:jc w:val="both"/>
        <w:rPr>
          <w:rFonts w:ascii="Arial" w:hAnsi="Arial" w:cs="Arial"/>
          <w:sz w:val="24"/>
          <w:szCs w:val="24"/>
        </w:rPr>
      </w:pPr>
      <w:r w:rsidRPr="00662C18">
        <w:rPr>
          <w:rFonts w:ascii="Arial" w:hAnsi="Arial" w:cs="Arial"/>
          <w:sz w:val="24"/>
          <w:szCs w:val="24"/>
        </w:rPr>
        <w:t>ellátja a kari adatok, szabályzatok kezelését, nyilvántartását,</w:t>
      </w:r>
    </w:p>
    <w:p w14:paraId="5235D028" w14:textId="77777777" w:rsidR="00773890" w:rsidRPr="00662C18" w:rsidRDefault="00773890" w:rsidP="003E600D">
      <w:pPr>
        <w:pStyle w:val="Listaszerbekezds"/>
        <w:numPr>
          <w:ilvl w:val="0"/>
          <w:numId w:val="20"/>
        </w:numPr>
        <w:spacing w:after="60"/>
        <w:ind w:left="993"/>
        <w:contextualSpacing w:val="0"/>
        <w:jc w:val="both"/>
        <w:rPr>
          <w:rFonts w:ascii="Arial" w:hAnsi="Arial" w:cs="Arial"/>
          <w:sz w:val="24"/>
          <w:szCs w:val="24"/>
        </w:rPr>
      </w:pPr>
      <w:r w:rsidRPr="00662C18">
        <w:rPr>
          <w:rFonts w:ascii="Arial" w:hAnsi="Arial" w:cs="Arial"/>
          <w:sz w:val="24"/>
          <w:szCs w:val="24"/>
        </w:rPr>
        <w:t>részt vesz a kari költségvetés kidolgozásában,</w:t>
      </w:r>
    </w:p>
    <w:p w14:paraId="757F64B2" w14:textId="77777777" w:rsidR="00773890" w:rsidRPr="00662C18" w:rsidRDefault="00773890" w:rsidP="003E600D">
      <w:pPr>
        <w:pStyle w:val="Listaszerbekezds"/>
        <w:numPr>
          <w:ilvl w:val="0"/>
          <w:numId w:val="20"/>
        </w:numPr>
        <w:spacing w:after="60"/>
        <w:ind w:left="993"/>
        <w:contextualSpacing w:val="0"/>
        <w:jc w:val="both"/>
        <w:rPr>
          <w:rFonts w:ascii="Arial" w:hAnsi="Arial" w:cs="Arial"/>
          <w:sz w:val="24"/>
          <w:szCs w:val="24"/>
        </w:rPr>
      </w:pPr>
      <w:r w:rsidRPr="00662C18">
        <w:rPr>
          <w:rFonts w:ascii="Arial" w:hAnsi="Arial" w:cs="Arial"/>
          <w:sz w:val="24"/>
          <w:szCs w:val="24"/>
        </w:rPr>
        <w:t>kezeli és nyilvántartja a kari pénzeszközöket,</w:t>
      </w:r>
    </w:p>
    <w:p w14:paraId="3346FC86" w14:textId="77777777" w:rsidR="00773890" w:rsidRPr="00662C18" w:rsidRDefault="00773890" w:rsidP="003E600D">
      <w:pPr>
        <w:pStyle w:val="Listaszerbekezds"/>
        <w:numPr>
          <w:ilvl w:val="0"/>
          <w:numId w:val="20"/>
        </w:numPr>
        <w:spacing w:after="60"/>
        <w:ind w:left="993"/>
        <w:contextualSpacing w:val="0"/>
        <w:jc w:val="both"/>
        <w:rPr>
          <w:rFonts w:ascii="Arial" w:hAnsi="Arial" w:cs="Arial"/>
          <w:sz w:val="24"/>
          <w:szCs w:val="24"/>
        </w:rPr>
      </w:pPr>
      <w:r w:rsidRPr="00662C18">
        <w:rPr>
          <w:rFonts w:ascii="Arial" w:hAnsi="Arial" w:cs="Arial"/>
          <w:sz w:val="24"/>
          <w:szCs w:val="24"/>
        </w:rPr>
        <w:t>ellátja a doktori képzéssel, habilitációval, akkreditációval összefüggő adminisztratív feladatokat,</w:t>
      </w:r>
    </w:p>
    <w:p w14:paraId="45525DE5" w14:textId="77777777" w:rsidR="00773890" w:rsidRPr="00662C18" w:rsidRDefault="00773890" w:rsidP="003E600D">
      <w:pPr>
        <w:pStyle w:val="Listaszerbekezds"/>
        <w:numPr>
          <w:ilvl w:val="0"/>
          <w:numId w:val="20"/>
        </w:numPr>
        <w:spacing w:after="120"/>
        <w:ind w:left="992" w:hanging="357"/>
        <w:contextualSpacing w:val="0"/>
        <w:jc w:val="both"/>
        <w:rPr>
          <w:rFonts w:ascii="Arial" w:hAnsi="Arial" w:cs="Arial"/>
          <w:sz w:val="24"/>
          <w:szCs w:val="24"/>
        </w:rPr>
      </w:pPr>
      <w:r w:rsidRPr="00662C18">
        <w:rPr>
          <w:rFonts w:ascii="Arial" w:hAnsi="Arial" w:cs="Arial"/>
          <w:sz w:val="24"/>
          <w:szCs w:val="24"/>
        </w:rPr>
        <w:t>levelezési, nyilvántartási, irattárazási teendőket lát el.</w:t>
      </w:r>
    </w:p>
    <w:p w14:paraId="03E90365" w14:textId="58D49ED0"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Dékáni Hivatalnak a tanulmányi ügyekkel összefüggésben feladatát képezi különösen:</w:t>
      </w:r>
    </w:p>
    <w:p w14:paraId="1D33EE12" w14:textId="77777777" w:rsidR="00773890" w:rsidRPr="00662C18" w:rsidRDefault="00773890" w:rsidP="003E600D">
      <w:pPr>
        <w:pStyle w:val="Listaszerbekezds"/>
        <w:numPr>
          <w:ilvl w:val="0"/>
          <w:numId w:val="21"/>
        </w:numPr>
        <w:spacing w:after="60"/>
        <w:ind w:left="993"/>
        <w:contextualSpacing w:val="0"/>
        <w:jc w:val="both"/>
        <w:rPr>
          <w:rFonts w:ascii="Arial" w:hAnsi="Arial" w:cs="Arial"/>
          <w:sz w:val="24"/>
          <w:szCs w:val="24"/>
        </w:rPr>
      </w:pPr>
      <w:r w:rsidRPr="00662C18">
        <w:rPr>
          <w:rFonts w:ascii="Arial" w:hAnsi="Arial" w:cs="Arial"/>
          <w:sz w:val="24"/>
          <w:szCs w:val="24"/>
        </w:rPr>
        <w:t>a kari Tanulmányi, Felvételi, Kreditátviteli, Fegyelmi Bizottság munkájának segítése,</w:t>
      </w:r>
    </w:p>
    <w:p w14:paraId="6C40DABD" w14:textId="77777777" w:rsidR="00773890" w:rsidRPr="00662C18" w:rsidRDefault="00773890" w:rsidP="003E600D">
      <w:pPr>
        <w:pStyle w:val="Listaszerbekezds"/>
        <w:numPr>
          <w:ilvl w:val="0"/>
          <w:numId w:val="21"/>
        </w:numPr>
        <w:spacing w:after="60"/>
        <w:ind w:left="993"/>
        <w:contextualSpacing w:val="0"/>
        <w:jc w:val="both"/>
        <w:rPr>
          <w:rFonts w:ascii="Arial" w:hAnsi="Arial" w:cs="Arial"/>
          <w:sz w:val="24"/>
          <w:szCs w:val="24"/>
        </w:rPr>
      </w:pPr>
      <w:r w:rsidRPr="00662C18">
        <w:rPr>
          <w:rFonts w:ascii="Arial" w:hAnsi="Arial" w:cs="Arial"/>
          <w:sz w:val="24"/>
          <w:szCs w:val="24"/>
        </w:rPr>
        <w:t>a hallgatók tanulmányi eredményeinek nyilvántartása és rangsoruknak elkészítése, a záróvizsgák megszervezésével kapcsolatos feladatok ellátása,</w:t>
      </w:r>
    </w:p>
    <w:p w14:paraId="0F147954" w14:textId="77777777" w:rsidR="00773890" w:rsidRPr="00662C18" w:rsidRDefault="00773890" w:rsidP="003E600D">
      <w:pPr>
        <w:pStyle w:val="Listaszerbekezds"/>
        <w:numPr>
          <w:ilvl w:val="0"/>
          <w:numId w:val="21"/>
        </w:numPr>
        <w:spacing w:after="60"/>
        <w:ind w:left="993"/>
        <w:contextualSpacing w:val="0"/>
        <w:jc w:val="both"/>
        <w:rPr>
          <w:rFonts w:ascii="Arial" w:hAnsi="Arial" w:cs="Arial"/>
          <w:sz w:val="24"/>
          <w:szCs w:val="24"/>
        </w:rPr>
      </w:pPr>
      <w:r w:rsidRPr="00662C18">
        <w:rPr>
          <w:rFonts w:ascii="Arial" w:hAnsi="Arial" w:cs="Arial"/>
          <w:sz w:val="24"/>
          <w:szCs w:val="24"/>
        </w:rPr>
        <w:t>órarend elkészítése,</w:t>
      </w:r>
    </w:p>
    <w:p w14:paraId="1F7F37F3" w14:textId="77777777" w:rsidR="00773890" w:rsidRPr="00662C18" w:rsidRDefault="00773890" w:rsidP="003E600D">
      <w:pPr>
        <w:pStyle w:val="Listaszerbekezds"/>
        <w:numPr>
          <w:ilvl w:val="0"/>
          <w:numId w:val="21"/>
        </w:numPr>
        <w:spacing w:after="60"/>
        <w:ind w:left="993"/>
        <w:contextualSpacing w:val="0"/>
        <w:jc w:val="both"/>
        <w:rPr>
          <w:rFonts w:ascii="Arial" w:hAnsi="Arial" w:cs="Arial"/>
          <w:sz w:val="24"/>
          <w:szCs w:val="24"/>
        </w:rPr>
      </w:pPr>
      <w:r w:rsidRPr="00662C18">
        <w:rPr>
          <w:rFonts w:ascii="Arial" w:hAnsi="Arial" w:cs="Arial"/>
          <w:sz w:val="24"/>
          <w:szCs w:val="24"/>
        </w:rPr>
        <w:t>tanulmányi és statisztikai adatszolgáltatás elvégzése,</w:t>
      </w:r>
    </w:p>
    <w:p w14:paraId="6E923419" w14:textId="243CBDD2" w:rsidR="00773890" w:rsidRPr="00662C18" w:rsidRDefault="00773890" w:rsidP="003E600D">
      <w:pPr>
        <w:pStyle w:val="Listaszerbekezds"/>
        <w:numPr>
          <w:ilvl w:val="0"/>
          <w:numId w:val="21"/>
        </w:numPr>
        <w:spacing w:after="60"/>
        <w:ind w:left="993"/>
        <w:contextualSpacing w:val="0"/>
        <w:jc w:val="both"/>
        <w:rPr>
          <w:rFonts w:ascii="Arial" w:hAnsi="Arial" w:cs="Arial"/>
          <w:sz w:val="24"/>
          <w:szCs w:val="24"/>
        </w:rPr>
      </w:pPr>
      <w:r w:rsidRPr="00662C18">
        <w:rPr>
          <w:rFonts w:ascii="Arial" w:hAnsi="Arial" w:cs="Arial"/>
          <w:sz w:val="24"/>
          <w:szCs w:val="24"/>
        </w:rPr>
        <w:t>a Beiskolázási és Oktatásszervezési Igazgatósággal együttműködik a Karon folyó képzéseket érintő tanulmányi ügyek lebonyolításában,</w:t>
      </w:r>
    </w:p>
    <w:p w14:paraId="79E5A694" w14:textId="77777777" w:rsidR="00773890" w:rsidRPr="00662C18" w:rsidRDefault="00773890" w:rsidP="003E600D">
      <w:pPr>
        <w:pStyle w:val="Listaszerbekezds"/>
        <w:numPr>
          <w:ilvl w:val="0"/>
          <w:numId w:val="21"/>
        </w:numPr>
        <w:spacing w:after="120"/>
        <w:ind w:left="992" w:hanging="357"/>
        <w:contextualSpacing w:val="0"/>
        <w:jc w:val="both"/>
        <w:rPr>
          <w:rFonts w:ascii="Arial" w:hAnsi="Arial" w:cs="Arial"/>
          <w:sz w:val="24"/>
          <w:szCs w:val="24"/>
        </w:rPr>
      </w:pPr>
      <w:r w:rsidRPr="00662C18">
        <w:rPr>
          <w:rFonts w:ascii="Arial" w:hAnsi="Arial" w:cs="Arial"/>
          <w:sz w:val="24"/>
          <w:szCs w:val="24"/>
        </w:rPr>
        <w:t>felvételi eljárás lebonyolítása.</w:t>
      </w:r>
    </w:p>
    <w:p w14:paraId="7A347393" w14:textId="35617F27"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Karon az oktatási-kutatási tevékenység támogatása érdekében Kari Könyvtár működik.</w:t>
      </w:r>
    </w:p>
    <w:p w14:paraId="4942B953" w14:textId="706C9B15"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Kari Könyvtár feladata a Karon folyó oktatási és tudományos tevékenység könyv-, folyóirat- és dokumentáció-szükségletének biztosítása.</w:t>
      </w:r>
    </w:p>
    <w:p w14:paraId="1FCC86C9" w14:textId="31475647"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Kari Könyvtár működtetését szakképzett könyvtáros biztosítja, aki felelős a könyvtár jogszerű és szakszerű működéséért.</w:t>
      </w:r>
    </w:p>
    <w:p w14:paraId="045B9A80" w14:textId="775B26B6"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lastRenderedPageBreak/>
        <w:t>A Kari Könyvtár irányítását a dékán látja el a Kari Könyvtári Bizottságot vezető tudományos és nemzetközi dékánhelyettes, valamint a Dékáni Hivatal vezetője útján.</w:t>
      </w:r>
    </w:p>
    <w:p w14:paraId="4942CCEF" w14:textId="2EF2BEA3"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Kari Könyvtári Bizottság tagjai: az intézetek által delegált egy-egy oktató, a könyvtáros , valamint a hallgatói önkormányzat képviselője.</w:t>
      </w:r>
    </w:p>
    <w:p w14:paraId="22BCBBA7" w14:textId="45659495" w:rsidR="00773890" w:rsidRPr="00662C18" w:rsidRDefault="00773890" w:rsidP="003E600D">
      <w:pPr>
        <w:pStyle w:val="Listaszerbekezds"/>
        <w:numPr>
          <w:ilvl w:val="0"/>
          <w:numId w:val="19"/>
        </w:numPr>
        <w:spacing w:after="120"/>
        <w:ind w:hanging="502"/>
        <w:contextualSpacing w:val="0"/>
        <w:jc w:val="both"/>
        <w:rPr>
          <w:rFonts w:ascii="Arial" w:hAnsi="Arial" w:cs="Arial"/>
          <w:sz w:val="24"/>
          <w:szCs w:val="24"/>
        </w:rPr>
      </w:pPr>
      <w:r w:rsidRPr="00662C18">
        <w:rPr>
          <w:rFonts w:ascii="Arial" w:hAnsi="Arial" w:cs="Arial"/>
          <w:sz w:val="24"/>
          <w:szCs w:val="24"/>
        </w:rPr>
        <w:t>A Kari Könyvtár működésének részletes szabályait külön szabályzat rendezi.</w:t>
      </w:r>
    </w:p>
    <w:p w14:paraId="3D77AC71" w14:textId="484D3D53" w:rsidR="00773890" w:rsidRDefault="00773890" w:rsidP="00662C18">
      <w:pPr>
        <w:pStyle w:val="21Paragrafuscm"/>
        <w:rPr>
          <w:rFonts w:ascii="Arial" w:hAnsi="Arial" w:cs="Arial"/>
          <w:b w:val="0"/>
          <w:sz w:val="24"/>
          <w:szCs w:val="24"/>
        </w:rPr>
      </w:pPr>
    </w:p>
    <w:p w14:paraId="56366DF8" w14:textId="77777777" w:rsidR="00662C18" w:rsidRPr="00662C18" w:rsidRDefault="00662C18" w:rsidP="00662C18">
      <w:pPr>
        <w:pStyle w:val="21Paragrafuscm"/>
        <w:rPr>
          <w:rFonts w:ascii="Arial" w:hAnsi="Arial" w:cs="Arial"/>
          <w:b w:val="0"/>
          <w:sz w:val="24"/>
          <w:szCs w:val="24"/>
        </w:rPr>
      </w:pPr>
    </w:p>
    <w:p w14:paraId="331F3C6D" w14:textId="77777777" w:rsidR="00773890" w:rsidRPr="001D23C1" w:rsidRDefault="00773890" w:rsidP="001D23C1">
      <w:pPr>
        <w:pStyle w:val="21Paragrafuscm"/>
        <w:rPr>
          <w:rFonts w:ascii="Arial" w:hAnsi="Arial" w:cs="Arial"/>
        </w:rPr>
      </w:pPr>
      <w:bookmarkStart w:id="14" w:name="_Toc95734567"/>
      <w:bookmarkStart w:id="15" w:name="_Toc181953013"/>
      <w:r w:rsidRPr="001D23C1">
        <w:rPr>
          <w:rFonts w:ascii="Arial" w:hAnsi="Arial" w:cs="Arial"/>
        </w:rPr>
        <w:t>Jogi Tanácsadó és Jogklinika Központ</w:t>
      </w:r>
      <w:bookmarkEnd w:id="14"/>
      <w:bookmarkEnd w:id="15"/>
    </w:p>
    <w:p w14:paraId="505DDF1D"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r w:rsidRPr="001D23C1">
        <w:rPr>
          <w:rFonts w:ascii="Arial" w:hAnsi="Arial" w:cs="Arial"/>
        </w:rPr>
        <w:t>4/A. §</w:t>
      </w:r>
    </w:p>
    <w:p w14:paraId="3C453A3F" w14:textId="424E73BF"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A Kar a szolgáltatási feladatainak ellátására, az állami, gazdasági és civil szervezetekkel való együttműködés szervezésére, valamint jogvédő tevékenység és jog segítői feladatok ellátására Jogi Tanácsadó és Jogklinika Központot működtet.</w:t>
      </w:r>
    </w:p>
    <w:p w14:paraId="46D84D24" w14:textId="6296F144"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A Jogi Tanácsadó és Jogklinika Központ célja különösen, hogy</w:t>
      </w:r>
    </w:p>
    <w:p w14:paraId="73143824" w14:textId="77777777" w:rsidR="00773890" w:rsidRPr="007874EF" w:rsidRDefault="00773890" w:rsidP="003E600D">
      <w:pPr>
        <w:pStyle w:val="Listaszerbekezds"/>
        <w:numPr>
          <w:ilvl w:val="0"/>
          <w:numId w:val="23"/>
        </w:numPr>
        <w:spacing w:after="60"/>
        <w:ind w:left="993"/>
        <w:contextualSpacing w:val="0"/>
        <w:jc w:val="both"/>
        <w:rPr>
          <w:rFonts w:ascii="Arial" w:hAnsi="Arial" w:cs="Arial"/>
          <w:sz w:val="24"/>
          <w:szCs w:val="24"/>
        </w:rPr>
      </w:pPr>
      <w:r w:rsidRPr="007874EF">
        <w:rPr>
          <w:rFonts w:ascii="Arial" w:hAnsi="Arial" w:cs="Arial"/>
          <w:sz w:val="24"/>
          <w:szCs w:val="24"/>
        </w:rPr>
        <w:t xml:space="preserve">biztosítsa a jogi oktatás és a joggyakorlat közötti szerves kapcsolatot; </w:t>
      </w:r>
    </w:p>
    <w:p w14:paraId="69BAA3A7" w14:textId="77777777" w:rsidR="00773890" w:rsidRPr="007874EF" w:rsidRDefault="00773890" w:rsidP="003E600D">
      <w:pPr>
        <w:pStyle w:val="Listaszerbekezds"/>
        <w:numPr>
          <w:ilvl w:val="0"/>
          <w:numId w:val="23"/>
        </w:numPr>
        <w:spacing w:after="60"/>
        <w:ind w:left="993"/>
        <w:contextualSpacing w:val="0"/>
        <w:jc w:val="both"/>
        <w:rPr>
          <w:rFonts w:ascii="Arial" w:hAnsi="Arial" w:cs="Arial"/>
          <w:sz w:val="24"/>
          <w:szCs w:val="24"/>
        </w:rPr>
      </w:pPr>
      <w:r w:rsidRPr="007874EF">
        <w:rPr>
          <w:rFonts w:ascii="Arial" w:hAnsi="Arial" w:cs="Arial"/>
          <w:sz w:val="24"/>
          <w:szCs w:val="24"/>
        </w:rPr>
        <w:t>segítse elő a Kar és az állami, gazdasági és civil szféra közötti kapcsolat erősítését;</w:t>
      </w:r>
    </w:p>
    <w:p w14:paraId="38253122" w14:textId="77777777" w:rsidR="00773890" w:rsidRPr="007874EF" w:rsidRDefault="00773890" w:rsidP="003E600D">
      <w:pPr>
        <w:pStyle w:val="Listaszerbekezds"/>
        <w:numPr>
          <w:ilvl w:val="0"/>
          <w:numId w:val="23"/>
        </w:numPr>
        <w:spacing w:after="60"/>
        <w:ind w:left="993"/>
        <w:contextualSpacing w:val="0"/>
        <w:jc w:val="both"/>
        <w:rPr>
          <w:rFonts w:ascii="Arial" w:hAnsi="Arial" w:cs="Arial"/>
          <w:sz w:val="24"/>
          <w:szCs w:val="24"/>
        </w:rPr>
      </w:pPr>
      <w:r w:rsidRPr="007874EF">
        <w:rPr>
          <w:rFonts w:ascii="Arial" w:hAnsi="Arial" w:cs="Arial"/>
          <w:sz w:val="24"/>
          <w:szCs w:val="24"/>
        </w:rPr>
        <w:t xml:space="preserve">járuljon hozzá az oktatás és kutatás gyakorlati orientációjához; </w:t>
      </w:r>
    </w:p>
    <w:p w14:paraId="05DABBAC" w14:textId="77777777" w:rsidR="00773890" w:rsidRPr="007874EF" w:rsidRDefault="00773890" w:rsidP="003E600D">
      <w:pPr>
        <w:pStyle w:val="Listaszerbekezds"/>
        <w:numPr>
          <w:ilvl w:val="0"/>
          <w:numId w:val="23"/>
        </w:numPr>
        <w:spacing w:after="60"/>
        <w:ind w:left="993"/>
        <w:contextualSpacing w:val="0"/>
        <w:jc w:val="both"/>
        <w:rPr>
          <w:rFonts w:ascii="Arial" w:hAnsi="Arial" w:cs="Arial"/>
          <w:sz w:val="24"/>
          <w:szCs w:val="24"/>
        </w:rPr>
      </w:pPr>
      <w:r w:rsidRPr="007874EF">
        <w:rPr>
          <w:rFonts w:ascii="Arial" w:hAnsi="Arial" w:cs="Arial"/>
          <w:sz w:val="24"/>
          <w:szCs w:val="24"/>
        </w:rPr>
        <w:t>teremtsen lehetőséget a hallgatók és fiatal oktatók számára a gyakorlati ismeretek és készségek megszerzéséhez;</w:t>
      </w:r>
    </w:p>
    <w:p w14:paraId="335E728D" w14:textId="77777777" w:rsidR="00773890" w:rsidRPr="007874EF" w:rsidRDefault="00773890" w:rsidP="003E600D">
      <w:pPr>
        <w:pStyle w:val="Listaszerbekezds"/>
        <w:numPr>
          <w:ilvl w:val="0"/>
          <w:numId w:val="23"/>
        </w:numPr>
        <w:spacing w:after="120"/>
        <w:ind w:left="992" w:hanging="357"/>
        <w:contextualSpacing w:val="0"/>
        <w:jc w:val="both"/>
        <w:rPr>
          <w:rFonts w:ascii="Arial" w:hAnsi="Arial" w:cs="Arial"/>
          <w:sz w:val="24"/>
          <w:szCs w:val="24"/>
        </w:rPr>
      </w:pPr>
      <w:r w:rsidRPr="007874EF">
        <w:rPr>
          <w:rFonts w:ascii="Arial" w:hAnsi="Arial" w:cs="Arial"/>
          <w:sz w:val="24"/>
          <w:szCs w:val="24"/>
        </w:rPr>
        <w:t>tegye lehetővé a gyakorlati ismereteknek az oktatásban való hasznosítását.</w:t>
      </w:r>
    </w:p>
    <w:p w14:paraId="495D667C" w14:textId="01E137FB"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E célok elérése érdekében a Jogi Tanácsadó és Jogklinika Központ feladata, hogy</w:t>
      </w:r>
    </w:p>
    <w:p w14:paraId="1F318608" w14:textId="77777777" w:rsidR="00773890" w:rsidRPr="007874EF" w:rsidRDefault="00773890" w:rsidP="003E600D">
      <w:pPr>
        <w:pStyle w:val="Listaszerbekezds"/>
        <w:numPr>
          <w:ilvl w:val="0"/>
          <w:numId w:val="24"/>
        </w:numPr>
        <w:spacing w:after="60"/>
        <w:ind w:left="993"/>
        <w:contextualSpacing w:val="0"/>
        <w:jc w:val="both"/>
        <w:rPr>
          <w:rFonts w:ascii="Arial" w:hAnsi="Arial" w:cs="Arial"/>
          <w:sz w:val="24"/>
          <w:szCs w:val="24"/>
        </w:rPr>
      </w:pPr>
      <w:r w:rsidRPr="007874EF">
        <w:rPr>
          <w:rFonts w:ascii="Arial" w:hAnsi="Arial" w:cs="Arial"/>
          <w:sz w:val="24"/>
          <w:szCs w:val="24"/>
        </w:rPr>
        <w:t xml:space="preserve">biztosítson működési keretet és infrastruktúrát a jogi klinikai tevékenységek számára, s a hallgatók bevonásához gyakorlati feladatok megoldásába; </w:t>
      </w:r>
    </w:p>
    <w:p w14:paraId="49EF925C" w14:textId="77777777" w:rsidR="00773890" w:rsidRPr="007874EF" w:rsidRDefault="00773890" w:rsidP="003E600D">
      <w:pPr>
        <w:pStyle w:val="Listaszerbekezds"/>
        <w:numPr>
          <w:ilvl w:val="0"/>
          <w:numId w:val="24"/>
        </w:numPr>
        <w:spacing w:after="60"/>
        <w:ind w:left="993"/>
        <w:contextualSpacing w:val="0"/>
        <w:jc w:val="both"/>
        <w:rPr>
          <w:rFonts w:ascii="Arial" w:hAnsi="Arial" w:cs="Arial"/>
          <w:sz w:val="24"/>
          <w:szCs w:val="24"/>
        </w:rPr>
      </w:pPr>
      <w:r w:rsidRPr="007874EF">
        <w:rPr>
          <w:rFonts w:ascii="Arial" w:hAnsi="Arial" w:cs="Arial"/>
          <w:sz w:val="24"/>
          <w:szCs w:val="24"/>
        </w:rPr>
        <w:t>nyújtson támogatást az oktatók joggyakorlatba való bevonásához és szakvizsgára való felkészüléséhez;</w:t>
      </w:r>
    </w:p>
    <w:p w14:paraId="06CEA8C5" w14:textId="77777777" w:rsidR="00773890" w:rsidRPr="007874EF" w:rsidRDefault="00773890" w:rsidP="003E600D">
      <w:pPr>
        <w:pStyle w:val="Listaszerbekezds"/>
        <w:numPr>
          <w:ilvl w:val="0"/>
          <w:numId w:val="24"/>
        </w:numPr>
        <w:spacing w:after="60"/>
        <w:ind w:left="993"/>
        <w:contextualSpacing w:val="0"/>
        <w:jc w:val="both"/>
        <w:rPr>
          <w:rFonts w:ascii="Arial" w:hAnsi="Arial" w:cs="Arial"/>
          <w:sz w:val="24"/>
          <w:szCs w:val="24"/>
        </w:rPr>
      </w:pPr>
      <w:r w:rsidRPr="007874EF">
        <w:rPr>
          <w:rFonts w:ascii="Arial" w:hAnsi="Arial" w:cs="Arial"/>
          <w:sz w:val="24"/>
          <w:szCs w:val="24"/>
        </w:rPr>
        <w:t>kínáljon lehetőséget egyéni és kari többletjövedelem megszerzéséhez;</w:t>
      </w:r>
    </w:p>
    <w:p w14:paraId="412D3CC6" w14:textId="77777777" w:rsidR="00773890" w:rsidRPr="007874EF" w:rsidRDefault="00773890" w:rsidP="003E600D">
      <w:pPr>
        <w:pStyle w:val="Listaszerbekezds"/>
        <w:numPr>
          <w:ilvl w:val="0"/>
          <w:numId w:val="24"/>
        </w:numPr>
        <w:spacing w:after="60"/>
        <w:ind w:left="993"/>
        <w:contextualSpacing w:val="0"/>
        <w:jc w:val="both"/>
        <w:rPr>
          <w:rFonts w:ascii="Arial" w:hAnsi="Arial" w:cs="Arial"/>
          <w:sz w:val="24"/>
          <w:szCs w:val="24"/>
        </w:rPr>
      </w:pPr>
      <w:r w:rsidRPr="007874EF">
        <w:rPr>
          <w:rFonts w:ascii="Arial" w:hAnsi="Arial" w:cs="Arial"/>
          <w:sz w:val="24"/>
          <w:szCs w:val="24"/>
        </w:rPr>
        <w:t xml:space="preserve">tudjon jogi tanácsadás iránti megkereséseket fogadni és teljesíteni magánszemélyektől, valamint a gazdaság  és a civil társadalom szférájából, építse ki az ehhez szükséges kapcsolatrendszert és törekedjen ilyen megkeresések becsatornázására; </w:t>
      </w:r>
    </w:p>
    <w:p w14:paraId="7F813C09" w14:textId="77777777" w:rsidR="00773890" w:rsidRPr="007874EF" w:rsidRDefault="00773890" w:rsidP="003E600D">
      <w:pPr>
        <w:pStyle w:val="Listaszerbekezds"/>
        <w:numPr>
          <w:ilvl w:val="0"/>
          <w:numId w:val="24"/>
        </w:numPr>
        <w:spacing w:after="120"/>
        <w:ind w:left="992" w:hanging="357"/>
        <w:contextualSpacing w:val="0"/>
        <w:jc w:val="both"/>
        <w:rPr>
          <w:rFonts w:ascii="Arial" w:hAnsi="Arial" w:cs="Arial"/>
          <w:sz w:val="24"/>
          <w:szCs w:val="24"/>
        </w:rPr>
      </w:pPr>
      <w:r w:rsidRPr="007874EF">
        <w:rPr>
          <w:rFonts w:ascii="Arial" w:hAnsi="Arial" w:cs="Arial"/>
          <w:sz w:val="24"/>
          <w:szCs w:val="24"/>
        </w:rPr>
        <w:t>járuljon hozzá az intézményi és kari oktatási és kutatási projektek, pályázatok, fejlesztések forrásainak és feltételeinek megteremtéséhez.</w:t>
      </w:r>
    </w:p>
    <w:p w14:paraId="1BE929BF" w14:textId="055D72E4"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A Jogi Tanácsadó és Jogklinika Központ az ME Állam- és Jogtudományi Karának Dékáni Hivatalán belül szükség szerint elkülönített témaszámmal működő nem önálló szervezeti egység.</w:t>
      </w:r>
    </w:p>
    <w:p w14:paraId="5AF33D42" w14:textId="664B3285"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A Jogi Tanácsadó és Jogklinika Központ irányítását elnökként az Állam- és Jogtudományi Kar Tanácsa által öt éves időtartamra választott vezető oktatója látja el. A Kari Tanács határozata alapján a megbízást a dékán adja ki, és az e tevékenységgel kapcsolatos munkairányítói jogokat a dékán gyakorolja. A megbízás egy alkalommal, azonos időtartamra meghosszabbítható. A megbízás megszűnik a megbízás időtartamának elteltével, az elnök lemondásával vagy a megbízás Kari Tanács általi visszavonásával.</w:t>
      </w:r>
    </w:p>
    <w:p w14:paraId="4081E1A5" w14:textId="4E0B5164"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A dékán előterjesztésére a Kari Tanács az elnökével megegyező időre és módon titkárt választ.</w:t>
      </w:r>
    </w:p>
    <w:p w14:paraId="51BA5A85" w14:textId="22D8039A"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lastRenderedPageBreak/>
        <w:t xml:space="preserve">A Jogi Tanácsadó és Jogklinika Központ az adminisztrációs feladatainak ellátásáról maga gondoskodik.  </w:t>
      </w:r>
    </w:p>
    <w:p w14:paraId="752F8983" w14:textId="52B61C3E"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 xml:space="preserve">A Jogi Tanácsadó Központ és Jogklinika Központ működéséhez szükséges infrastruktúrát és az ügyfelek fogadására alkalmas helyiséget az Állam- és Jogtudományi Kar dékánja kari forrásból bocsátja rendelkezésre. Egyebekben a Jogi Tanácsadó és Jogklinika Központ munkatársainak díjazásához és a működési feltételeinek biztosításához szükséges forrásokat a Központ megbízásokból, pályázatokból, támogatásokból szerzi meg. </w:t>
      </w:r>
    </w:p>
    <w:p w14:paraId="3BBB67B1" w14:textId="51E7D755" w:rsidR="00773890" w:rsidRPr="007874EF" w:rsidRDefault="00773890" w:rsidP="003E600D">
      <w:pPr>
        <w:pStyle w:val="Listaszerbekezds"/>
        <w:numPr>
          <w:ilvl w:val="0"/>
          <w:numId w:val="22"/>
        </w:numPr>
        <w:spacing w:after="120"/>
        <w:ind w:left="567" w:hanging="567"/>
        <w:contextualSpacing w:val="0"/>
        <w:jc w:val="both"/>
        <w:rPr>
          <w:rFonts w:ascii="Arial" w:hAnsi="Arial" w:cs="Arial"/>
          <w:sz w:val="24"/>
          <w:szCs w:val="24"/>
        </w:rPr>
      </w:pPr>
      <w:r w:rsidRPr="007874EF">
        <w:rPr>
          <w:rFonts w:ascii="Arial" w:hAnsi="Arial" w:cs="Arial"/>
          <w:sz w:val="24"/>
          <w:szCs w:val="24"/>
        </w:rPr>
        <w:t>A Jogi Tanácsadó és Jogklinika Központ elnöke évente egyszer beszámol tevékenységéről és annak eredményeiről az Állam- és Jogtudományi Kar Tanácsa előtt.</w:t>
      </w:r>
    </w:p>
    <w:p w14:paraId="48D3EF1C" w14:textId="6522D5FD" w:rsidR="001D23C1" w:rsidRDefault="001D23C1" w:rsidP="001D23C1">
      <w:pPr>
        <w:pStyle w:val="21Paragrafuscm"/>
        <w:rPr>
          <w:rFonts w:ascii="Arial" w:hAnsi="Arial" w:cs="Arial"/>
          <w:b w:val="0"/>
          <w:sz w:val="24"/>
          <w:szCs w:val="24"/>
        </w:rPr>
      </w:pPr>
      <w:bookmarkStart w:id="16" w:name="_Toc95734568"/>
    </w:p>
    <w:p w14:paraId="047843EC" w14:textId="77777777" w:rsidR="001D23C1" w:rsidRDefault="001D23C1" w:rsidP="001D23C1">
      <w:pPr>
        <w:pStyle w:val="21Paragrafuscm"/>
        <w:rPr>
          <w:rFonts w:ascii="Arial" w:hAnsi="Arial" w:cs="Arial"/>
          <w:b w:val="0"/>
          <w:sz w:val="24"/>
          <w:szCs w:val="24"/>
        </w:rPr>
      </w:pPr>
    </w:p>
    <w:p w14:paraId="6AA0F7D1" w14:textId="7FB47405" w:rsidR="00773890" w:rsidRPr="001D23C1" w:rsidRDefault="00773890" w:rsidP="001D23C1">
      <w:pPr>
        <w:pStyle w:val="21Paragrafuscm"/>
        <w:rPr>
          <w:rFonts w:ascii="Arial" w:hAnsi="Arial" w:cs="Arial"/>
        </w:rPr>
      </w:pPr>
      <w:bookmarkStart w:id="17" w:name="_Toc181953014"/>
      <w:r w:rsidRPr="001D23C1">
        <w:rPr>
          <w:rFonts w:ascii="Arial" w:hAnsi="Arial" w:cs="Arial"/>
        </w:rPr>
        <w:t>Természeti és Humán Erőforrások Joga Kutató Központ</w:t>
      </w:r>
      <w:bookmarkEnd w:id="16"/>
      <w:bookmarkEnd w:id="17"/>
    </w:p>
    <w:p w14:paraId="3C5001E4"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r w:rsidRPr="001D23C1">
        <w:rPr>
          <w:rFonts w:ascii="Arial" w:hAnsi="Arial" w:cs="Arial"/>
        </w:rPr>
        <w:t>4/B. §</w:t>
      </w:r>
    </w:p>
    <w:p w14:paraId="6465500F" w14:textId="61304FBA"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A Kar a (2) bekezdésben meghatározott feladatainak ellátásának szervezésére Természeti és Humán Erőforrások Joga Kutató Központot működtet.</w:t>
      </w:r>
    </w:p>
    <w:p w14:paraId="1DBD2D30" w14:textId="0E0EF581"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A Természeti és Humán Erőforrások Joga Kutató Központ feladata, hogy</w:t>
      </w:r>
    </w:p>
    <w:p w14:paraId="7D7B46D4" w14:textId="77777777" w:rsidR="00773890" w:rsidRPr="009D47EC" w:rsidRDefault="00773890" w:rsidP="003E600D">
      <w:pPr>
        <w:pStyle w:val="Listaszerbekezds"/>
        <w:numPr>
          <w:ilvl w:val="0"/>
          <w:numId w:val="26"/>
        </w:numPr>
        <w:spacing w:after="60"/>
        <w:ind w:left="993" w:hanging="426"/>
        <w:contextualSpacing w:val="0"/>
        <w:jc w:val="both"/>
        <w:rPr>
          <w:rFonts w:ascii="Arial" w:hAnsi="Arial" w:cs="Arial"/>
          <w:sz w:val="24"/>
          <w:szCs w:val="24"/>
        </w:rPr>
      </w:pPr>
      <w:r w:rsidRPr="009D47EC">
        <w:rPr>
          <w:rFonts w:ascii="Arial" w:hAnsi="Arial" w:cs="Arial"/>
          <w:sz w:val="24"/>
          <w:szCs w:val="24"/>
        </w:rPr>
        <w:t>a célterületét lefedő jog területeken szervezze a szociológiai, etikai, történeti és jogtudományi kérdések kutatását;</w:t>
      </w:r>
    </w:p>
    <w:p w14:paraId="7D591C49" w14:textId="77777777" w:rsidR="00773890" w:rsidRPr="009D47EC" w:rsidRDefault="00773890" w:rsidP="003E600D">
      <w:pPr>
        <w:pStyle w:val="Listaszerbekezds"/>
        <w:numPr>
          <w:ilvl w:val="0"/>
          <w:numId w:val="26"/>
        </w:numPr>
        <w:spacing w:after="60"/>
        <w:ind w:left="993" w:hanging="426"/>
        <w:contextualSpacing w:val="0"/>
        <w:jc w:val="both"/>
        <w:rPr>
          <w:rFonts w:ascii="Arial" w:hAnsi="Arial" w:cs="Arial"/>
          <w:sz w:val="24"/>
          <w:szCs w:val="24"/>
        </w:rPr>
      </w:pPr>
      <w:r w:rsidRPr="009D47EC">
        <w:rPr>
          <w:rFonts w:ascii="Arial" w:hAnsi="Arial" w:cs="Arial"/>
          <w:sz w:val="24"/>
          <w:szCs w:val="24"/>
        </w:rPr>
        <w:t>segítse elő célterülete több jogágat érintő viszonyainak komplex vizsgálatát új alapfogalmak, integrációt segítő jogintézmények kidolgozásával, új módszerek bevezetésével;</w:t>
      </w:r>
    </w:p>
    <w:p w14:paraId="5E9F24AA" w14:textId="77777777" w:rsidR="00773890" w:rsidRPr="009D47EC" w:rsidRDefault="00773890" w:rsidP="003E600D">
      <w:pPr>
        <w:pStyle w:val="Listaszerbekezds"/>
        <w:numPr>
          <w:ilvl w:val="0"/>
          <w:numId w:val="26"/>
        </w:numPr>
        <w:spacing w:after="120"/>
        <w:ind w:left="992" w:hanging="425"/>
        <w:contextualSpacing w:val="0"/>
        <w:jc w:val="both"/>
        <w:rPr>
          <w:rFonts w:ascii="Arial" w:hAnsi="Arial" w:cs="Arial"/>
          <w:sz w:val="24"/>
          <w:szCs w:val="24"/>
        </w:rPr>
      </w:pPr>
      <w:r w:rsidRPr="009D47EC">
        <w:rPr>
          <w:rFonts w:ascii="Arial" w:hAnsi="Arial" w:cs="Arial"/>
          <w:sz w:val="24"/>
          <w:szCs w:val="24"/>
        </w:rPr>
        <w:t>szervezzen, irányítson és támogasson olyan interdiszciplináris kutatási programokat, amelyek integrálják a fenntartható gazdasági, társadalmi és környezeti folyamatokat más tudományterületek művelőiként szolgáló törekvéseket is.</w:t>
      </w:r>
    </w:p>
    <w:p w14:paraId="1A4E693F" w14:textId="5AA6A81F"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A Természeti és Humán Erőforrások Joga Kutató Központ ME Állam- és Jogtudományi Karának Dékáni Hivatalán belül szükség szerint elkülönített témaszámmal működő nem önálló szervezeti egység.</w:t>
      </w:r>
    </w:p>
    <w:p w14:paraId="4D286769" w14:textId="790CEA65"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A kutató központ irányítását elnökként az Állam- és Jogtudományi Kar Tanácsa által öt éves időtartamra választott vezető oktatója látja el. A Kari Tanács határozata alapján a megbízást a dékán adja ki, és az e tevékenységgel kapcsolatos munkairányítói jogokat a dékán gyakorolja. A megbízás korlátozás nélkül meghosszabbítható. A megbízás megszűnik a megbízás időtartamának elteltével, az elnök lemondásával vagy a megbízás Kari Tanács általi visszavonásával.</w:t>
      </w:r>
    </w:p>
    <w:p w14:paraId="2213F299" w14:textId="34F1E5F5"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 xml:space="preserve">A megbízott vezető oktató a munkatársait a kutatási irányoknak megfelelően maga választja ki. </w:t>
      </w:r>
    </w:p>
    <w:p w14:paraId="724EAE0C" w14:textId="15C40F90"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A kutató központ munkatársainak díjazását, valamint a működéséhez szükséges technikai eszközök beszerzését pályázatokból, támogatásokból rendelkezésre álló források képezik.</w:t>
      </w:r>
    </w:p>
    <w:p w14:paraId="4F77F3BA" w14:textId="5152C64A"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A kutató központ vezetője köteles évente egyszer beszámolni a Központ tevékenységéről az Állam- és Jogtudományi Kar Tanácsa előtt a munkatervben meghatározott időpontban</w:t>
      </w:r>
    </w:p>
    <w:p w14:paraId="47CDF9AA" w14:textId="5D9F875D" w:rsidR="00773890" w:rsidRPr="009D47EC" w:rsidRDefault="00773890" w:rsidP="003E600D">
      <w:pPr>
        <w:pStyle w:val="Listaszerbekezds"/>
        <w:numPr>
          <w:ilvl w:val="0"/>
          <w:numId w:val="25"/>
        </w:numPr>
        <w:spacing w:after="120"/>
        <w:ind w:hanging="502"/>
        <w:contextualSpacing w:val="0"/>
        <w:jc w:val="both"/>
        <w:rPr>
          <w:rFonts w:ascii="Arial" w:hAnsi="Arial" w:cs="Arial"/>
          <w:sz w:val="24"/>
          <w:szCs w:val="24"/>
        </w:rPr>
      </w:pPr>
      <w:r w:rsidRPr="009D47EC">
        <w:rPr>
          <w:rFonts w:ascii="Arial" w:hAnsi="Arial" w:cs="Arial"/>
          <w:sz w:val="24"/>
          <w:szCs w:val="24"/>
        </w:rPr>
        <w:t>A kutató központ adminisztrációját a Miskolci Egyetem Állam- és Jogtudományi Kar adminisztratív állományú, a Kar dékánja által kijelölt munkatárs látja el.</w:t>
      </w:r>
    </w:p>
    <w:p w14:paraId="63762A27" w14:textId="21008CFD" w:rsidR="00773890" w:rsidRDefault="00773890" w:rsidP="00662C18">
      <w:pPr>
        <w:pStyle w:val="21Paragrafuscm"/>
        <w:rPr>
          <w:rFonts w:ascii="Arial" w:hAnsi="Arial" w:cs="Arial"/>
          <w:b w:val="0"/>
          <w:sz w:val="24"/>
          <w:szCs w:val="24"/>
        </w:rPr>
      </w:pPr>
    </w:p>
    <w:p w14:paraId="2D2D7963" w14:textId="77777777" w:rsidR="001D23C1" w:rsidRPr="00662C18" w:rsidRDefault="001D23C1" w:rsidP="00662C18">
      <w:pPr>
        <w:pStyle w:val="21Paragrafuscm"/>
        <w:rPr>
          <w:rFonts w:ascii="Arial" w:hAnsi="Arial" w:cs="Arial"/>
          <w:b w:val="0"/>
          <w:sz w:val="24"/>
          <w:szCs w:val="24"/>
        </w:rPr>
      </w:pPr>
    </w:p>
    <w:p w14:paraId="473C1367" w14:textId="77777777" w:rsidR="00773890" w:rsidRPr="001D23C1" w:rsidRDefault="00773890" w:rsidP="001D23C1">
      <w:pPr>
        <w:pStyle w:val="21Paragrafuscm"/>
        <w:rPr>
          <w:rFonts w:ascii="Arial" w:hAnsi="Arial" w:cs="Arial"/>
        </w:rPr>
      </w:pPr>
      <w:bookmarkStart w:id="18" w:name="_Toc95734569"/>
      <w:bookmarkStart w:id="19" w:name="_Toc181953015"/>
      <w:r w:rsidRPr="001D23C1">
        <w:rPr>
          <w:rFonts w:ascii="Arial" w:hAnsi="Arial" w:cs="Arial"/>
        </w:rPr>
        <w:t>Alternatív Konfliktuskezelési és Vitarendezési Interdiszciplináris Kutató Központ</w:t>
      </w:r>
      <w:bookmarkEnd w:id="18"/>
      <w:bookmarkEnd w:id="19"/>
    </w:p>
    <w:p w14:paraId="1BC9ECA2"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bookmarkStart w:id="20" w:name="_Toc431262363"/>
      <w:r w:rsidRPr="001D23C1">
        <w:rPr>
          <w:rFonts w:ascii="Arial" w:hAnsi="Arial" w:cs="Arial"/>
        </w:rPr>
        <w:t>4/C. §</w:t>
      </w:r>
      <w:bookmarkEnd w:id="20"/>
    </w:p>
    <w:p w14:paraId="71F3D1F0" w14:textId="77777777"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t>A Kar a (2) bekezdésben meghatározott feladatai ellátásának szervezésére Alternatív Konfliktuskezelési és Vitarendezési Interdiszciplináris Kutatóközpontot (AKIK) működtet.</w:t>
      </w:r>
    </w:p>
    <w:p w14:paraId="31C9D4A8" w14:textId="77777777"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t>A kutató központ feladata, hogy</w:t>
      </w:r>
    </w:p>
    <w:p w14:paraId="26EFFD3C" w14:textId="77777777" w:rsidR="00773890" w:rsidRPr="009D47EC" w:rsidRDefault="00773890" w:rsidP="003E600D">
      <w:pPr>
        <w:pStyle w:val="Listaszerbekezds"/>
        <w:numPr>
          <w:ilvl w:val="0"/>
          <w:numId w:val="28"/>
        </w:numPr>
        <w:spacing w:after="60"/>
        <w:ind w:left="851"/>
        <w:contextualSpacing w:val="0"/>
        <w:jc w:val="both"/>
        <w:rPr>
          <w:rFonts w:ascii="Arial" w:hAnsi="Arial" w:cs="Arial"/>
          <w:sz w:val="24"/>
          <w:szCs w:val="24"/>
        </w:rPr>
      </w:pPr>
      <w:r w:rsidRPr="009D47EC">
        <w:rPr>
          <w:rFonts w:ascii="Arial" w:hAnsi="Arial" w:cs="Arial"/>
          <w:sz w:val="24"/>
          <w:szCs w:val="24"/>
        </w:rPr>
        <w:t>a célterületét lefedő jogterületeken szervezze a szociológiai, pszichológiai, történeti, etikai és jogtudományi kérdések kutatását,</w:t>
      </w:r>
    </w:p>
    <w:p w14:paraId="5FD2B638" w14:textId="77777777" w:rsidR="00773890" w:rsidRPr="009D47EC" w:rsidRDefault="00773890" w:rsidP="003E600D">
      <w:pPr>
        <w:pStyle w:val="Listaszerbekezds"/>
        <w:numPr>
          <w:ilvl w:val="0"/>
          <w:numId w:val="28"/>
        </w:numPr>
        <w:spacing w:after="60"/>
        <w:ind w:left="851"/>
        <w:contextualSpacing w:val="0"/>
        <w:jc w:val="both"/>
        <w:rPr>
          <w:rFonts w:ascii="Arial" w:hAnsi="Arial" w:cs="Arial"/>
          <w:sz w:val="24"/>
          <w:szCs w:val="24"/>
        </w:rPr>
      </w:pPr>
      <w:r w:rsidRPr="009D47EC">
        <w:rPr>
          <w:rFonts w:ascii="Arial" w:hAnsi="Arial" w:cs="Arial"/>
          <w:sz w:val="24"/>
          <w:szCs w:val="24"/>
        </w:rPr>
        <w:t xml:space="preserve">elősegítse az alternatív konfliktuskezelési és vitarendezési technikák és eljárások elterjesztését mind az oktatás, mind a gyakorlat területén, </w:t>
      </w:r>
    </w:p>
    <w:p w14:paraId="31A570DD" w14:textId="77777777" w:rsidR="00773890" w:rsidRPr="009D47EC" w:rsidRDefault="00773890" w:rsidP="003E600D">
      <w:pPr>
        <w:pStyle w:val="Listaszerbekezds"/>
        <w:numPr>
          <w:ilvl w:val="0"/>
          <w:numId w:val="28"/>
        </w:numPr>
        <w:spacing w:after="60"/>
        <w:ind w:left="851"/>
        <w:contextualSpacing w:val="0"/>
        <w:jc w:val="both"/>
        <w:rPr>
          <w:rFonts w:ascii="Arial" w:hAnsi="Arial" w:cs="Arial"/>
          <w:sz w:val="24"/>
          <w:szCs w:val="24"/>
        </w:rPr>
      </w:pPr>
      <w:r w:rsidRPr="009D47EC">
        <w:rPr>
          <w:rFonts w:ascii="Arial" w:hAnsi="Arial" w:cs="Arial"/>
          <w:sz w:val="24"/>
          <w:szCs w:val="24"/>
        </w:rPr>
        <w:t>támogassa a szociális, interperszonális és interkulturális kompetenciák és képességek fejlesztését,</w:t>
      </w:r>
    </w:p>
    <w:p w14:paraId="32E7A50E" w14:textId="77777777" w:rsidR="00773890" w:rsidRPr="009D47EC" w:rsidRDefault="00773890" w:rsidP="003E600D">
      <w:pPr>
        <w:pStyle w:val="Listaszerbekezds"/>
        <w:numPr>
          <w:ilvl w:val="0"/>
          <w:numId w:val="28"/>
        </w:numPr>
        <w:spacing w:after="60"/>
        <w:ind w:left="851"/>
        <w:contextualSpacing w:val="0"/>
        <w:jc w:val="both"/>
        <w:rPr>
          <w:rFonts w:ascii="Arial" w:hAnsi="Arial" w:cs="Arial"/>
          <w:sz w:val="24"/>
          <w:szCs w:val="24"/>
        </w:rPr>
      </w:pPr>
      <w:r w:rsidRPr="009D47EC">
        <w:rPr>
          <w:rFonts w:ascii="Arial" w:hAnsi="Arial" w:cs="Arial"/>
          <w:sz w:val="24"/>
          <w:szCs w:val="24"/>
        </w:rPr>
        <w:t xml:space="preserve">szervezzen, irányítson és támogasson minden olyan interdiszciplináris kutatási programot, mely lehetővé teszi a tudományterületek közötti átjárhatóságot, illetve a határtudományok eredményeinek felhasználását, </w:t>
      </w:r>
    </w:p>
    <w:p w14:paraId="7BB3CA99" w14:textId="77777777" w:rsidR="00773890" w:rsidRPr="009D47EC" w:rsidRDefault="00773890" w:rsidP="003E600D">
      <w:pPr>
        <w:pStyle w:val="Listaszerbekezds"/>
        <w:numPr>
          <w:ilvl w:val="0"/>
          <w:numId w:val="28"/>
        </w:numPr>
        <w:spacing w:after="60"/>
        <w:ind w:left="851"/>
        <w:contextualSpacing w:val="0"/>
        <w:jc w:val="both"/>
        <w:rPr>
          <w:rFonts w:ascii="Arial" w:hAnsi="Arial" w:cs="Arial"/>
          <w:sz w:val="24"/>
          <w:szCs w:val="24"/>
        </w:rPr>
      </w:pPr>
      <w:r w:rsidRPr="009D47EC">
        <w:rPr>
          <w:rFonts w:ascii="Arial" w:hAnsi="Arial" w:cs="Arial"/>
          <w:sz w:val="24"/>
          <w:szCs w:val="24"/>
        </w:rPr>
        <w:t>működjön közre olyan új oktatási struktúrák és tematikák kidolgozásában, melyek lehetővé teszik a hazai és nemzetközi munkaerőpiaci elvárásoknak való megfelelést,</w:t>
      </w:r>
    </w:p>
    <w:p w14:paraId="3B70387B" w14:textId="77777777" w:rsidR="00773890" w:rsidRPr="009D47EC" w:rsidRDefault="00773890" w:rsidP="003E600D">
      <w:pPr>
        <w:pStyle w:val="Listaszerbekezds"/>
        <w:numPr>
          <w:ilvl w:val="0"/>
          <w:numId w:val="28"/>
        </w:numPr>
        <w:spacing w:after="60"/>
        <w:ind w:left="851"/>
        <w:contextualSpacing w:val="0"/>
        <w:jc w:val="both"/>
        <w:rPr>
          <w:rFonts w:ascii="Arial" w:hAnsi="Arial" w:cs="Arial"/>
          <w:sz w:val="24"/>
          <w:szCs w:val="24"/>
        </w:rPr>
      </w:pPr>
      <w:r w:rsidRPr="009D47EC">
        <w:rPr>
          <w:rFonts w:ascii="Arial" w:hAnsi="Arial" w:cs="Arial"/>
          <w:sz w:val="24"/>
          <w:szCs w:val="24"/>
        </w:rPr>
        <w:t>törekedjen azon transzverzális kompetenciák, motivációs és tanulási programok támogatására, melyek a fenntartható fejlődést és az aktív polgári szerepvállalást segítik elő,</w:t>
      </w:r>
    </w:p>
    <w:p w14:paraId="5B33ABE9" w14:textId="77777777" w:rsidR="00773890" w:rsidRPr="009D47EC" w:rsidRDefault="00773890" w:rsidP="003E600D">
      <w:pPr>
        <w:pStyle w:val="Listaszerbekezds"/>
        <w:numPr>
          <w:ilvl w:val="0"/>
          <w:numId w:val="28"/>
        </w:numPr>
        <w:spacing w:after="60"/>
        <w:ind w:left="851"/>
        <w:contextualSpacing w:val="0"/>
        <w:jc w:val="both"/>
        <w:rPr>
          <w:rFonts w:ascii="Arial" w:hAnsi="Arial" w:cs="Arial"/>
          <w:sz w:val="24"/>
          <w:szCs w:val="24"/>
        </w:rPr>
      </w:pPr>
      <w:r w:rsidRPr="009D47EC">
        <w:rPr>
          <w:rFonts w:ascii="Arial" w:hAnsi="Arial" w:cs="Arial"/>
          <w:sz w:val="24"/>
          <w:szCs w:val="24"/>
        </w:rPr>
        <w:t>mozdítsa elő a kiszolgáltatott helyzetben lévő személyek és társadalmi csoportok érdekérvényesítő képességének és esélyegyenlőségének javítását,</w:t>
      </w:r>
    </w:p>
    <w:p w14:paraId="6856F2B1" w14:textId="77777777" w:rsidR="00773890" w:rsidRPr="009D47EC" w:rsidRDefault="00773890" w:rsidP="003E600D">
      <w:pPr>
        <w:pStyle w:val="Listaszerbekezds"/>
        <w:numPr>
          <w:ilvl w:val="0"/>
          <w:numId w:val="28"/>
        </w:numPr>
        <w:spacing w:after="120"/>
        <w:ind w:left="850" w:hanging="357"/>
        <w:contextualSpacing w:val="0"/>
        <w:jc w:val="both"/>
        <w:rPr>
          <w:rFonts w:ascii="Arial" w:hAnsi="Arial" w:cs="Arial"/>
          <w:sz w:val="24"/>
          <w:szCs w:val="24"/>
        </w:rPr>
      </w:pPr>
      <w:r w:rsidRPr="009D47EC">
        <w:rPr>
          <w:rFonts w:ascii="Arial" w:hAnsi="Arial" w:cs="Arial"/>
          <w:sz w:val="24"/>
          <w:szCs w:val="24"/>
        </w:rPr>
        <w:t>közvetítse a hallgatók számára a kutatási területek elméleti ismereteit, a kognitív készségek és a személyiség fejlesztése mellett formálja a munkához kapcsolódó készségeket és attitűdöket.</w:t>
      </w:r>
    </w:p>
    <w:p w14:paraId="6AA96377" w14:textId="77777777"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t>Az Alternatív Konfliktuskezelési és Vitarendezési Interdiszciplináris Kutatóközpont a</w:t>
      </w:r>
      <w:r w:rsidRPr="00FA4FD1">
        <w:t xml:space="preserve"> </w:t>
      </w:r>
      <w:r w:rsidRPr="009D47EC">
        <w:rPr>
          <w:rFonts w:ascii="Arial" w:hAnsi="Arial" w:cs="Arial"/>
          <w:sz w:val="24"/>
          <w:szCs w:val="24"/>
        </w:rPr>
        <w:t>Miskolci Egyetem Állam- és Jogtudományi Kara Dékáni Hivatalán belül szükség szerint elkülönített témaszámmal működő nem önálló szervezeti egység.</w:t>
      </w:r>
    </w:p>
    <w:p w14:paraId="7F59AD09" w14:textId="77777777"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t>A kutató központ irányítását elnökként az Állam- és Jogtudományi Kar Tanácsa által öt éves időtartamra választott vezető oktató látja el. A Kari Tanács határozata alapján a megbízást a dékán adja ki és az e tevékenységgel kapcsolatos munkairányítói jogokat a dékán gyakorolja. A megbízás korlátozás nélkül meghosszabbítható. A megbízás megszűnik a megbízás időtartamának elteltével, az elnök lemondásával vagy a megbízás Kari Tanács általi visszavonásával.</w:t>
      </w:r>
    </w:p>
    <w:p w14:paraId="2E50262F" w14:textId="77777777"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t>A megbízott vezető oktató munkatársait a kutatási irányoknak megfelelően maga választja ki.</w:t>
      </w:r>
    </w:p>
    <w:p w14:paraId="53D5B2EA" w14:textId="77777777"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t>A kutató központ munkatársainak díjazását, valamint a működéséhez szükséges technikai eszközök beszerzését pályázatokból, támogatásokból rendelkezésre álló források képezik.</w:t>
      </w:r>
    </w:p>
    <w:p w14:paraId="483D8CAE" w14:textId="77777777"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t>A kutató központ vezetője köteles évente egyszer beszámolni a Központ tevékenységéről az Állam- és Jogtudományi Kar Tanácsa előtt, a munkatervben meghatározott időpontban.</w:t>
      </w:r>
    </w:p>
    <w:p w14:paraId="7C4AC899" w14:textId="619D51CE" w:rsidR="00773890" w:rsidRPr="009D47EC" w:rsidRDefault="00773890" w:rsidP="003E600D">
      <w:pPr>
        <w:pStyle w:val="Listaszerbekezds"/>
        <w:numPr>
          <w:ilvl w:val="0"/>
          <w:numId w:val="27"/>
        </w:numPr>
        <w:spacing w:after="120"/>
        <w:ind w:hanging="502"/>
        <w:contextualSpacing w:val="0"/>
        <w:jc w:val="both"/>
        <w:rPr>
          <w:rFonts w:ascii="Arial" w:hAnsi="Arial" w:cs="Arial"/>
          <w:sz w:val="24"/>
          <w:szCs w:val="24"/>
        </w:rPr>
      </w:pPr>
      <w:r w:rsidRPr="009D47EC">
        <w:rPr>
          <w:rFonts w:ascii="Arial" w:hAnsi="Arial" w:cs="Arial"/>
          <w:sz w:val="24"/>
          <w:szCs w:val="24"/>
        </w:rPr>
        <w:lastRenderedPageBreak/>
        <w:t>A kutató központ adminisztrációját a Miskolci Egyetem Állam- és Jogtudományi Kar adminisztratív állományú, a Kar dékánja által kijelölt munkatárs látja el.</w:t>
      </w:r>
    </w:p>
    <w:p w14:paraId="4F0785BC" w14:textId="444EB211" w:rsidR="00773890" w:rsidRDefault="00773890" w:rsidP="00662C18">
      <w:pPr>
        <w:pStyle w:val="21Paragrafuscm"/>
        <w:rPr>
          <w:rFonts w:ascii="Arial" w:hAnsi="Arial" w:cs="Arial"/>
          <w:b w:val="0"/>
          <w:sz w:val="24"/>
          <w:szCs w:val="24"/>
        </w:rPr>
      </w:pPr>
    </w:p>
    <w:p w14:paraId="1A12200D" w14:textId="77777777" w:rsidR="001D23C1" w:rsidRPr="00662C18" w:rsidRDefault="001D23C1" w:rsidP="00662C18">
      <w:pPr>
        <w:pStyle w:val="21Paragrafuscm"/>
        <w:rPr>
          <w:rFonts w:ascii="Arial" w:hAnsi="Arial" w:cs="Arial"/>
          <w:b w:val="0"/>
          <w:sz w:val="24"/>
          <w:szCs w:val="24"/>
        </w:rPr>
      </w:pPr>
    </w:p>
    <w:p w14:paraId="6EA26FA3" w14:textId="77777777" w:rsidR="00773890" w:rsidRPr="001D23C1" w:rsidRDefault="00773890" w:rsidP="001D23C1">
      <w:pPr>
        <w:pStyle w:val="21Paragrafuscm"/>
        <w:rPr>
          <w:rFonts w:ascii="Arial" w:hAnsi="Arial" w:cs="Arial"/>
        </w:rPr>
      </w:pPr>
      <w:bookmarkStart w:id="21" w:name="_Toc95734570"/>
      <w:bookmarkStart w:id="22" w:name="_Toc181953016"/>
      <w:r w:rsidRPr="001D23C1">
        <w:rPr>
          <w:rFonts w:ascii="Arial" w:hAnsi="Arial" w:cs="Arial"/>
        </w:rPr>
        <w:t>Európai és Nemzetközi Büntetőjogi Kutató Központ</w:t>
      </w:r>
      <w:bookmarkEnd w:id="21"/>
      <w:bookmarkEnd w:id="22"/>
    </w:p>
    <w:p w14:paraId="68A1A118"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bookmarkStart w:id="23" w:name="_Toc431262365"/>
      <w:r w:rsidRPr="001D23C1">
        <w:rPr>
          <w:rFonts w:ascii="Arial" w:hAnsi="Arial" w:cs="Arial"/>
        </w:rPr>
        <w:t>4/D. §</w:t>
      </w:r>
      <w:bookmarkEnd w:id="23"/>
    </w:p>
    <w:p w14:paraId="7FC29975" w14:textId="77777777" w:rsidR="00773890" w:rsidRPr="009D47EC" w:rsidRDefault="00773890" w:rsidP="003E600D">
      <w:pPr>
        <w:pStyle w:val="Listaszerbekezds"/>
        <w:numPr>
          <w:ilvl w:val="0"/>
          <w:numId w:val="29"/>
        </w:numPr>
        <w:spacing w:after="120"/>
        <w:ind w:hanging="502"/>
        <w:contextualSpacing w:val="0"/>
        <w:jc w:val="both"/>
        <w:rPr>
          <w:rFonts w:ascii="Arial" w:hAnsi="Arial" w:cs="Arial"/>
          <w:sz w:val="24"/>
          <w:szCs w:val="24"/>
        </w:rPr>
      </w:pPr>
      <w:r w:rsidRPr="009D47EC">
        <w:rPr>
          <w:rFonts w:ascii="Arial" w:hAnsi="Arial" w:cs="Arial"/>
          <w:sz w:val="24"/>
          <w:szCs w:val="24"/>
        </w:rPr>
        <w:t>A Kar a (2) bekezdésben meghatározott feladatainak ellátásának szervezésére Európai és Nemzetközi Büntetőjogi Kutató Központot működtet.</w:t>
      </w:r>
    </w:p>
    <w:p w14:paraId="67860AD2" w14:textId="77777777" w:rsidR="00773890" w:rsidRPr="009D47EC" w:rsidRDefault="00773890" w:rsidP="003E600D">
      <w:pPr>
        <w:pStyle w:val="Listaszerbekezds"/>
        <w:numPr>
          <w:ilvl w:val="0"/>
          <w:numId w:val="29"/>
        </w:numPr>
        <w:spacing w:after="120"/>
        <w:ind w:hanging="502"/>
        <w:contextualSpacing w:val="0"/>
        <w:jc w:val="both"/>
        <w:rPr>
          <w:rFonts w:ascii="Arial" w:hAnsi="Arial" w:cs="Arial"/>
          <w:sz w:val="24"/>
          <w:szCs w:val="24"/>
        </w:rPr>
      </w:pPr>
      <w:r w:rsidRPr="009D47EC">
        <w:rPr>
          <w:rFonts w:ascii="Arial" w:hAnsi="Arial" w:cs="Arial"/>
          <w:sz w:val="24"/>
          <w:szCs w:val="24"/>
        </w:rPr>
        <w:t>Az Európai és Nemzetközi Büntetőjogi Kutató Központ feladata, hogy</w:t>
      </w:r>
    </w:p>
    <w:p w14:paraId="1C5A1B18" w14:textId="77777777" w:rsidR="00773890" w:rsidRPr="009D47EC" w:rsidRDefault="00773890" w:rsidP="003E600D">
      <w:pPr>
        <w:pStyle w:val="Listaszerbekezds"/>
        <w:numPr>
          <w:ilvl w:val="0"/>
          <w:numId w:val="30"/>
        </w:numPr>
        <w:spacing w:after="60"/>
        <w:ind w:left="851"/>
        <w:contextualSpacing w:val="0"/>
        <w:jc w:val="both"/>
        <w:rPr>
          <w:rFonts w:ascii="Arial" w:hAnsi="Arial" w:cs="Arial"/>
          <w:sz w:val="24"/>
          <w:szCs w:val="24"/>
        </w:rPr>
      </w:pPr>
      <w:r w:rsidRPr="009D47EC">
        <w:rPr>
          <w:rFonts w:ascii="Arial" w:hAnsi="Arial" w:cs="Arial"/>
          <w:sz w:val="24"/>
          <w:szCs w:val="24"/>
        </w:rPr>
        <w:t>a célterületet lefedő jog területén szervezze az Európai Unió büntetőjogi együttműködésének, az európai büntetőjog, az európai Unió pénzügyi érdekei védelmével, valamint a nemzetközi büntetőjog jogtudományi kérdéseinek kutatását;</w:t>
      </w:r>
    </w:p>
    <w:p w14:paraId="47CE2469" w14:textId="77777777" w:rsidR="00773890" w:rsidRPr="009D47EC" w:rsidRDefault="00773890" w:rsidP="003E600D">
      <w:pPr>
        <w:pStyle w:val="Listaszerbekezds"/>
        <w:numPr>
          <w:ilvl w:val="0"/>
          <w:numId w:val="30"/>
        </w:numPr>
        <w:spacing w:after="60"/>
        <w:ind w:left="851"/>
        <w:contextualSpacing w:val="0"/>
        <w:jc w:val="both"/>
        <w:rPr>
          <w:rFonts w:ascii="Arial" w:hAnsi="Arial" w:cs="Arial"/>
          <w:sz w:val="24"/>
          <w:szCs w:val="24"/>
        </w:rPr>
      </w:pPr>
      <w:r w:rsidRPr="009D47EC">
        <w:rPr>
          <w:rFonts w:ascii="Arial" w:hAnsi="Arial" w:cs="Arial"/>
          <w:sz w:val="24"/>
          <w:szCs w:val="24"/>
        </w:rPr>
        <w:t>segítse elő célterülete több jogágát érintő viszonyainak komplex vizsgálatát új alapfogalmak, az európai bűnügyi integrációt és a nemzetközi büntetőjogot segítő jogintézmények kidolgozásával új módszerek bevezetésével;</w:t>
      </w:r>
    </w:p>
    <w:p w14:paraId="4A57AEEE" w14:textId="77777777" w:rsidR="00773890" w:rsidRPr="009D47EC" w:rsidRDefault="00773890" w:rsidP="003E600D">
      <w:pPr>
        <w:pStyle w:val="Listaszerbekezds"/>
        <w:numPr>
          <w:ilvl w:val="0"/>
          <w:numId w:val="30"/>
        </w:numPr>
        <w:spacing w:after="60"/>
        <w:ind w:left="851"/>
        <w:contextualSpacing w:val="0"/>
        <w:jc w:val="both"/>
        <w:rPr>
          <w:rFonts w:ascii="Arial" w:hAnsi="Arial" w:cs="Arial"/>
          <w:sz w:val="24"/>
          <w:szCs w:val="24"/>
        </w:rPr>
      </w:pPr>
      <w:r w:rsidRPr="009D47EC">
        <w:rPr>
          <w:rFonts w:ascii="Arial" w:hAnsi="Arial" w:cs="Arial"/>
          <w:sz w:val="24"/>
          <w:szCs w:val="24"/>
        </w:rPr>
        <w:t>szervezzen, irányítson és támogasson olyan interdiszciplináris kutatási programokat,  amelyek integrálják más tudományterületek eredményeit, törekvéseit is;</w:t>
      </w:r>
    </w:p>
    <w:p w14:paraId="20DEB1AF" w14:textId="77777777" w:rsidR="00773890" w:rsidRPr="009D47EC" w:rsidRDefault="00773890" w:rsidP="003E600D">
      <w:pPr>
        <w:pStyle w:val="Listaszerbekezds"/>
        <w:numPr>
          <w:ilvl w:val="0"/>
          <w:numId w:val="30"/>
        </w:numPr>
        <w:spacing w:after="120"/>
        <w:ind w:left="850" w:hanging="357"/>
        <w:contextualSpacing w:val="0"/>
        <w:jc w:val="both"/>
        <w:rPr>
          <w:rFonts w:ascii="Arial" w:hAnsi="Arial" w:cs="Arial"/>
          <w:sz w:val="24"/>
          <w:szCs w:val="24"/>
        </w:rPr>
      </w:pPr>
      <w:r w:rsidRPr="009D47EC">
        <w:rPr>
          <w:rFonts w:ascii="Arial" w:hAnsi="Arial" w:cs="Arial"/>
          <w:sz w:val="24"/>
          <w:szCs w:val="24"/>
        </w:rPr>
        <w:t>a célterülethez kapcsolódó konferenciákat, workshopokat szervezzen, kiadványokat (konferencia kötetet, tanulmánykötetet) szerkesszen, kiadásra előkészítsen;</w:t>
      </w:r>
    </w:p>
    <w:p w14:paraId="1A535C85" w14:textId="77777777" w:rsidR="00773890" w:rsidRPr="009D47EC" w:rsidRDefault="00773890" w:rsidP="003E600D">
      <w:pPr>
        <w:pStyle w:val="Listaszerbekezds"/>
        <w:numPr>
          <w:ilvl w:val="0"/>
          <w:numId w:val="29"/>
        </w:numPr>
        <w:spacing w:after="120"/>
        <w:ind w:hanging="502"/>
        <w:contextualSpacing w:val="0"/>
        <w:jc w:val="both"/>
        <w:rPr>
          <w:rFonts w:ascii="Arial" w:hAnsi="Arial" w:cs="Arial"/>
          <w:sz w:val="24"/>
          <w:szCs w:val="24"/>
        </w:rPr>
      </w:pPr>
      <w:r w:rsidRPr="009D47EC">
        <w:rPr>
          <w:rFonts w:ascii="Arial" w:hAnsi="Arial" w:cs="Arial"/>
          <w:sz w:val="24"/>
          <w:szCs w:val="24"/>
        </w:rPr>
        <w:t>A kutató központ irányítását elnökként az Állam- és Jogtudományi Kar Tanácsa által öt éves időtartamra választott vezető oktatója látja el. A Kari Tanács határozata alapján a megbízást a dékán adja ki, és az e tevékenységgel kapcsolatos munkairányítói jogokat a dékán gyakorolja. A megbízás korlátozás nélkül meghosszabbítható. A megbízás megszűnik a megbízás időtartamának elteltével, az elnök lemondásával vagy a Kari Tanács általi visszavonásával.</w:t>
      </w:r>
    </w:p>
    <w:p w14:paraId="0B111AE8" w14:textId="77777777" w:rsidR="00773890" w:rsidRPr="009D47EC" w:rsidRDefault="00773890" w:rsidP="003E600D">
      <w:pPr>
        <w:pStyle w:val="Listaszerbekezds"/>
        <w:numPr>
          <w:ilvl w:val="0"/>
          <w:numId w:val="29"/>
        </w:numPr>
        <w:spacing w:after="120"/>
        <w:ind w:hanging="502"/>
        <w:contextualSpacing w:val="0"/>
        <w:jc w:val="both"/>
        <w:rPr>
          <w:rFonts w:ascii="Arial" w:hAnsi="Arial" w:cs="Arial"/>
          <w:sz w:val="24"/>
          <w:szCs w:val="24"/>
        </w:rPr>
      </w:pPr>
      <w:r w:rsidRPr="009D47EC">
        <w:rPr>
          <w:rFonts w:ascii="Arial" w:hAnsi="Arial" w:cs="Arial"/>
          <w:sz w:val="24"/>
          <w:szCs w:val="24"/>
        </w:rPr>
        <w:t>A megbízott vezető oktató a munkatársait a kutatási irányoknak és az aktuális feladatoknak megfelelően maga választja ki. Külső munkatárs csak abban az esetben vonható be, amennyiben az Egyetem munkavállalóinak kapacitása nem teszi lehetővé a (2) bekezdésben foglaltak szerint támogatott tevékenység ellátását, vagy ha az új alkalmazást a támogató írja elő.</w:t>
      </w:r>
    </w:p>
    <w:p w14:paraId="2A41FFCA" w14:textId="77777777" w:rsidR="00773890" w:rsidRPr="009D47EC" w:rsidRDefault="00773890" w:rsidP="003E600D">
      <w:pPr>
        <w:pStyle w:val="Listaszerbekezds"/>
        <w:numPr>
          <w:ilvl w:val="0"/>
          <w:numId w:val="29"/>
        </w:numPr>
        <w:spacing w:after="120"/>
        <w:ind w:hanging="502"/>
        <w:contextualSpacing w:val="0"/>
        <w:jc w:val="both"/>
        <w:rPr>
          <w:rFonts w:ascii="Arial" w:hAnsi="Arial" w:cs="Arial"/>
          <w:sz w:val="24"/>
          <w:szCs w:val="24"/>
        </w:rPr>
      </w:pPr>
      <w:r w:rsidRPr="009D47EC">
        <w:rPr>
          <w:rFonts w:ascii="Arial" w:hAnsi="Arial" w:cs="Arial"/>
          <w:sz w:val="24"/>
          <w:szCs w:val="24"/>
        </w:rPr>
        <w:t>A kutató központ munkatársainak díjazását, valamint a működéséhez szükséges technikai eszközök beszerzését pályázatokból, támogatásokból rendelkezésre álló források képezik.</w:t>
      </w:r>
    </w:p>
    <w:p w14:paraId="40FEA320" w14:textId="77777777" w:rsidR="00773890" w:rsidRPr="009D47EC" w:rsidRDefault="00773890" w:rsidP="003E600D">
      <w:pPr>
        <w:pStyle w:val="Listaszerbekezds"/>
        <w:numPr>
          <w:ilvl w:val="0"/>
          <w:numId w:val="29"/>
        </w:numPr>
        <w:spacing w:after="120"/>
        <w:ind w:hanging="502"/>
        <w:contextualSpacing w:val="0"/>
        <w:jc w:val="both"/>
        <w:rPr>
          <w:rFonts w:ascii="Arial" w:hAnsi="Arial" w:cs="Arial"/>
          <w:sz w:val="24"/>
          <w:szCs w:val="24"/>
        </w:rPr>
      </w:pPr>
      <w:r w:rsidRPr="009D47EC">
        <w:rPr>
          <w:rFonts w:ascii="Arial" w:hAnsi="Arial" w:cs="Arial"/>
          <w:sz w:val="24"/>
          <w:szCs w:val="24"/>
        </w:rPr>
        <w:t>A kutató központ vezetője köteles évente egyszer beszámolni a Központ tevékenységéről az Állam- és Jogtudományi Kar Tanácsa előtt a munkatervben meghatározott időpontban.</w:t>
      </w:r>
    </w:p>
    <w:p w14:paraId="03C4EC0E" w14:textId="3F4973C3" w:rsidR="00773890" w:rsidRPr="009D47EC" w:rsidRDefault="00773890" w:rsidP="003E600D">
      <w:pPr>
        <w:pStyle w:val="Listaszerbekezds"/>
        <w:numPr>
          <w:ilvl w:val="0"/>
          <w:numId w:val="29"/>
        </w:numPr>
        <w:spacing w:after="120"/>
        <w:ind w:hanging="502"/>
        <w:contextualSpacing w:val="0"/>
        <w:jc w:val="both"/>
        <w:rPr>
          <w:rFonts w:ascii="Arial" w:hAnsi="Arial" w:cs="Arial"/>
          <w:sz w:val="24"/>
          <w:szCs w:val="24"/>
        </w:rPr>
      </w:pPr>
      <w:r w:rsidRPr="009D47EC">
        <w:rPr>
          <w:rFonts w:ascii="Arial" w:hAnsi="Arial" w:cs="Arial"/>
          <w:sz w:val="24"/>
          <w:szCs w:val="24"/>
        </w:rPr>
        <w:t>A kutató központ adminisztrációját a Miskolci Egyetem Állam- és Jogtudományi Kar adminisztratív állományú, a Kar dékánja által kijelölt munkatárs látja el.</w:t>
      </w:r>
    </w:p>
    <w:p w14:paraId="34A07801" w14:textId="3DD0FAD7" w:rsidR="00773890" w:rsidRDefault="00773890" w:rsidP="00662C18">
      <w:pPr>
        <w:pStyle w:val="21Paragrafuscm"/>
        <w:rPr>
          <w:rFonts w:ascii="Arial" w:hAnsi="Arial" w:cs="Arial"/>
          <w:b w:val="0"/>
          <w:sz w:val="24"/>
          <w:szCs w:val="24"/>
        </w:rPr>
      </w:pPr>
    </w:p>
    <w:p w14:paraId="1533EF09" w14:textId="77777777" w:rsidR="00662C18" w:rsidRPr="00662C18" w:rsidRDefault="00662C18" w:rsidP="00662C18">
      <w:pPr>
        <w:pStyle w:val="21Paragrafuscm"/>
        <w:rPr>
          <w:rFonts w:ascii="Arial" w:hAnsi="Arial" w:cs="Arial"/>
          <w:b w:val="0"/>
          <w:sz w:val="24"/>
          <w:szCs w:val="24"/>
        </w:rPr>
      </w:pPr>
    </w:p>
    <w:p w14:paraId="4A30B07D" w14:textId="77777777" w:rsidR="00C056B6" w:rsidRDefault="00C056B6">
      <w:pPr>
        <w:overflowPunct/>
        <w:autoSpaceDE/>
        <w:autoSpaceDN/>
        <w:adjustRightInd/>
        <w:textAlignment w:val="auto"/>
        <w:rPr>
          <w:rFonts w:ascii="Arial" w:hAnsi="Arial" w:cs="Arial"/>
          <w:b/>
        </w:rPr>
      </w:pPr>
      <w:bookmarkStart w:id="24" w:name="_Toc95734571"/>
      <w:r>
        <w:rPr>
          <w:rFonts w:ascii="Arial" w:hAnsi="Arial" w:cs="Arial"/>
        </w:rPr>
        <w:br w:type="page"/>
      </w:r>
    </w:p>
    <w:p w14:paraId="2D58AC1A" w14:textId="43F93345" w:rsidR="00773890" w:rsidRPr="001D23C1" w:rsidRDefault="00773890" w:rsidP="001D23C1">
      <w:pPr>
        <w:pStyle w:val="21Paragrafuscm"/>
        <w:rPr>
          <w:rFonts w:ascii="Arial" w:hAnsi="Arial" w:cs="Arial"/>
        </w:rPr>
      </w:pPr>
      <w:bookmarkStart w:id="25" w:name="_Toc181953017"/>
      <w:r w:rsidRPr="001D23C1">
        <w:rPr>
          <w:rFonts w:ascii="Arial" w:hAnsi="Arial" w:cs="Arial"/>
        </w:rPr>
        <w:lastRenderedPageBreak/>
        <w:t>Modern Magyar Polgári Jogi és Európai Magánjogi Kutató Központ</w:t>
      </w:r>
      <w:bookmarkEnd w:id="24"/>
      <w:bookmarkEnd w:id="25"/>
    </w:p>
    <w:p w14:paraId="3DCF299A"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r w:rsidRPr="001D23C1">
        <w:rPr>
          <w:rFonts w:ascii="Arial" w:hAnsi="Arial" w:cs="Arial"/>
        </w:rPr>
        <w:t>4/E. §</w:t>
      </w:r>
    </w:p>
    <w:p w14:paraId="5BDC5FFE" w14:textId="77777777" w:rsidR="00773890" w:rsidRPr="009D47EC"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9D47EC">
        <w:rPr>
          <w:rFonts w:ascii="Arial" w:hAnsi="Arial" w:cs="Arial"/>
          <w:sz w:val="24"/>
          <w:szCs w:val="24"/>
        </w:rPr>
        <w:t>A Kar a (2) bekezdésben meghatározott feladatai ellátásának szervezésére Modern Magyar Polgári Jogi és Európai Magánjogi Kutatóközpont működtet.</w:t>
      </w:r>
    </w:p>
    <w:p w14:paraId="305B7C2D" w14:textId="77777777" w:rsidR="00773890" w:rsidRPr="00C056B6"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C056B6">
        <w:rPr>
          <w:rFonts w:ascii="Arial" w:hAnsi="Arial" w:cs="Arial"/>
          <w:sz w:val="24"/>
          <w:szCs w:val="24"/>
        </w:rPr>
        <w:t xml:space="preserve">A kutató központ feladata, hogy </w:t>
      </w:r>
    </w:p>
    <w:p w14:paraId="40B78936" w14:textId="77777777" w:rsidR="00773890" w:rsidRPr="00C056B6" w:rsidRDefault="00773890" w:rsidP="003E600D">
      <w:pPr>
        <w:pStyle w:val="Listaszerbekezds"/>
        <w:numPr>
          <w:ilvl w:val="0"/>
          <w:numId w:val="32"/>
        </w:numPr>
        <w:spacing w:after="60"/>
        <w:ind w:left="851"/>
        <w:contextualSpacing w:val="0"/>
        <w:jc w:val="both"/>
        <w:rPr>
          <w:rFonts w:ascii="Arial" w:hAnsi="Arial" w:cs="Arial"/>
          <w:sz w:val="24"/>
          <w:szCs w:val="24"/>
        </w:rPr>
      </w:pPr>
      <w:r w:rsidRPr="00C056B6">
        <w:rPr>
          <w:rFonts w:ascii="Arial" w:hAnsi="Arial" w:cs="Arial"/>
          <w:sz w:val="24"/>
          <w:szCs w:val="24"/>
        </w:rPr>
        <w:t>elősegítse a hagyományos magyar polgári jogi dogmatika fejlesztését, a megváltozott társadalmi, gazdasági és szociális környezetben, különös tekintettel az egységesülő európai magánjogra;</w:t>
      </w:r>
    </w:p>
    <w:p w14:paraId="5C17C5AA" w14:textId="77777777" w:rsidR="00773890" w:rsidRPr="00C056B6" w:rsidRDefault="00773890" w:rsidP="003E600D">
      <w:pPr>
        <w:pStyle w:val="Listaszerbekezds"/>
        <w:numPr>
          <w:ilvl w:val="0"/>
          <w:numId w:val="32"/>
        </w:numPr>
        <w:spacing w:after="60"/>
        <w:ind w:left="851"/>
        <w:contextualSpacing w:val="0"/>
        <w:jc w:val="both"/>
        <w:rPr>
          <w:rFonts w:ascii="Arial" w:hAnsi="Arial" w:cs="Arial"/>
          <w:sz w:val="24"/>
          <w:szCs w:val="24"/>
        </w:rPr>
      </w:pPr>
      <w:r w:rsidRPr="00C056B6">
        <w:rPr>
          <w:rFonts w:ascii="Arial" w:hAnsi="Arial" w:cs="Arial"/>
          <w:sz w:val="24"/>
          <w:szCs w:val="24"/>
        </w:rPr>
        <w:t>támogassa a magyar magánjogi szabályoknak az egységesülő európai magánjogi fejlesztési törekvésekkel és az európai unió magánjogával harmonizáló kidolgozását, a régi magyar magánjogi hagyományokon nyugvó, sajátosan magyar polgári jogi dogmatikai megoldások lehetséges megőrzésével;</w:t>
      </w:r>
    </w:p>
    <w:p w14:paraId="1706FDED" w14:textId="77777777" w:rsidR="00773890" w:rsidRPr="00C056B6" w:rsidRDefault="00773890" w:rsidP="003E600D">
      <w:pPr>
        <w:pStyle w:val="Listaszerbekezds"/>
        <w:numPr>
          <w:ilvl w:val="0"/>
          <w:numId w:val="32"/>
        </w:numPr>
        <w:spacing w:after="60"/>
        <w:ind w:left="851"/>
        <w:contextualSpacing w:val="0"/>
        <w:jc w:val="both"/>
        <w:rPr>
          <w:rFonts w:ascii="Arial" w:hAnsi="Arial" w:cs="Arial"/>
          <w:sz w:val="24"/>
          <w:szCs w:val="24"/>
        </w:rPr>
      </w:pPr>
      <w:r w:rsidRPr="00C056B6">
        <w:rPr>
          <w:rFonts w:ascii="Arial" w:hAnsi="Arial" w:cs="Arial"/>
          <w:sz w:val="24"/>
          <w:szCs w:val="24"/>
        </w:rPr>
        <w:t>szervezzen, irányítson és támogasson minden olyan interdiszciplináris programot, amely a társadalmi jelenségeknek a komplex kutatását szolgálják, amely feltárja a magánjogon túli egyéb hatékony társadalomszervező és vitarendező eszközöket, és azoknak a joggal való kapcsolatát;</w:t>
      </w:r>
    </w:p>
    <w:p w14:paraId="0248278C" w14:textId="77777777" w:rsidR="00773890" w:rsidRPr="00C056B6" w:rsidRDefault="00773890" w:rsidP="003E600D">
      <w:pPr>
        <w:pStyle w:val="Listaszerbekezds"/>
        <w:numPr>
          <w:ilvl w:val="0"/>
          <w:numId w:val="32"/>
        </w:numPr>
        <w:spacing w:after="60"/>
        <w:ind w:left="851"/>
        <w:contextualSpacing w:val="0"/>
        <w:jc w:val="both"/>
        <w:rPr>
          <w:rFonts w:ascii="Arial" w:hAnsi="Arial" w:cs="Arial"/>
          <w:sz w:val="24"/>
          <w:szCs w:val="24"/>
        </w:rPr>
      </w:pPr>
      <w:r w:rsidRPr="00C056B6">
        <w:rPr>
          <w:rFonts w:ascii="Arial" w:hAnsi="Arial" w:cs="Arial"/>
          <w:sz w:val="24"/>
          <w:szCs w:val="24"/>
        </w:rPr>
        <w:t>a célterületét lefedő jogterületeken szervezze a szociológiai, pszichológiai, történeti, etikai és jogtudományi kérdések kutatását;</w:t>
      </w:r>
    </w:p>
    <w:p w14:paraId="2521CD0D" w14:textId="77777777" w:rsidR="00773890" w:rsidRPr="00C056B6" w:rsidRDefault="00773890" w:rsidP="003E600D">
      <w:pPr>
        <w:pStyle w:val="Listaszerbekezds"/>
        <w:numPr>
          <w:ilvl w:val="0"/>
          <w:numId w:val="32"/>
        </w:numPr>
        <w:spacing w:after="60"/>
        <w:ind w:left="851"/>
        <w:contextualSpacing w:val="0"/>
        <w:jc w:val="both"/>
        <w:rPr>
          <w:rFonts w:ascii="Arial" w:hAnsi="Arial" w:cs="Arial"/>
          <w:sz w:val="24"/>
          <w:szCs w:val="24"/>
        </w:rPr>
      </w:pPr>
      <w:r w:rsidRPr="00C056B6">
        <w:rPr>
          <w:rFonts w:ascii="Arial" w:hAnsi="Arial" w:cs="Arial"/>
          <w:sz w:val="24"/>
          <w:szCs w:val="24"/>
        </w:rPr>
        <w:t xml:space="preserve">tárja fel a magánjog területét érintő jogi túlszabályozás okait és megoldásait. </w:t>
      </w:r>
    </w:p>
    <w:p w14:paraId="1CC41F21" w14:textId="77777777" w:rsidR="00773890" w:rsidRPr="00C056B6" w:rsidRDefault="00773890" w:rsidP="003E600D">
      <w:pPr>
        <w:pStyle w:val="Listaszerbekezds"/>
        <w:numPr>
          <w:ilvl w:val="0"/>
          <w:numId w:val="32"/>
        </w:numPr>
        <w:spacing w:after="60"/>
        <w:ind w:left="851"/>
        <w:contextualSpacing w:val="0"/>
        <w:jc w:val="both"/>
        <w:rPr>
          <w:rFonts w:ascii="Arial" w:hAnsi="Arial" w:cs="Arial"/>
          <w:sz w:val="24"/>
          <w:szCs w:val="24"/>
        </w:rPr>
      </w:pPr>
      <w:r w:rsidRPr="00C056B6">
        <w:rPr>
          <w:rFonts w:ascii="Arial" w:hAnsi="Arial" w:cs="Arial"/>
          <w:sz w:val="24"/>
          <w:szCs w:val="24"/>
        </w:rPr>
        <w:t>bővítse - elsősorban regionális szinten - a gazdasági élet szereplőinek hazai és határon túli szerződési jogi ismereteit, ezáltal csökkentse kiszolgáltatott helyzetüket, és növelje érdekérvényesítő képességeiket, esélyegyenlőségüket;</w:t>
      </w:r>
    </w:p>
    <w:p w14:paraId="2AEAF055" w14:textId="77777777" w:rsidR="00773890" w:rsidRPr="00C056B6" w:rsidRDefault="00773890" w:rsidP="003E600D">
      <w:pPr>
        <w:pStyle w:val="Listaszerbekezds"/>
        <w:numPr>
          <w:ilvl w:val="0"/>
          <w:numId w:val="32"/>
        </w:numPr>
        <w:spacing w:after="60"/>
        <w:ind w:left="851"/>
        <w:contextualSpacing w:val="0"/>
        <w:jc w:val="both"/>
        <w:rPr>
          <w:rFonts w:ascii="Arial" w:hAnsi="Arial" w:cs="Arial"/>
          <w:sz w:val="24"/>
          <w:szCs w:val="24"/>
        </w:rPr>
      </w:pPr>
      <w:r w:rsidRPr="00C056B6">
        <w:rPr>
          <w:rFonts w:ascii="Arial" w:hAnsi="Arial" w:cs="Arial"/>
          <w:sz w:val="24"/>
          <w:szCs w:val="24"/>
        </w:rPr>
        <w:t>közvetítse a hallgatók irányába a kutatási területek elméleti ismereteit, tárja fel a modern magyar polgári jog és az európai magánjogi jogharmonizáció közötti ellentmondásokat, nehézségeket és gyakorlati problémákat;</w:t>
      </w:r>
    </w:p>
    <w:p w14:paraId="1212C154" w14:textId="77777777" w:rsidR="00773890" w:rsidRPr="00C056B6" w:rsidRDefault="00773890" w:rsidP="003E600D">
      <w:pPr>
        <w:pStyle w:val="Listaszerbekezds"/>
        <w:numPr>
          <w:ilvl w:val="0"/>
          <w:numId w:val="32"/>
        </w:numPr>
        <w:spacing w:after="120"/>
        <w:ind w:left="850" w:hanging="357"/>
        <w:contextualSpacing w:val="0"/>
        <w:jc w:val="both"/>
        <w:rPr>
          <w:rFonts w:ascii="Arial" w:hAnsi="Arial" w:cs="Arial"/>
          <w:sz w:val="24"/>
          <w:szCs w:val="24"/>
        </w:rPr>
      </w:pPr>
      <w:r w:rsidRPr="00C056B6">
        <w:rPr>
          <w:rFonts w:ascii="Arial" w:hAnsi="Arial" w:cs="Arial"/>
          <w:sz w:val="24"/>
          <w:szCs w:val="24"/>
        </w:rPr>
        <w:t>segítse elő a gyakorlat-orinetált képzést.</w:t>
      </w:r>
    </w:p>
    <w:p w14:paraId="748F5BD3" w14:textId="77777777" w:rsidR="00773890" w:rsidRPr="00C056B6"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C056B6">
        <w:rPr>
          <w:rFonts w:ascii="Arial" w:hAnsi="Arial" w:cs="Arial"/>
          <w:sz w:val="24"/>
          <w:szCs w:val="24"/>
        </w:rPr>
        <w:t xml:space="preserve">A Modern Magyar Polgári Jogi és Európai Magánjogi Kutatóközpont a ME Állam- és Jogtudományi Karának Dékáni Hivatalán belül működő nem önálló szervezeti egység, amelynek szükség szerint elkülönített témaszámú költségvetése van. </w:t>
      </w:r>
    </w:p>
    <w:p w14:paraId="3AC2A337" w14:textId="77777777" w:rsidR="00773890" w:rsidRPr="00C056B6"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C056B6">
        <w:rPr>
          <w:rFonts w:ascii="Arial" w:hAnsi="Arial" w:cs="Arial"/>
          <w:sz w:val="24"/>
          <w:szCs w:val="24"/>
        </w:rPr>
        <w:t>A kutató központ irányítását elnökként az Állam- és Jogtudományi Kar Tanácsa által öt éves időtartamra választott vezető oktatója látja el. A Kari Tanács határozata alapján a megbízást a dékán adja ki, és az e tevékenységgel kapcsolatos munkairányítói jogokat a dékán gyakorolja. A megbízás korlátozás nélkül meghosszabbítható. A megbízás megszűnik a megbízás időtartamának elteltével, az elnök lemondásával vagy a megbízás Kari Tanács általi visszavonásával.</w:t>
      </w:r>
    </w:p>
    <w:p w14:paraId="57FC4EAB" w14:textId="77777777" w:rsidR="00773890" w:rsidRPr="00C056B6"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C056B6">
        <w:rPr>
          <w:rFonts w:ascii="Arial" w:hAnsi="Arial" w:cs="Arial"/>
          <w:sz w:val="24"/>
          <w:szCs w:val="24"/>
        </w:rPr>
        <w:t>A megbízott vezető oktató a munkatársait a kutatási irányoknak megfelelően maga választja ki.</w:t>
      </w:r>
    </w:p>
    <w:p w14:paraId="0562E039" w14:textId="77777777" w:rsidR="00773890" w:rsidRPr="00C056B6"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C056B6">
        <w:rPr>
          <w:rFonts w:ascii="Arial" w:hAnsi="Arial" w:cs="Arial"/>
          <w:sz w:val="24"/>
          <w:szCs w:val="24"/>
        </w:rPr>
        <w:t>A kutató központ munkatársainak díjazását, valamint a működéséhez szükséges technikai eszközök beszerzését pályázatokból, támogatásokból rendelkezésre álló források képezik.</w:t>
      </w:r>
    </w:p>
    <w:p w14:paraId="3D40A5FA" w14:textId="77777777" w:rsidR="00773890" w:rsidRPr="00C056B6"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C056B6">
        <w:rPr>
          <w:rFonts w:ascii="Arial" w:hAnsi="Arial" w:cs="Arial"/>
          <w:sz w:val="24"/>
          <w:szCs w:val="24"/>
        </w:rPr>
        <w:t>A kutató központ vezetője köteles évente egyszer beszámolni a kutató központ tevékenységéről az Állam- és Jogtudományi Kar Tanácsa előtt a munkatervben meghatározott időpontban.</w:t>
      </w:r>
    </w:p>
    <w:p w14:paraId="742C354B" w14:textId="77777777" w:rsidR="00773890" w:rsidRPr="00C056B6" w:rsidRDefault="00773890" w:rsidP="003E600D">
      <w:pPr>
        <w:pStyle w:val="Listaszerbekezds"/>
        <w:numPr>
          <w:ilvl w:val="0"/>
          <w:numId w:val="31"/>
        </w:numPr>
        <w:spacing w:after="120"/>
        <w:ind w:left="567" w:hanging="567"/>
        <w:contextualSpacing w:val="0"/>
        <w:jc w:val="both"/>
        <w:rPr>
          <w:rFonts w:ascii="Arial" w:hAnsi="Arial" w:cs="Arial"/>
          <w:sz w:val="24"/>
          <w:szCs w:val="24"/>
        </w:rPr>
      </w:pPr>
      <w:r w:rsidRPr="00C056B6">
        <w:rPr>
          <w:rFonts w:ascii="Arial" w:hAnsi="Arial" w:cs="Arial"/>
          <w:sz w:val="24"/>
          <w:szCs w:val="24"/>
        </w:rPr>
        <w:t>A kutató központ adminisztrációját a Miskolci Egyetem Állam- és Jogtudományi Kar adminisztratív állományú, a Kar dékánja által kijelölt munkatárs látja el.</w:t>
      </w:r>
    </w:p>
    <w:p w14:paraId="5F057767" w14:textId="77777777" w:rsidR="00773890" w:rsidRPr="00662C18" w:rsidRDefault="00773890" w:rsidP="00662C18">
      <w:pPr>
        <w:pStyle w:val="21Paragrafuscm"/>
        <w:rPr>
          <w:rFonts w:ascii="Arial" w:hAnsi="Arial" w:cs="Arial"/>
          <w:b w:val="0"/>
          <w:sz w:val="24"/>
          <w:szCs w:val="24"/>
        </w:rPr>
      </w:pPr>
    </w:p>
    <w:p w14:paraId="6FC29FAE" w14:textId="77777777" w:rsidR="00773890" w:rsidRPr="00662C18" w:rsidRDefault="00773890" w:rsidP="00662C18">
      <w:pPr>
        <w:pStyle w:val="21Paragrafuscm"/>
        <w:rPr>
          <w:rFonts w:ascii="Arial" w:hAnsi="Arial" w:cs="Arial"/>
          <w:b w:val="0"/>
          <w:sz w:val="24"/>
          <w:szCs w:val="24"/>
        </w:rPr>
      </w:pPr>
    </w:p>
    <w:p w14:paraId="1874BA51" w14:textId="77777777" w:rsidR="00773890" w:rsidRPr="001D23C1" w:rsidRDefault="00773890" w:rsidP="001D23C1">
      <w:pPr>
        <w:pStyle w:val="21Paragrafuscm"/>
        <w:rPr>
          <w:rFonts w:ascii="Arial" w:hAnsi="Arial" w:cs="Arial"/>
        </w:rPr>
      </w:pPr>
      <w:bookmarkStart w:id="26" w:name="_Toc95734572"/>
      <w:bookmarkStart w:id="27" w:name="_Toc181953018"/>
      <w:r w:rsidRPr="001D23C1">
        <w:rPr>
          <w:rFonts w:ascii="Arial" w:hAnsi="Arial" w:cs="Arial"/>
        </w:rPr>
        <w:t>Oktatásfejlesztési és Kutatási Központ</w:t>
      </w:r>
      <w:bookmarkEnd w:id="26"/>
      <w:bookmarkEnd w:id="27"/>
    </w:p>
    <w:p w14:paraId="511C82AD"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r w:rsidRPr="001D23C1">
        <w:rPr>
          <w:rFonts w:ascii="Arial" w:hAnsi="Arial" w:cs="Arial"/>
        </w:rPr>
        <w:t>4/F. §</w:t>
      </w:r>
    </w:p>
    <w:p w14:paraId="748CBFA1" w14:textId="580BB3CD"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bookmarkStart w:id="28" w:name="_Toc446669522"/>
      <w:r w:rsidRPr="00C056B6">
        <w:rPr>
          <w:rFonts w:ascii="Arial" w:hAnsi="Arial" w:cs="Arial"/>
          <w:sz w:val="24"/>
          <w:szCs w:val="24"/>
        </w:rPr>
        <w:t>A Kar a (2) bekezdésben meghatározott feladatok ellátásának szervezésére Oktatásfejlesztési és Kutatási Központot működtet.</w:t>
      </w:r>
      <w:bookmarkEnd w:id="28"/>
    </w:p>
    <w:p w14:paraId="56A085DD" w14:textId="2B5BE86A"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bookmarkStart w:id="29" w:name="_Toc446669523"/>
      <w:r w:rsidRPr="00C056B6">
        <w:rPr>
          <w:rFonts w:ascii="Arial" w:hAnsi="Arial" w:cs="Arial"/>
          <w:sz w:val="24"/>
          <w:szCs w:val="24"/>
        </w:rPr>
        <w:t>A központ feladata</w:t>
      </w:r>
      <w:bookmarkEnd w:id="29"/>
    </w:p>
    <w:p w14:paraId="673C4B38" w14:textId="77777777" w:rsidR="00773890" w:rsidRPr="00C056B6" w:rsidRDefault="00773890" w:rsidP="003E600D">
      <w:pPr>
        <w:pStyle w:val="Listaszerbekezds"/>
        <w:numPr>
          <w:ilvl w:val="0"/>
          <w:numId w:val="34"/>
        </w:numPr>
        <w:spacing w:after="60"/>
        <w:ind w:left="851"/>
        <w:contextualSpacing w:val="0"/>
        <w:jc w:val="both"/>
        <w:rPr>
          <w:rFonts w:ascii="Arial" w:hAnsi="Arial" w:cs="Arial"/>
          <w:sz w:val="24"/>
          <w:szCs w:val="24"/>
        </w:rPr>
      </w:pPr>
      <w:bookmarkStart w:id="30" w:name="_Toc446669524"/>
      <w:r w:rsidRPr="00C056B6">
        <w:rPr>
          <w:rFonts w:ascii="Arial" w:hAnsi="Arial" w:cs="Arial"/>
          <w:sz w:val="24"/>
          <w:szCs w:val="24"/>
        </w:rPr>
        <w:t>az Igazságügyi Minisztérium jogászképzés színvonalát emelő programjainak Miskolci Egyetem Állam- és Jogtudományi Karán történő eredményes megvalósításának elősegítése;</w:t>
      </w:r>
      <w:bookmarkEnd w:id="30"/>
    </w:p>
    <w:p w14:paraId="0F1E9EAE" w14:textId="77777777" w:rsidR="00773890" w:rsidRPr="00C056B6" w:rsidRDefault="00773890" w:rsidP="003E600D">
      <w:pPr>
        <w:pStyle w:val="Listaszerbekezds"/>
        <w:numPr>
          <w:ilvl w:val="0"/>
          <w:numId w:val="34"/>
        </w:numPr>
        <w:spacing w:after="60"/>
        <w:ind w:left="851"/>
        <w:contextualSpacing w:val="0"/>
        <w:jc w:val="both"/>
        <w:rPr>
          <w:rFonts w:ascii="Arial" w:hAnsi="Arial" w:cs="Arial"/>
          <w:sz w:val="24"/>
          <w:szCs w:val="24"/>
        </w:rPr>
      </w:pPr>
      <w:bookmarkStart w:id="31" w:name="_Toc446669525"/>
      <w:r w:rsidRPr="00C056B6">
        <w:rPr>
          <w:rFonts w:ascii="Arial" w:hAnsi="Arial" w:cs="Arial"/>
          <w:sz w:val="24"/>
          <w:szCs w:val="24"/>
        </w:rPr>
        <w:t>az Igazságügyi Minisztériummal való kapcsolattartás,</w:t>
      </w:r>
      <w:bookmarkEnd w:id="31"/>
    </w:p>
    <w:p w14:paraId="24BA2BF0" w14:textId="77777777" w:rsidR="00773890" w:rsidRPr="00C056B6" w:rsidRDefault="00773890" w:rsidP="003E600D">
      <w:pPr>
        <w:pStyle w:val="Listaszerbekezds"/>
        <w:numPr>
          <w:ilvl w:val="0"/>
          <w:numId w:val="34"/>
        </w:numPr>
        <w:spacing w:after="60"/>
        <w:ind w:left="851"/>
        <w:contextualSpacing w:val="0"/>
        <w:jc w:val="both"/>
        <w:rPr>
          <w:rFonts w:ascii="Arial" w:hAnsi="Arial" w:cs="Arial"/>
          <w:sz w:val="24"/>
          <w:szCs w:val="24"/>
        </w:rPr>
      </w:pPr>
      <w:bookmarkStart w:id="32" w:name="_Toc446669526"/>
      <w:r w:rsidRPr="00C056B6">
        <w:rPr>
          <w:rFonts w:ascii="Arial" w:hAnsi="Arial" w:cs="Arial"/>
          <w:sz w:val="24"/>
          <w:szCs w:val="24"/>
        </w:rPr>
        <w:t>az Igazságügyi Minisztérium jogászösztöndíj programjának kidolgozásában való részvétel;</w:t>
      </w:r>
      <w:bookmarkEnd w:id="32"/>
    </w:p>
    <w:p w14:paraId="15346EE8" w14:textId="77777777" w:rsidR="00773890" w:rsidRPr="00C056B6" w:rsidRDefault="00773890" w:rsidP="003E600D">
      <w:pPr>
        <w:pStyle w:val="Listaszerbekezds"/>
        <w:numPr>
          <w:ilvl w:val="0"/>
          <w:numId w:val="34"/>
        </w:numPr>
        <w:spacing w:after="60"/>
        <w:ind w:left="851"/>
        <w:contextualSpacing w:val="0"/>
        <w:jc w:val="both"/>
        <w:rPr>
          <w:rFonts w:ascii="Arial" w:hAnsi="Arial" w:cs="Arial"/>
          <w:sz w:val="24"/>
          <w:szCs w:val="24"/>
        </w:rPr>
      </w:pPr>
      <w:bookmarkStart w:id="33" w:name="_Toc446669527"/>
      <w:r w:rsidRPr="00C056B6">
        <w:rPr>
          <w:rFonts w:ascii="Arial" w:hAnsi="Arial" w:cs="Arial"/>
          <w:sz w:val="24"/>
          <w:szCs w:val="24"/>
        </w:rPr>
        <w:t>az Igazságügyi Minisztérium jogászösztöndíj rendszerének hallgatók körében történő népszerűsítése;</w:t>
      </w:r>
      <w:bookmarkEnd w:id="33"/>
    </w:p>
    <w:p w14:paraId="178F7028" w14:textId="77777777" w:rsidR="00773890" w:rsidRPr="00C056B6" w:rsidRDefault="00773890" w:rsidP="003E600D">
      <w:pPr>
        <w:pStyle w:val="Listaszerbekezds"/>
        <w:numPr>
          <w:ilvl w:val="0"/>
          <w:numId w:val="34"/>
        </w:numPr>
        <w:spacing w:after="60"/>
        <w:ind w:left="851"/>
        <w:contextualSpacing w:val="0"/>
        <w:jc w:val="both"/>
        <w:rPr>
          <w:rFonts w:ascii="Arial" w:hAnsi="Arial" w:cs="Arial"/>
          <w:sz w:val="24"/>
          <w:szCs w:val="24"/>
        </w:rPr>
      </w:pPr>
      <w:bookmarkStart w:id="34" w:name="_Toc446669528"/>
      <w:r w:rsidRPr="00C056B6">
        <w:rPr>
          <w:rFonts w:ascii="Arial" w:hAnsi="Arial" w:cs="Arial"/>
          <w:sz w:val="24"/>
          <w:szCs w:val="24"/>
        </w:rPr>
        <w:t>az Igazságügyi Minisztérium oktatásfejlesztési és kutatástámogatási programjának kidolgozásában való részvétel;</w:t>
      </w:r>
      <w:bookmarkEnd w:id="34"/>
    </w:p>
    <w:p w14:paraId="74CE7902" w14:textId="77777777" w:rsidR="00773890" w:rsidRPr="00C056B6" w:rsidRDefault="00773890" w:rsidP="003E600D">
      <w:pPr>
        <w:pStyle w:val="Listaszerbekezds"/>
        <w:numPr>
          <w:ilvl w:val="0"/>
          <w:numId w:val="34"/>
        </w:numPr>
        <w:spacing w:after="60"/>
        <w:ind w:left="851"/>
        <w:contextualSpacing w:val="0"/>
        <w:jc w:val="both"/>
        <w:rPr>
          <w:rFonts w:ascii="Arial" w:hAnsi="Arial" w:cs="Arial"/>
          <w:sz w:val="24"/>
          <w:szCs w:val="24"/>
        </w:rPr>
      </w:pPr>
      <w:bookmarkStart w:id="35" w:name="_Toc446669529"/>
      <w:r w:rsidRPr="00C056B6">
        <w:rPr>
          <w:rFonts w:ascii="Arial" w:hAnsi="Arial" w:cs="Arial"/>
          <w:sz w:val="24"/>
          <w:szCs w:val="24"/>
        </w:rPr>
        <w:t>az Állam- és Jogtudományi Kar oktatásfejlesztési és kutatási programjainak, valamint a felsőoktatási intézmények számára kiírt jogtudományi kutatási pályázatok előkészítésében részvétel, a benyújtott pályázatok elbírálásánál irányadó alapvető szempontoknak, rendező elveknek és kiemelt kutatási irányvonalaknak a meghatározása, a pályázati felhívás elkészítése, a pályázatok belső kiválasztása, azok rangsorolása;</w:t>
      </w:r>
      <w:bookmarkEnd w:id="35"/>
    </w:p>
    <w:p w14:paraId="300530B2" w14:textId="77777777" w:rsidR="00773890" w:rsidRPr="00C056B6" w:rsidRDefault="00773890" w:rsidP="003E600D">
      <w:pPr>
        <w:pStyle w:val="Listaszerbekezds"/>
        <w:numPr>
          <w:ilvl w:val="0"/>
          <w:numId w:val="34"/>
        </w:numPr>
        <w:spacing w:after="120"/>
        <w:ind w:left="850" w:hanging="357"/>
        <w:contextualSpacing w:val="0"/>
        <w:jc w:val="both"/>
        <w:rPr>
          <w:rFonts w:ascii="Arial" w:hAnsi="Arial" w:cs="Arial"/>
          <w:sz w:val="24"/>
          <w:szCs w:val="24"/>
        </w:rPr>
      </w:pPr>
      <w:bookmarkStart w:id="36" w:name="_Toc446669530"/>
      <w:r w:rsidRPr="00C056B6">
        <w:rPr>
          <w:rFonts w:ascii="Arial" w:hAnsi="Arial" w:cs="Arial"/>
          <w:sz w:val="24"/>
          <w:szCs w:val="24"/>
        </w:rPr>
        <w:t>az Igazságügyi Minisztérium által támogatásban részesített oktatásfejlesztési és kutatási programok megvalósításának, valamint a támogatási összeg megfelelő felhasználásának ellenőrzése és felügyelete.</w:t>
      </w:r>
      <w:bookmarkEnd w:id="36"/>
    </w:p>
    <w:p w14:paraId="5229F6F4" w14:textId="77777777"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r w:rsidRPr="00C056B6">
        <w:rPr>
          <w:rFonts w:ascii="Arial" w:hAnsi="Arial" w:cs="Arial"/>
          <w:sz w:val="24"/>
          <w:szCs w:val="24"/>
        </w:rPr>
        <w:t>A központ döntéshozó testületi szerve a Tudományos Tanács. A Tudományos Tanács elnöke a Miskolci Egyetem Állam- és Jogtudományi Karának dékánja, szavazati jogú tagjai a Kar dékánhelyettesei, az intézetigazgatók, a Deák Ferenc Állam- és Jogtudományi Doktori Iskola Tanácsának elnöke, valamint a központ vezetője. A Tudományos Tanácsnak tanácskozási joggal rendelkező meghívott tagja lehet külföldi egyetem tanszékvezető professzora vagy nemzetközileg elismert más szaktekintély, aki javaslataival támogatja a Tudományos Tanács munkáját.</w:t>
      </w:r>
    </w:p>
    <w:p w14:paraId="2EF3C3C3" w14:textId="77777777" w:rsidR="00773890" w:rsidRPr="00C056B6" w:rsidRDefault="00773890" w:rsidP="00C056B6">
      <w:pPr>
        <w:pStyle w:val="Listaszerbekezds"/>
        <w:spacing w:after="120"/>
        <w:ind w:left="502"/>
        <w:contextualSpacing w:val="0"/>
        <w:jc w:val="both"/>
        <w:rPr>
          <w:rFonts w:ascii="Arial" w:hAnsi="Arial" w:cs="Arial"/>
          <w:sz w:val="24"/>
          <w:szCs w:val="24"/>
        </w:rPr>
      </w:pPr>
      <w:r w:rsidRPr="00C056B6">
        <w:rPr>
          <w:rFonts w:ascii="Arial" w:hAnsi="Arial" w:cs="Arial"/>
          <w:sz w:val="24"/>
          <w:szCs w:val="24"/>
        </w:rPr>
        <w:t>Az oktatásfejlesztési és kutatási támogatásra vonatkozó pályázatokat a Tudományos Tanácshoz kell benyújtani, amely azokat rangsorolja. A Tudományos Tanács elnöke előterjeszti az a Kar oktatásfejlesztési és kutatási programját és ezzel együtt a támogatási kérelmet. A támogatási kérelem elfogadásáról az Igazságügyi Minisztérium dönt.</w:t>
      </w:r>
    </w:p>
    <w:p w14:paraId="58A9D080" w14:textId="77777777"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r w:rsidRPr="00C056B6">
        <w:rPr>
          <w:rFonts w:ascii="Arial" w:hAnsi="Arial" w:cs="Arial"/>
          <w:sz w:val="24"/>
          <w:szCs w:val="24"/>
        </w:rPr>
        <w:t>A központ a Miskolci Egyetem Állam- és Jogtudományi Kara Dékáni Hivatalán belül elkülönített témaszámmal működő nem önálló szervezeti egység.</w:t>
      </w:r>
    </w:p>
    <w:p w14:paraId="05B0B557" w14:textId="77777777"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r w:rsidRPr="00C056B6">
        <w:rPr>
          <w:rFonts w:ascii="Arial" w:hAnsi="Arial" w:cs="Arial"/>
          <w:sz w:val="24"/>
          <w:szCs w:val="24"/>
        </w:rPr>
        <w:t>A központ operatív feladatait a Tudományos Tanács döntése alapján elnökként az Állam- és Jogtudományi Kar Tanácsa által öt éves időtartamra választott vezető oktató látja el. A Kari Tanács határozata alapján a megbízást a dékán adja ki és az e tevékenységgel kapcsolatos munkairányítói jogokat a dékán gyakorolja. A megbízás korlátozás nélkül meghosszabbítható a Kari Tanács határozata alapján. A megbízás megszűnik a megbízás időtartamának elteltével, az elnök lemondásával vagy a megbízás Kari Tanács általi visszavonásával.</w:t>
      </w:r>
    </w:p>
    <w:p w14:paraId="6729813A" w14:textId="77777777"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r w:rsidRPr="00C056B6">
        <w:rPr>
          <w:rFonts w:ascii="Arial" w:hAnsi="Arial" w:cs="Arial"/>
          <w:sz w:val="24"/>
          <w:szCs w:val="24"/>
        </w:rPr>
        <w:lastRenderedPageBreak/>
        <w:t>A központ munkatársainak díjazását, valamint a működéséhez szükséges technikai eszközök beszerzését pályázatokból, támogatásokból rendelkezésre álló források képezik.</w:t>
      </w:r>
    </w:p>
    <w:p w14:paraId="3E4F77DF" w14:textId="77777777"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r w:rsidRPr="00C056B6">
        <w:rPr>
          <w:rFonts w:ascii="Arial" w:hAnsi="Arial" w:cs="Arial"/>
          <w:sz w:val="24"/>
          <w:szCs w:val="24"/>
        </w:rPr>
        <w:t>A központ vezetője köteles évente egyszer beszámolni a Központ tevékenységéről az Állam- és Jogtudományi Kar Tanácsa előtt, a munkatervben meghatározott időpontban.</w:t>
      </w:r>
    </w:p>
    <w:p w14:paraId="09B66BC6" w14:textId="77777777" w:rsidR="00773890" w:rsidRPr="00C056B6" w:rsidRDefault="00773890" w:rsidP="003E600D">
      <w:pPr>
        <w:pStyle w:val="Listaszerbekezds"/>
        <w:numPr>
          <w:ilvl w:val="0"/>
          <w:numId w:val="33"/>
        </w:numPr>
        <w:spacing w:after="120"/>
        <w:ind w:hanging="502"/>
        <w:contextualSpacing w:val="0"/>
        <w:jc w:val="both"/>
        <w:rPr>
          <w:rFonts w:ascii="Arial" w:hAnsi="Arial" w:cs="Arial"/>
          <w:sz w:val="24"/>
          <w:szCs w:val="24"/>
        </w:rPr>
      </w:pPr>
      <w:r w:rsidRPr="00C056B6">
        <w:rPr>
          <w:rFonts w:ascii="Arial" w:hAnsi="Arial" w:cs="Arial"/>
          <w:sz w:val="24"/>
          <w:szCs w:val="24"/>
        </w:rPr>
        <w:t>A központ adminisztrációját a kari referens a Miskolci Egyetem Állam- és Jogtudományi Kar adminisztratív állományú, a Kar dékánja által kijelölt munkatársának közreműködésével látja el.</w:t>
      </w:r>
    </w:p>
    <w:p w14:paraId="36514287" w14:textId="53CDE592" w:rsidR="00773890" w:rsidRPr="001D23C1" w:rsidRDefault="00773890" w:rsidP="001D23C1">
      <w:pPr>
        <w:pStyle w:val="21Paragrafuscm"/>
        <w:rPr>
          <w:rFonts w:ascii="Arial" w:hAnsi="Arial" w:cs="Arial"/>
          <w:b w:val="0"/>
          <w:sz w:val="24"/>
          <w:szCs w:val="24"/>
        </w:rPr>
      </w:pPr>
    </w:p>
    <w:p w14:paraId="1CED0030" w14:textId="77777777" w:rsidR="001D23C1" w:rsidRPr="001D23C1" w:rsidRDefault="001D23C1" w:rsidP="001D23C1">
      <w:pPr>
        <w:pStyle w:val="21Paragrafuscm"/>
        <w:rPr>
          <w:rFonts w:ascii="Arial" w:hAnsi="Arial" w:cs="Arial"/>
          <w:b w:val="0"/>
          <w:sz w:val="24"/>
          <w:szCs w:val="24"/>
        </w:rPr>
      </w:pPr>
    </w:p>
    <w:p w14:paraId="66720657" w14:textId="77777777" w:rsidR="00773890" w:rsidRPr="001D23C1" w:rsidRDefault="00773890" w:rsidP="001D23C1">
      <w:pPr>
        <w:pStyle w:val="21Paragrafuscm"/>
        <w:rPr>
          <w:rFonts w:ascii="Arial" w:hAnsi="Arial" w:cs="Arial"/>
        </w:rPr>
      </w:pPr>
      <w:bookmarkStart w:id="37" w:name="_Toc95734573"/>
      <w:bookmarkStart w:id="38" w:name="_Toc181953019"/>
      <w:r w:rsidRPr="001D23C1">
        <w:rPr>
          <w:rFonts w:ascii="Arial" w:hAnsi="Arial" w:cs="Arial"/>
        </w:rPr>
        <w:t>Államtudományi Kutató Központ</w:t>
      </w:r>
      <w:bookmarkEnd w:id="37"/>
      <w:bookmarkEnd w:id="38"/>
    </w:p>
    <w:p w14:paraId="3F6A1484"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r w:rsidRPr="001D23C1">
        <w:rPr>
          <w:rFonts w:ascii="Arial" w:hAnsi="Arial" w:cs="Arial"/>
        </w:rPr>
        <w:t>4/G. §</w:t>
      </w:r>
    </w:p>
    <w:p w14:paraId="56525EE6"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t>A Kar a (2) bekezdésben meghatározott feladatainak ellátásának szervezésére Államtudományi Kutató Központot működtet.</w:t>
      </w:r>
    </w:p>
    <w:p w14:paraId="310F7B24"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t>Az Államtudományi Kutató Központ feladata, hogy</w:t>
      </w:r>
    </w:p>
    <w:p w14:paraId="39F3E8E6" w14:textId="77777777" w:rsidR="00773890" w:rsidRPr="00687D2E" w:rsidRDefault="00773890" w:rsidP="003E600D">
      <w:pPr>
        <w:pStyle w:val="Listaszerbekezds"/>
        <w:numPr>
          <w:ilvl w:val="0"/>
          <w:numId w:val="36"/>
        </w:numPr>
        <w:spacing w:after="60"/>
        <w:ind w:left="851"/>
        <w:contextualSpacing w:val="0"/>
        <w:jc w:val="both"/>
        <w:rPr>
          <w:rFonts w:ascii="Arial" w:hAnsi="Arial" w:cs="Arial"/>
          <w:sz w:val="24"/>
          <w:szCs w:val="24"/>
        </w:rPr>
      </w:pPr>
      <w:r w:rsidRPr="00687D2E">
        <w:rPr>
          <w:rFonts w:ascii="Arial" w:hAnsi="Arial" w:cs="Arial"/>
          <w:sz w:val="24"/>
          <w:szCs w:val="24"/>
        </w:rPr>
        <w:t>az államtudományok területén előmozdítsa a történeti, szociológiai, dogmatikai, jogtudományi kérdések kutatását, különösen az alapjogi, közigazgatási és közigazgatástani kérdések tekintetében,</w:t>
      </w:r>
    </w:p>
    <w:p w14:paraId="5D3A8AB5" w14:textId="77777777" w:rsidR="00773890" w:rsidRPr="00687D2E" w:rsidRDefault="00773890" w:rsidP="003E600D">
      <w:pPr>
        <w:pStyle w:val="Listaszerbekezds"/>
        <w:numPr>
          <w:ilvl w:val="0"/>
          <w:numId w:val="36"/>
        </w:numPr>
        <w:spacing w:after="60"/>
        <w:ind w:left="851"/>
        <w:contextualSpacing w:val="0"/>
        <w:jc w:val="both"/>
        <w:rPr>
          <w:rFonts w:ascii="Arial" w:hAnsi="Arial" w:cs="Arial"/>
          <w:sz w:val="24"/>
          <w:szCs w:val="24"/>
        </w:rPr>
      </w:pPr>
      <w:r w:rsidRPr="00687D2E">
        <w:rPr>
          <w:rFonts w:ascii="Arial" w:hAnsi="Arial" w:cs="Arial"/>
          <w:sz w:val="24"/>
          <w:szCs w:val="24"/>
        </w:rPr>
        <w:t>szervezzen és irányítson olyan interdiszciplináris kutatási programokat, amelyek lehetővé teszik a tudományterületek közötti átjárhatóságot, továbbá a határtudományok eredményeinek felhasználását, innovatív módon reagálnak a megjelenő, államtudományi problémákra, megőrizve az államtudományok több évszázadra visszavezethető előzményeit, illetőleg napjainkra adaptálva azokat,</w:t>
      </w:r>
    </w:p>
    <w:p w14:paraId="29E822B6" w14:textId="77777777" w:rsidR="00773890" w:rsidRPr="00687D2E" w:rsidRDefault="00773890" w:rsidP="003E600D">
      <w:pPr>
        <w:pStyle w:val="Listaszerbekezds"/>
        <w:numPr>
          <w:ilvl w:val="0"/>
          <w:numId w:val="36"/>
        </w:numPr>
        <w:spacing w:after="60"/>
        <w:ind w:left="851"/>
        <w:contextualSpacing w:val="0"/>
        <w:jc w:val="both"/>
        <w:rPr>
          <w:rFonts w:ascii="Arial" w:hAnsi="Arial" w:cs="Arial"/>
          <w:sz w:val="24"/>
          <w:szCs w:val="24"/>
        </w:rPr>
      </w:pPr>
      <w:r w:rsidRPr="00687D2E">
        <w:rPr>
          <w:rFonts w:ascii="Arial" w:hAnsi="Arial" w:cs="Arial"/>
          <w:sz w:val="24"/>
          <w:szCs w:val="24"/>
        </w:rPr>
        <w:t>az államtudományokhoz kapcsolódó konferenciákat, workshopokat szervezzen, kiadványokat jelentessen meg, illetve készítsen elő, tudománynépszerűsítő rendezvényeken és kiadványokban mutassa be a szélesebb nyilvánosság számára az elért kutatási eredményeket,</w:t>
      </w:r>
    </w:p>
    <w:p w14:paraId="49887B9B" w14:textId="77777777" w:rsidR="00773890" w:rsidRPr="00687D2E" w:rsidRDefault="00773890" w:rsidP="003E600D">
      <w:pPr>
        <w:pStyle w:val="Listaszerbekezds"/>
        <w:numPr>
          <w:ilvl w:val="0"/>
          <w:numId w:val="36"/>
        </w:numPr>
        <w:spacing w:after="60"/>
        <w:ind w:left="851"/>
        <w:contextualSpacing w:val="0"/>
        <w:jc w:val="both"/>
        <w:rPr>
          <w:rFonts w:ascii="Arial" w:hAnsi="Arial" w:cs="Arial"/>
          <w:sz w:val="24"/>
          <w:szCs w:val="24"/>
        </w:rPr>
      </w:pPr>
      <w:r w:rsidRPr="00687D2E">
        <w:rPr>
          <w:rFonts w:ascii="Arial" w:hAnsi="Arial" w:cs="Arial"/>
          <w:sz w:val="24"/>
          <w:szCs w:val="24"/>
        </w:rPr>
        <w:t>együttműködjön az államtudományokkal foglalkozó tudományos szervekkel, testületekkel, és a gyakorlati szakemberekkel,</w:t>
      </w:r>
    </w:p>
    <w:p w14:paraId="13FABAD5" w14:textId="77777777" w:rsidR="00773890" w:rsidRPr="00687D2E" w:rsidRDefault="00773890" w:rsidP="003E600D">
      <w:pPr>
        <w:pStyle w:val="Listaszerbekezds"/>
        <w:numPr>
          <w:ilvl w:val="0"/>
          <w:numId w:val="36"/>
        </w:numPr>
        <w:spacing w:after="60"/>
        <w:ind w:left="851"/>
        <w:contextualSpacing w:val="0"/>
        <w:jc w:val="both"/>
        <w:rPr>
          <w:rFonts w:ascii="Arial" w:hAnsi="Arial" w:cs="Arial"/>
          <w:sz w:val="24"/>
          <w:szCs w:val="24"/>
        </w:rPr>
      </w:pPr>
      <w:r w:rsidRPr="00687D2E">
        <w:rPr>
          <w:rFonts w:ascii="Arial" w:hAnsi="Arial" w:cs="Arial"/>
          <w:sz w:val="24"/>
          <w:szCs w:val="24"/>
        </w:rPr>
        <w:t>közvetítse a hallgatók felé a kutatási területek elméleti és gyakorlati ismereteit, támogassa a hallgatók bevonását a tudományos kutatómunkába, gyakorlatorientált problémák megoldásába,</w:t>
      </w:r>
    </w:p>
    <w:p w14:paraId="14DE48D6" w14:textId="77777777" w:rsidR="00773890" w:rsidRPr="00687D2E" w:rsidRDefault="00773890" w:rsidP="003E600D">
      <w:pPr>
        <w:pStyle w:val="Listaszerbekezds"/>
        <w:numPr>
          <w:ilvl w:val="0"/>
          <w:numId w:val="36"/>
        </w:numPr>
        <w:spacing w:after="120"/>
        <w:ind w:left="850" w:hanging="357"/>
        <w:contextualSpacing w:val="0"/>
        <w:jc w:val="both"/>
        <w:rPr>
          <w:rFonts w:ascii="Arial" w:hAnsi="Arial" w:cs="Arial"/>
          <w:sz w:val="24"/>
          <w:szCs w:val="24"/>
        </w:rPr>
      </w:pPr>
      <w:r w:rsidRPr="00687D2E">
        <w:rPr>
          <w:rFonts w:ascii="Arial" w:hAnsi="Arial" w:cs="Arial"/>
          <w:sz w:val="24"/>
          <w:szCs w:val="24"/>
        </w:rPr>
        <w:t>segítse elő a gyakorlat-orientált, modern technológiák alkalmazásával történő képzést.</w:t>
      </w:r>
    </w:p>
    <w:p w14:paraId="2E9CE9D9"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t xml:space="preserve">Az Államtudományi Kutató Központ a Miskolci Egyetem Állam- és Jogtudományi Karának Dékáni Hivatalán belül szükség szerint elkülönített témaszámmal működő, nem önálló szervezeti egység.   </w:t>
      </w:r>
    </w:p>
    <w:p w14:paraId="54C3F4D6"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t xml:space="preserve">A kutató központ irányítását elnökként az Állam- és Jogtudományi Kar Tanácsa által öt éves időtartamra választott vezető oktatója látja el. A Kari Tanács határozata alapján a megbízást a dékán adja ki, és az e tevékenységgel kapcsolatos munkairányítói jogokat a dékán gyakorolja. A megbízás korlátozás nélkül meghosszabbítható. A megbízás megszűnik a megbízás időtartamának elteltével, az elnök lemondásával vagy a megbízás Kari Tanács általi visszavonásával. </w:t>
      </w:r>
    </w:p>
    <w:p w14:paraId="7C9488C2"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t xml:space="preserve">A megbízott vezető oktató a munkatársait a kutatási irányoknak megfelelően maga választja ki. </w:t>
      </w:r>
    </w:p>
    <w:p w14:paraId="694F8491"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lastRenderedPageBreak/>
        <w:t xml:space="preserve">A kutató központ munkatársainak díjazását, valamint a működéséhez szükséges technikai eszközök beszerzését pályázatokból, támogatásokból rendelkezésre álló források képezik. </w:t>
      </w:r>
    </w:p>
    <w:p w14:paraId="2A9DA5E3"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t xml:space="preserve">A kutató központ vezetője köteles évente egyszer beszámolni a kutató központ tevékenységéről az Állam- és Jogtudományi Kar Tanácsa előtt a munkatervben meghatározott időpontban. </w:t>
      </w:r>
    </w:p>
    <w:p w14:paraId="7CF1CEED" w14:textId="77777777" w:rsidR="00773890" w:rsidRPr="00687D2E" w:rsidRDefault="00773890" w:rsidP="003E600D">
      <w:pPr>
        <w:pStyle w:val="Listaszerbekezds"/>
        <w:numPr>
          <w:ilvl w:val="0"/>
          <w:numId w:val="35"/>
        </w:numPr>
        <w:spacing w:after="120"/>
        <w:ind w:hanging="502"/>
        <w:contextualSpacing w:val="0"/>
        <w:jc w:val="both"/>
        <w:rPr>
          <w:rFonts w:ascii="Arial" w:hAnsi="Arial" w:cs="Arial"/>
          <w:sz w:val="24"/>
          <w:szCs w:val="24"/>
        </w:rPr>
      </w:pPr>
      <w:r w:rsidRPr="00687D2E">
        <w:rPr>
          <w:rFonts w:ascii="Arial" w:hAnsi="Arial" w:cs="Arial"/>
          <w:sz w:val="24"/>
          <w:szCs w:val="24"/>
        </w:rPr>
        <w:t>A kutató központ adminisztrációját a Miskolci Egyetem Állam- és Jogtudományi Kar adminisztratív állományú, a Kar dékánja által kijelölt munkatárs látja el.</w:t>
      </w:r>
    </w:p>
    <w:p w14:paraId="639C55A7" w14:textId="77777777" w:rsidR="00773890" w:rsidRPr="001D23C1" w:rsidRDefault="00773890" w:rsidP="001D23C1">
      <w:pPr>
        <w:pStyle w:val="21Paragrafuscm"/>
        <w:rPr>
          <w:rFonts w:ascii="Arial" w:hAnsi="Arial" w:cs="Arial"/>
          <w:b w:val="0"/>
          <w:sz w:val="24"/>
          <w:szCs w:val="24"/>
        </w:rPr>
      </w:pPr>
    </w:p>
    <w:p w14:paraId="7F8ED5BC" w14:textId="77777777" w:rsidR="00773890" w:rsidRPr="001D23C1" w:rsidRDefault="00773890" w:rsidP="001D23C1">
      <w:pPr>
        <w:pStyle w:val="21Paragrafuscm"/>
        <w:rPr>
          <w:rFonts w:ascii="Arial" w:hAnsi="Arial" w:cs="Arial"/>
          <w:b w:val="0"/>
          <w:sz w:val="24"/>
          <w:szCs w:val="24"/>
        </w:rPr>
      </w:pPr>
    </w:p>
    <w:p w14:paraId="25AA86FB" w14:textId="77777777" w:rsidR="00773890" w:rsidRPr="001D23C1" w:rsidRDefault="00773890" w:rsidP="001D23C1">
      <w:pPr>
        <w:pStyle w:val="21Paragrafuscm"/>
        <w:rPr>
          <w:rFonts w:ascii="Arial" w:hAnsi="Arial" w:cs="Arial"/>
        </w:rPr>
      </w:pPr>
      <w:bookmarkStart w:id="39" w:name="_Toc498089265"/>
      <w:bookmarkStart w:id="40" w:name="_Toc95734574"/>
      <w:bookmarkStart w:id="41" w:name="_Toc181953020"/>
      <w:r w:rsidRPr="001D23C1">
        <w:rPr>
          <w:rFonts w:ascii="Arial" w:hAnsi="Arial" w:cs="Arial"/>
        </w:rPr>
        <w:t>Közjogi Kutató Központ</w:t>
      </w:r>
      <w:bookmarkEnd w:id="39"/>
      <w:bookmarkEnd w:id="40"/>
      <w:bookmarkEnd w:id="41"/>
    </w:p>
    <w:p w14:paraId="1A09246D"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r w:rsidRPr="001D23C1">
        <w:rPr>
          <w:rFonts w:ascii="Arial" w:hAnsi="Arial" w:cs="Arial"/>
        </w:rPr>
        <w:t>4/H. §</w:t>
      </w:r>
    </w:p>
    <w:p w14:paraId="529EBD75"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t>A Kar a (2) bekezdésben meghatározott feladatai ellátásának szervezésére Közjogi Kutató Központot működtet.</w:t>
      </w:r>
    </w:p>
    <w:p w14:paraId="2ED7232C"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t xml:space="preserve">A kutató központ feladata, hogy </w:t>
      </w:r>
    </w:p>
    <w:p w14:paraId="0E6D1785"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elősegítse a hagyományos magyar közjogi pénzügyi jogi dogmatika fejlesztését, a megváltozott társadalmi, gazdasági és szociális környezetre is tekintettel;</w:t>
      </w:r>
    </w:p>
    <w:p w14:paraId="0A2BF634"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előmozdítsa a közjog területén a történeti, szociológiai, dogmatikai jogtudományi kérdések kutatását, különös tekintettel a pénzügyi jogi, adójogi, nemzetközi adójogi, európai adójogi, bankjogi, nemzetközi jogi, közigazgatás jogi, alkotmányjogi kérdésekre vonatkozóan;</w:t>
      </w:r>
    </w:p>
    <w:p w14:paraId="5390D4CC"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a célterületét lefedő jogterületeken szervezzen és támogasson minden olyan interdiszciplináris kutatási programot, amely integrálja más tudományterületek eredményeit, törekvéseit;</w:t>
      </w:r>
    </w:p>
    <w:p w14:paraId="764080E1"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segítse elő a célterülete több jogágát érintő jogkérdéseknek és jogviszonyoknak a komplex vizsgálatát, új alapfogalmak lefektetését, új módszerek bevezetését;</w:t>
      </w:r>
    </w:p>
    <w:p w14:paraId="239D31B9"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segítse elő a társadalmi jelenségek komplex kutatását;</w:t>
      </w:r>
    </w:p>
    <w:p w14:paraId="608954F4"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támogassa a magyar közjogi, pénzügyi jogi szabályoknak az európai jogharmonizációs fejlesztési törekvésekkel összhangban lévő kidolgozását a sajátosan magyar közjogi dogmatikai megoldások lehetséges megőrzésével;</w:t>
      </w:r>
    </w:p>
    <w:p w14:paraId="0F8D112D"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tárja fel a pénzügyi jog területét érintő jogi túlszabályozás okait és a problémás területekre ajánljon megoldásokat;</w:t>
      </w:r>
    </w:p>
    <w:p w14:paraId="31D89A7B"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közvetítse a hallgatók irányába a kutatási területek elméleti ismereteit, tárja fel a magyar és az európai közjogi jogharmonizáció közötti ellentmondásokat, nehézségeket és gyakorlati problémákat;</w:t>
      </w:r>
    </w:p>
    <w:p w14:paraId="5DAB1DD3"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segítse elő a gyakorlat-orientált képzést;</w:t>
      </w:r>
    </w:p>
    <w:p w14:paraId="08A409E3" w14:textId="77777777" w:rsidR="00773890" w:rsidRPr="00687D2E" w:rsidRDefault="00773890" w:rsidP="003E600D">
      <w:pPr>
        <w:pStyle w:val="Listaszerbekezds"/>
        <w:numPr>
          <w:ilvl w:val="0"/>
          <w:numId w:val="38"/>
        </w:numPr>
        <w:spacing w:after="60"/>
        <w:ind w:left="851"/>
        <w:contextualSpacing w:val="0"/>
        <w:jc w:val="both"/>
        <w:rPr>
          <w:rFonts w:ascii="Arial" w:hAnsi="Arial" w:cs="Arial"/>
          <w:sz w:val="24"/>
          <w:szCs w:val="24"/>
        </w:rPr>
      </w:pPr>
      <w:r w:rsidRPr="00687D2E">
        <w:rPr>
          <w:rFonts w:ascii="Arial" w:hAnsi="Arial" w:cs="Arial"/>
          <w:sz w:val="24"/>
          <w:szCs w:val="24"/>
        </w:rPr>
        <w:t xml:space="preserve"> a célterülethez kapcsolódó konferenciák, workshopok szervezése, kiadványok szerkesztése, kiadási előkészületeinek ellátása (esetlegesen).</w:t>
      </w:r>
    </w:p>
    <w:p w14:paraId="181C01F7"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t xml:space="preserve">A Közjogi Kutató Központ a ME Állam- és Jogtudományi Karának Dékáni Hivatalán belül működő nem önálló szervezeti egység, amelynek szükség szerint elkülönített témaszámú költségvetése van. </w:t>
      </w:r>
    </w:p>
    <w:p w14:paraId="05841290"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t>A kutató központ irányítását elnökként az Állam- és Jogtudományi Kar Tanácsa által öt éves időtartamra választott vezető oktatója látja el. A Kari Tanács határozata alapján a megbízást a dékán adja, és az e tevékenységgel kapcsolatos munkáltatói jogokat a dékán gyakorolja. A megbízás korlátozás nélkül meghosszabbítható. A megbízás megszűnik a megbízás időtartamának elteltével, az elnök lemondásával vagy a megbízás Kari Tanács általi visszavonásával.</w:t>
      </w:r>
    </w:p>
    <w:p w14:paraId="36C8C9C6"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lastRenderedPageBreak/>
        <w:t>A megbízott vezető oktató a munkatársait a kutatási irányoknak megfelelően maga választja ki.</w:t>
      </w:r>
    </w:p>
    <w:p w14:paraId="4FF171E4"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t>A kutató központ munkatársainak díjazását, valamint a működéséhez szükséges technikai eszközök beszerzését pályázatokból, támogatásokból rendelkezésre álló források képezik.</w:t>
      </w:r>
    </w:p>
    <w:p w14:paraId="7CAB242C"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t>A kutató központ vezetője köteles évente egyszer beszámolni a kutató központ tevékenységéről az Állam- és Jogtudományi Kar Tanácsa előtt a munkatervben meghatározott időpontban.</w:t>
      </w:r>
    </w:p>
    <w:p w14:paraId="4C979ED9" w14:textId="77777777" w:rsidR="00773890" w:rsidRPr="00687D2E" w:rsidRDefault="00773890" w:rsidP="003E600D">
      <w:pPr>
        <w:pStyle w:val="Listaszerbekezds"/>
        <w:numPr>
          <w:ilvl w:val="0"/>
          <w:numId w:val="37"/>
        </w:numPr>
        <w:spacing w:after="120"/>
        <w:ind w:hanging="502"/>
        <w:contextualSpacing w:val="0"/>
        <w:jc w:val="both"/>
        <w:rPr>
          <w:rFonts w:ascii="Arial" w:hAnsi="Arial" w:cs="Arial"/>
          <w:sz w:val="24"/>
          <w:szCs w:val="24"/>
        </w:rPr>
      </w:pPr>
      <w:r w:rsidRPr="00687D2E">
        <w:rPr>
          <w:rFonts w:ascii="Arial" w:hAnsi="Arial" w:cs="Arial"/>
          <w:sz w:val="24"/>
          <w:szCs w:val="24"/>
        </w:rPr>
        <w:t>A kutató központ adminisztrációját a Miskolci Egyetem Állam- és Jogtudományi Kar adminisztratív állományú, a Kar dékánja által kijelölt munkatársa látja el.</w:t>
      </w:r>
    </w:p>
    <w:p w14:paraId="6FB5D634" w14:textId="636224A8" w:rsidR="00773890" w:rsidRPr="00CA6FF8" w:rsidRDefault="00773890" w:rsidP="001D23C1">
      <w:pPr>
        <w:pStyle w:val="21Paragrafuscm"/>
        <w:rPr>
          <w:rFonts w:ascii="Arial" w:hAnsi="Arial" w:cs="Arial"/>
          <w:b w:val="0"/>
          <w:sz w:val="24"/>
          <w:szCs w:val="24"/>
        </w:rPr>
      </w:pPr>
    </w:p>
    <w:p w14:paraId="47252BCE" w14:textId="77777777" w:rsidR="001D23C1" w:rsidRPr="00CA6FF8" w:rsidRDefault="001D23C1" w:rsidP="001D23C1">
      <w:pPr>
        <w:pStyle w:val="21Paragrafuscm"/>
        <w:rPr>
          <w:rFonts w:ascii="Arial" w:hAnsi="Arial" w:cs="Arial"/>
          <w:b w:val="0"/>
          <w:sz w:val="24"/>
          <w:szCs w:val="24"/>
        </w:rPr>
      </w:pPr>
    </w:p>
    <w:p w14:paraId="2DE76DE5" w14:textId="77777777" w:rsidR="00773890" w:rsidRPr="001D23C1" w:rsidRDefault="00773890" w:rsidP="001D23C1">
      <w:pPr>
        <w:pStyle w:val="21Paragrafuscm"/>
        <w:rPr>
          <w:rFonts w:ascii="Arial" w:hAnsi="Arial" w:cs="Arial"/>
        </w:rPr>
      </w:pPr>
      <w:bookmarkStart w:id="42" w:name="_Toc95734575"/>
      <w:bookmarkStart w:id="43" w:name="_Toc181953021"/>
      <w:r w:rsidRPr="001D23C1">
        <w:rPr>
          <w:rFonts w:ascii="Arial" w:hAnsi="Arial" w:cs="Arial"/>
        </w:rPr>
        <w:t>Digitális Állam Kutató Központ</w:t>
      </w:r>
      <w:bookmarkEnd w:id="42"/>
      <w:bookmarkEnd w:id="43"/>
    </w:p>
    <w:p w14:paraId="226FBE57" w14:textId="77777777" w:rsidR="00773890" w:rsidRPr="001D23C1" w:rsidRDefault="00773890" w:rsidP="001D23C1">
      <w:pPr>
        <w:pStyle w:val="paragrafus"/>
        <w:numPr>
          <w:ilvl w:val="0"/>
          <w:numId w:val="0"/>
        </w:numPr>
        <w:tabs>
          <w:tab w:val="clear" w:pos="4678"/>
          <w:tab w:val="clear" w:pos="4820"/>
        </w:tabs>
        <w:spacing w:before="0"/>
        <w:ind w:left="4536"/>
        <w:jc w:val="left"/>
        <w:rPr>
          <w:rFonts w:ascii="Arial" w:hAnsi="Arial" w:cs="Arial"/>
        </w:rPr>
      </w:pPr>
      <w:r w:rsidRPr="001D23C1">
        <w:rPr>
          <w:rFonts w:ascii="Arial" w:hAnsi="Arial" w:cs="Arial"/>
        </w:rPr>
        <w:t>4/I. §</w:t>
      </w:r>
    </w:p>
    <w:p w14:paraId="105FEF78" w14:textId="53BEA7B4"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Kar a Digitális Jólét Program (DJP) és a Miskolci Egyetem RT/141-41/2019. számú együttműködési szándéknyilatkozatának végrehajtására a (2) bekezdésben meghatározott feladatainak ellátásának szervezésére Digitális Állam Kutató Központot működtet.</w:t>
      </w:r>
    </w:p>
    <w:p w14:paraId="4B728059" w14:textId="19C1D6F7"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Digitális Állam Kutató Központ feladata, hogy az alábbi tématerületek vonatkozásában szolgáltatásokat, kutatásokat és elemzéseket végezzen:</w:t>
      </w:r>
    </w:p>
    <w:p w14:paraId="02B2A131" w14:textId="34FE9D97" w:rsidR="00773890" w:rsidRPr="00687D2E" w:rsidRDefault="00773890" w:rsidP="003E600D">
      <w:pPr>
        <w:pStyle w:val="Listaszerbekezds"/>
        <w:numPr>
          <w:ilvl w:val="0"/>
          <w:numId w:val="40"/>
        </w:numPr>
        <w:spacing w:after="60"/>
        <w:ind w:left="851"/>
        <w:contextualSpacing w:val="0"/>
        <w:jc w:val="both"/>
        <w:rPr>
          <w:rFonts w:ascii="Arial" w:hAnsi="Arial" w:cs="Arial"/>
          <w:sz w:val="24"/>
          <w:szCs w:val="24"/>
        </w:rPr>
      </w:pPr>
      <w:r w:rsidRPr="00687D2E">
        <w:rPr>
          <w:rFonts w:ascii="Arial" w:hAnsi="Arial" w:cs="Arial"/>
          <w:sz w:val="24"/>
          <w:szCs w:val="24"/>
        </w:rPr>
        <w:t>digitális közigazgatás- és állam-fejlesztésre vonatkozó stratégiaalkotás;</w:t>
      </w:r>
    </w:p>
    <w:p w14:paraId="19DE7386" w14:textId="17F1E5D3" w:rsidR="00773890" w:rsidRPr="00687D2E" w:rsidRDefault="00773890" w:rsidP="003E600D">
      <w:pPr>
        <w:pStyle w:val="Listaszerbekezds"/>
        <w:numPr>
          <w:ilvl w:val="0"/>
          <w:numId w:val="40"/>
        </w:numPr>
        <w:spacing w:after="60"/>
        <w:ind w:left="851"/>
        <w:contextualSpacing w:val="0"/>
        <w:jc w:val="both"/>
        <w:rPr>
          <w:rFonts w:ascii="Arial" w:hAnsi="Arial" w:cs="Arial"/>
          <w:sz w:val="24"/>
          <w:szCs w:val="24"/>
        </w:rPr>
      </w:pPr>
      <w:r w:rsidRPr="00687D2E">
        <w:rPr>
          <w:rFonts w:ascii="Arial" w:hAnsi="Arial" w:cs="Arial"/>
          <w:sz w:val="24"/>
          <w:szCs w:val="24"/>
        </w:rPr>
        <w:t>Triple és Quadruple Helix modell a digitális társadalomban;</w:t>
      </w:r>
    </w:p>
    <w:p w14:paraId="0602A14B" w14:textId="6F773E23" w:rsidR="00773890" w:rsidRPr="00687D2E" w:rsidRDefault="00773890" w:rsidP="003E600D">
      <w:pPr>
        <w:pStyle w:val="Listaszerbekezds"/>
        <w:numPr>
          <w:ilvl w:val="0"/>
          <w:numId w:val="40"/>
        </w:numPr>
        <w:spacing w:after="60"/>
        <w:ind w:left="851"/>
        <w:contextualSpacing w:val="0"/>
        <w:jc w:val="both"/>
        <w:rPr>
          <w:rFonts w:ascii="Arial" w:hAnsi="Arial" w:cs="Arial"/>
          <w:sz w:val="24"/>
          <w:szCs w:val="24"/>
        </w:rPr>
      </w:pPr>
      <w:r w:rsidRPr="00687D2E">
        <w:rPr>
          <w:rFonts w:ascii="Arial" w:hAnsi="Arial" w:cs="Arial"/>
          <w:sz w:val="24"/>
          <w:szCs w:val="24"/>
        </w:rPr>
        <w:t>Smart &amp; Green ökoszisztéma kialakítása;</w:t>
      </w:r>
    </w:p>
    <w:p w14:paraId="2DF27AE9" w14:textId="683C8CC6" w:rsidR="00773890" w:rsidRPr="00687D2E" w:rsidRDefault="00773890" w:rsidP="003E600D">
      <w:pPr>
        <w:pStyle w:val="Listaszerbekezds"/>
        <w:numPr>
          <w:ilvl w:val="0"/>
          <w:numId w:val="40"/>
        </w:numPr>
        <w:spacing w:after="60"/>
        <w:ind w:left="851"/>
        <w:contextualSpacing w:val="0"/>
        <w:jc w:val="both"/>
        <w:rPr>
          <w:rFonts w:ascii="Arial" w:hAnsi="Arial" w:cs="Arial"/>
          <w:sz w:val="24"/>
          <w:szCs w:val="24"/>
        </w:rPr>
      </w:pPr>
      <w:r w:rsidRPr="00687D2E">
        <w:rPr>
          <w:rFonts w:ascii="Arial" w:hAnsi="Arial" w:cs="Arial"/>
          <w:sz w:val="24"/>
          <w:szCs w:val="24"/>
        </w:rPr>
        <w:t>innovatív járműipar;</w:t>
      </w:r>
    </w:p>
    <w:p w14:paraId="4A620D1E" w14:textId="428DCB07" w:rsidR="00773890" w:rsidRPr="00687D2E" w:rsidRDefault="00773890" w:rsidP="003E600D">
      <w:pPr>
        <w:pStyle w:val="Listaszerbekezds"/>
        <w:numPr>
          <w:ilvl w:val="0"/>
          <w:numId w:val="40"/>
        </w:numPr>
        <w:spacing w:after="60"/>
        <w:ind w:left="851"/>
        <w:contextualSpacing w:val="0"/>
        <w:jc w:val="both"/>
        <w:rPr>
          <w:rFonts w:ascii="Arial" w:hAnsi="Arial" w:cs="Arial"/>
          <w:sz w:val="24"/>
          <w:szCs w:val="24"/>
        </w:rPr>
      </w:pPr>
      <w:r w:rsidRPr="00687D2E">
        <w:rPr>
          <w:rFonts w:ascii="Arial" w:hAnsi="Arial" w:cs="Arial"/>
          <w:sz w:val="24"/>
          <w:szCs w:val="24"/>
        </w:rPr>
        <w:t>társadalmi felzárkózás az infokommunikációs társadalomban;</w:t>
      </w:r>
    </w:p>
    <w:p w14:paraId="2E9E14E3" w14:textId="0C7DEA30" w:rsidR="00773890" w:rsidRPr="00687D2E" w:rsidRDefault="00773890" w:rsidP="003E600D">
      <w:pPr>
        <w:pStyle w:val="Listaszerbekezds"/>
        <w:numPr>
          <w:ilvl w:val="0"/>
          <w:numId w:val="40"/>
        </w:numPr>
        <w:spacing w:after="60"/>
        <w:ind w:left="851"/>
        <w:contextualSpacing w:val="0"/>
        <w:jc w:val="both"/>
        <w:rPr>
          <w:rFonts w:ascii="Arial" w:hAnsi="Arial" w:cs="Arial"/>
          <w:sz w:val="24"/>
          <w:szCs w:val="24"/>
        </w:rPr>
      </w:pPr>
      <w:r w:rsidRPr="00687D2E">
        <w:rPr>
          <w:rFonts w:ascii="Arial" w:hAnsi="Arial" w:cs="Arial"/>
          <w:sz w:val="24"/>
          <w:szCs w:val="24"/>
        </w:rPr>
        <w:t>logisztika (műszaki és informatikai terület).</w:t>
      </w:r>
    </w:p>
    <w:p w14:paraId="279962AE" w14:textId="25F4F8B0"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Digitális Állam Kutató Központ a Miskolci Egyetem Állam- és Jogtudományi Karának Dékáni Hivatalán belül szükség szerint elkülönített témaszámmal működő, nem önálló szervezeti egység.</w:t>
      </w:r>
    </w:p>
    <w:p w14:paraId="426B64CF" w14:textId="0A690461"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kutató központ irányítását vezetőként az Állam- és Jogtudományi Kar Tanácsa által öt éves időtartamra választott vezető oktatója látja el. A Kari Tanács határozata alapján a megbízást a dékán adja ki, és az e tevékenységgel kapcsolatos munkairányítói jogokat a dékán gyakorolja. A megbízás korlátozás nélkül meghosszabbítható. A megbízás megszűnik a megbízás időtartamának elteltével, a vezető lemondásával vagy a megbízás Kari Tanács általi visszavonásával. </w:t>
      </w:r>
    </w:p>
    <w:p w14:paraId="2D073600" w14:textId="15B9DC8F"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megbízott vezető oktató a munkatársait a kutatási irányoknak megfelelően maga választja ki. </w:t>
      </w:r>
    </w:p>
    <w:p w14:paraId="08AF633D" w14:textId="470EBCF8"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kutató központ munkatársainak díjazását, valamint a működéséhez szükséges technikai eszközök beszerzését pályázatokból, támogatásokból rendelkezésre álló források képezik. </w:t>
      </w:r>
    </w:p>
    <w:p w14:paraId="4B7EC857" w14:textId="694A8C43"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kutató központ vezetője köteles évente egyszer beszámolni a kutató központ tevékenységéről az Állam- és Jogtudományi Kar Tanácsa előtt a munkatervben meghatározott időpontban. </w:t>
      </w:r>
    </w:p>
    <w:p w14:paraId="59D89FC0" w14:textId="35BE7ACB"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t>A kutató központ adminisztrációját a Miskolci Egyetem Állam- és Jogtudományi Kar adminisztratív állományú, a Kar dékánja által kijelölt munkatárs látja el.</w:t>
      </w:r>
    </w:p>
    <w:p w14:paraId="66756309" w14:textId="191611DA" w:rsidR="00773890" w:rsidRPr="00687D2E" w:rsidRDefault="00773890" w:rsidP="003E600D">
      <w:pPr>
        <w:pStyle w:val="Listaszerbekezds"/>
        <w:numPr>
          <w:ilvl w:val="0"/>
          <w:numId w:val="39"/>
        </w:numPr>
        <w:spacing w:after="120"/>
        <w:ind w:hanging="502"/>
        <w:contextualSpacing w:val="0"/>
        <w:jc w:val="both"/>
        <w:rPr>
          <w:rFonts w:ascii="Arial" w:hAnsi="Arial" w:cs="Arial"/>
          <w:sz w:val="24"/>
          <w:szCs w:val="24"/>
        </w:rPr>
      </w:pPr>
      <w:r w:rsidRPr="00687D2E">
        <w:rPr>
          <w:rFonts w:ascii="Arial" w:hAnsi="Arial" w:cs="Arial"/>
          <w:sz w:val="24"/>
          <w:szCs w:val="24"/>
        </w:rPr>
        <w:lastRenderedPageBreak/>
        <w:t>A kutató központ működését Tanácsadó Testület segíti, amely tagjait a vezető kéri fel az ellátandó feladatoknak és a kutatási tématerületeknek megfelelően.</w:t>
      </w:r>
    </w:p>
    <w:p w14:paraId="40654BC0" w14:textId="24E1C82E" w:rsidR="00773890" w:rsidRPr="00CA6FF8" w:rsidRDefault="00773890" w:rsidP="00687D2E">
      <w:pPr>
        <w:pStyle w:val="21Paragrafuscm"/>
        <w:rPr>
          <w:rFonts w:ascii="Arial" w:hAnsi="Arial" w:cs="Arial"/>
          <w:b w:val="0"/>
          <w:sz w:val="24"/>
          <w:szCs w:val="24"/>
        </w:rPr>
      </w:pPr>
    </w:p>
    <w:p w14:paraId="04C9589E" w14:textId="0995C36B" w:rsidR="00687D2E" w:rsidRPr="00CA6FF8" w:rsidRDefault="00687D2E" w:rsidP="00687D2E">
      <w:pPr>
        <w:pStyle w:val="21Paragrafuscm"/>
        <w:rPr>
          <w:rFonts w:ascii="Arial" w:hAnsi="Arial" w:cs="Arial"/>
          <w:b w:val="0"/>
          <w:sz w:val="24"/>
          <w:szCs w:val="24"/>
        </w:rPr>
      </w:pPr>
    </w:p>
    <w:p w14:paraId="20706298" w14:textId="2A6FF5E0" w:rsidR="00E25155" w:rsidRDefault="00E25155" w:rsidP="007472A7">
      <w:pPr>
        <w:pStyle w:val="21Fejezetszm"/>
        <w:ind w:left="0"/>
        <w:rPr>
          <w:rFonts w:ascii="Arial" w:hAnsi="Arial" w:cs="Arial"/>
        </w:rPr>
      </w:pPr>
      <w:bookmarkStart w:id="44" w:name="_Toc181953022"/>
      <w:r w:rsidRPr="002E0F44">
        <w:rPr>
          <w:rFonts w:ascii="Arial" w:hAnsi="Arial" w:cs="Arial"/>
        </w:rPr>
        <w:t>fejezet</w:t>
      </w:r>
      <w:bookmarkEnd w:id="44"/>
    </w:p>
    <w:p w14:paraId="30DCA88C" w14:textId="67A82BF7" w:rsidR="000A65B8" w:rsidRPr="000A65B8" w:rsidRDefault="000A65B8" w:rsidP="000A65B8">
      <w:pPr>
        <w:pStyle w:val="21Paragrafuscm"/>
        <w:rPr>
          <w:rFonts w:ascii="Arial" w:hAnsi="Arial" w:cs="Arial"/>
        </w:rPr>
      </w:pPr>
      <w:bookmarkStart w:id="45" w:name="_Toc95734576"/>
      <w:bookmarkStart w:id="46" w:name="_Toc181953023"/>
      <w:r w:rsidRPr="000A65B8">
        <w:rPr>
          <w:rFonts w:ascii="Arial" w:hAnsi="Arial" w:cs="Arial"/>
        </w:rPr>
        <w:t>A KAR VEZETÉSI SZERKEZETE</w:t>
      </w:r>
      <w:bookmarkEnd w:id="45"/>
      <w:bookmarkEnd w:id="46"/>
    </w:p>
    <w:p w14:paraId="1C3ADD13" w14:textId="77777777" w:rsidR="000A65B8" w:rsidRPr="00CA6FF8" w:rsidRDefault="000A65B8" w:rsidP="000A65B8">
      <w:pPr>
        <w:pStyle w:val="21Paragrafuscm"/>
        <w:rPr>
          <w:rFonts w:ascii="Arial" w:hAnsi="Arial" w:cs="Arial"/>
          <w:b w:val="0"/>
          <w:sz w:val="24"/>
          <w:szCs w:val="24"/>
        </w:rPr>
      </w:pPr>
    </w:p>
    <w:p w14:paraId="193FF00E" w14:textId="77777777" w:rsidR="000A65B8" w:rsidRPr="000A65B8" w:rsidRDefault="000A65B8" w:rsidP="000A65B8">
      <w:pPr>
        <w:pStyle w:val="21Paragrafuscm"/>
        <w:rPr>
          <w:rFonts w:ascii="Arial" w:hAnsi="Arial" w:cs="Arial"/>
        </w:rPr>
      </w:pPr>
      <w:bookmarkStart w:id="47" w:name="_Toc95734577"/>
      <w:bookmarkStart w:id="48" w:name="_Toc181953024"/>
      <w:r w:rsidRPr="000A65B8">
        <w:rPr>
          <w:rFonts w:ascii="Arial" w:hAnsi="Arial" w:cs="Arial"/>
        </w:rPr>
        <w:t>A Kar vezetése</w:t>
      </w:r>
      <w:bookmarkEnd w:id="47"/>
      <w:bookmarkEnd w:id="48"/>
    </w:p>
    <w:p w14:paraId="44E90DDF" w14:textId="283516F8" w:rsidR="000A65B8" w:rsidRPr="000A65B8" w:rsidRDefault="000A65B8" w:rsidP="000A65B8">
      <w:pPr>
        <w:pStyle w:val="paragrafus"/>
        <w:tabs>
          <w:tab w:val="clear" w:pos="4678"/>
          <w:tab w:val="clear" w:pos="4820"/>
        </w:tabs>
        <w:spacing w:before="0"/>
        <w:ind w:left="4536"/>
        <w:jc w:val="left"/>
        <w:rPr>
          <w:rFonts w:ascii="Arial" w:hAnsi="Arial" w:cs="Arial"/>
        </w:rPr>
      </w:pPr>
      <w:r w:rsidRPr="000A65B8">
        <w:rPr>
          <w:rFonts w:ascii="Arial" w:hAnsi="Arial" w:cs="Arial"/>
        </w:rPr>
        <w:t>§</w:t>
      </w:r>
    </w:p>
    <w:p w14:paraId="3BC5F41C" w14:textId="77777777" w:rsidR="000A65B8" w:rsidRPr="0038207E" w:rsidRDefault="000A65B8" w:rsidP="003E600D">
      <w:pPr>
        <w:pStyle w:val="Listaszerbekezds"/>
        <w:numPr>
          <w:ilvl w:val="0"/>
          <w:numId w:val="41"/>
        </w:numPr>
        <w:spacing w:after="120"/>
        <w:ind w:hanging="502"/>
        <w:contextualSpacing w:val="0"/>
        <w:jc w:val="both"/>
        <w:rPr>
          <w:rFonts w:ascii="Arial" w:hAnsi="Arial" w:cs="Arial"/>
          <w:sz w:val="24"/>
          <w:szCs w:val="24"/>
        </w:rPr>
      </w:pPr>
      <w:r w:rsidRPr="0038207E">
        <w:rPr>
          <w:rFonts w:ascii="Arial" w:hAnsi="Arial" w:cs="Arial"/>
          <w:sz w:val="24"/>
          <w:szCs w:val="24"/>
        </w:rPr>
        <w:t xml:space="preserve">A Kar feladatainak ellátásához szükséges vezetési feladatokat a következő tisztségviselők és testületek látják el: </w:t>
      </w:r>
    </w:p>
    <w:p w14:paraId="3432B6AE" w14:textId="77777777" w:rsidR="000A65B8" w:rsidRPr="0038207E" w:rsidRDefault="000A65B8" w:rsidP="0038207E">
      <w:pPr>
        <w:pStyle w:val="Listaszerbekezds"/>
        <w:spacing w:after="120"/>
        <w:ind w:left="502"/>
        <w:contextualSpacing w:val="0"/>
        <w:jc w:val="both"/>
        <w:rPr>
          <w:rFonts w:ascii="Arial" w:hAnsi="Arial" w:cs="Arial"/>
          <w:sz w:val="24"/>
          <w:szCs w:val="24"/>
        </w:rPr>
      </w:pPr>
      <w:r w:rsidRPr="0038207E">
        <w:rPr>
          <w:rFonts w:ascii="Arial" w:hAnsi="Arial" w:cs="Arial"/>
          <w:sz w:val="24"/>
          <w:szCs w:val="24"/>
        </w:rPr>
        <w:t>tisztségviselők:</w:t>
      </w:r>
    </w:p>
    <w:p w14:paraId="18970941" w14:textId="77777777" w:rsidR="000A65B8" w:rsidRPr="0038207E" w:rsidRDefault="000A65B8" w:rsidP="003E600D">
      <w:pPr>
        <w:pStyle w:val="Listaszerbekezds"/>
        <w:numPr>
          <w:ilvl w:val="0"/>
          <w:numId w:val="42"/>
        </w:numPr>
        <w:spacing w:after="60"/>
        <w:ind w:left="993"/>
        <w:contextualSpacing w:val="0"/>
        <w:jc w:val="both"/>
        <w:rPr>
          <w:rFonts w:ascii="Arial" w:hAnsi="Arial" w:cs="Arial"/>
          <w:sz w:val="24"/>
          <w:szCs w:val="24"/>
        </w:rPr>
      </w:pPr>
      <w:r w:rsidRPr="0038207E">
        <w:rPr>
          <w:rFonts w:ascii="Arial" w:hAnsi="Arial" w:cs="Arial"/>
          <w:sz w:val="24"/>
          <w:szCs w:val="24"/>
        </w:rPr>
        <w:t>dékán,</w:t>
      </w:r>
    </w:p>
    <w:p w14:paraId="754AC67F" w14:textId="77777777" w:rsidR="000A65B8" w:rsidRPr="0038207E" w:rsidRDefault="000A65B8" w:rsidP="003E600D">
      <w:pPr>
        <w:pStyle w:val="Listaszerbekezds"/>
        <w:numPr>
          <w:ilvl w:val="0"/>
          <w:numId w:val="42"/>
        </w:numPr>
        <w:spacing w:after="60"/>
        <w:ind w:left="993"/>
        <w:contextualSpacing w:val="0"/>
        <w:jc w:val="both"/>
        <w:rPr>
          <w:rFonts w:ascii="Arial" w:hAnsi="Arial" w:cs="Arial"/>
          <w:sz w:val="24"/>
          <w:szCs w:val="24"/>
        </w:rPr>
      </w:pPr>
      <w:r w:rsidRPr="0038207E">
        <w:rPr>
          <w:rFonts w:ascii="Arial" w:hAnsi="Arial" w:cs="Arial"/>
          <w:sz w:val="24"/>
          <w:szCs w:val="24"/>
        </w:rPr>
        <w:t>dékánhelyettesek,</w:t>
      </w:r>
    </w:p>
    <w:p w14:paraId="50ADE5B4" w14:textId="77777777" w:rsidR="000A65B8" w:rsidRPr="0038207E" w:rsidRDefault="000A65B8" w:rsidP="003E600D">
      <w:pPr>
        <w:pStyle w:val="Listaszerbekezds"/>
        <w:numPr>
          <w:ilvl w:val="0"/>
          <w:numId w:val="42"/>
        </w:numPr>
        <w:spacing w:after="60"/>
        <w:ind w:left="993"/>
        <w:contextualSpacing w:val="0"/>
        <w:jc w:val="both"/>
        <w:rPr>
          <w:rFonts w:ascii="Arial" w:hAnsi="Arial" w:cs="Arial"/>
          <w:sz w:val="24"/>
          <w:szCs w:val="24"/>
        </w:rPr>
      </w:pPr>
      <w:r w:rsidRPr="0038207E">
        <w:rPr>
          <w:rFonts w:ascii="Arial" w:hAnsi="Arial" w:cs="Arial"/>
          <w:sz w:val="24"/>
          <w:szCs w:val="24"/>
        </w:rPr>
        <w:t>szakfelelősök,</w:t>
      </w:r>
    </w:p>
    <w:p w14:paraId="3A521610" w14:textId="77777777" w:rsidR="000A65B8" w:rsidRPr="0038207E" w:rsidRDefault="000A65B8" w:rsidP="003E600D">
      <w:pPr>
        <w:pStyle w:val="Listaszerbekezds"/>
        <w:numPr>
          <w:ilvl w:val="0"/>
          <w:numId w:val="42"/>
        </w:numPr>
        <w:spacing w:after="120"/>
        <w:ind w:left="992" w:hanging="357"/>
        <w:contextualSpacing w:val="0"/>
        <w:jc w:val="both"/>
        <w:rPr>
          <w:rFonts w:ascii="Arial" w:hAnsi="Arial" w:cs="Arial"/>
          <w:sz w:val="24"/>
          <w:szCs w:val="24"/>
        </w:rPr>
      </w:pPr>
      <w:r w:rsidRPr="0038207E">
        <w:rPr>
          <w:rFonts w:ascii="Arial" w:hAnsi="Arial" w:cs="Arial"/>
          <w:sz w:val="24"/>
          <w:szCs w:val="24"/>
        </w:rPr>
        <w:t>intézetigazgatók,</w:t>
      </w:r>
    </w:p>
    <w:p w14:paraId="7A253E53" w14:textId="77777777" w:rsidR="000A65B8" w:rsidRPr="0038207E" w:rsidRDefault="000A65B8" w:rsidP="000C5AFA">
      <w:pPr>
        <w:pStyle w:val="Listaszerbekezds"/>
        <w:spacing w:after="120"/>
        <w:ind w:left="502"/>
        <w:contextualSpacing w:val="0"/>
        <w:jc w:val="both"/>
        <w:rPr>
          <w:rFonts w:ascii="Arial" w:hAnsi="Arial" w:cs="Arial"/>
          <w:sz w:val="24"/>
          <w:szCs w:val="24"/>
        </w:rPr>
      </w:pPr>
      <w:r w:rsidRPr="0038207E">
        <w:rPr>
          <w:rFonts w:ascii="Arial" w:hAnsi="Arial" w:cs="Arial"/>
          <w:sz w:val="24"/>
          <w:szCs w:val="24"/>
        </w:rPr>
        <w:t>testületek:</w:t>
      </w:r>
    </w:p>
    <w:p w14:paraId="01D4E02E" w14:textId="77777777" w:rsidR="000A65B8" w:rsidRPr="0038207E" w:rsidRDefault="000A65B8" w:rsidP="003E600D">
      <w:pPr>
        <w:pStyle w:val="Listaszerbekezds"/>
        <w:numPr>
          <w:ilvl w:val="0"/>
          <w:numId w:val="43"/>
        </w:numPr>
        <w:spacing w:after="60"/>
        <w:ind w:left="993"/>
        <w:contextualSpacing w:val="0"/>
        <w:jc w:val="both"/>
        <w:rPr>
          <w:rFonts w:ascii="Arial" w:hAnsi="Arial" w:cs="Arial"/>
          <w:sz w:val="24"/>
          <w:szCs w:val="24"/>
        </w:rPr>
      </w:pPr>
      <w:r w:rsidRPr="0038207E">
        <w:rPr>
          <w:rFonts w:ascii="Arial" w:hAnsi="Arial" w:cs="Arial"/>
          <w:sz w:val="24"/>
          <w:szCs w:val="24"/>
        </w:rPr>
        <w:t>Kari Tanács,</w:t>
      </w:r>
    </w:p>
    <w:p w14:paraId="5EA8F916" w14:textId="77777777" w:rsidR="000A65B8" w:rsidRPr="0038207E" w:rsidRDefault="000A65B8" w:rsidP="003E600D">
      <w:pPr>
        <w:pStyle w:val="Listaszerbekezds"/>
        <w:numPr>
          <w:ilvl w:val="0"/>
          <w:numId w:val="43"/>
        </w:numPr>
        <w:spacing w:after="60"/>
        <w:ind w:left="993"/>
        <w:contextualSpacing w:val="0"/>
        <w:jc w:val="both"/>
        <w:rPr>
          <w:rFonts w:ascii="Arial" w:hAnsi="Arial" w:cs="Arial"/>
          <w:sz w:val="24"/>
          <w:szCs w:val="24"/>
        </w:rPr>
      </w:pPr>
      <w:r w:rsidRPr="0038207E">
        <w:rPr>
          <w:rFonts w:ascii="Arial" w:hAnsi="Arial" w:cs="Arial"/>
          <w:sz w:val="24"/>
          <w:szCs w:val="24"/>
        </w:rPr>
        <w:t>Dékáni Tanács,</w:t>
      </w:r>
    </w:p>
    <w:p w14:paraId="13689990" w14:textId="77777777" w:rsidR="000A65B8" w:rsidRPr="0038207E" w:rsidRDefault="000A65B8" w:rsidP="003E600D">
      <w:pPr>
        <w:pStyle w:val="Listaszerbekezds"/>
        <w:numPr>
          <w:ilvl w:val="0"/>
          <w:numId w:val="43"/>
        </w:numPr>
        <w:spacing w:after="60"/>
        <w:ind w:left="993"/>
        <w:contextualSpacing w:val="0"/>
        <w:jc w:val="both"/>
        <w:rPr>
          <w:rFonts w:ascii="Arial" w:hAnsi="Arial" w:cs="Arial"/>
          <w:sz w:val="24"/>
          <w:szCs w:val="24"/>
        </w:rPr>
      </w:pPr>
      <w:r w:rsidRPr="0038207E">
        <w:rPr>
          <w:rFonts w:ascii="Arial" w:hAnsi="Arial" w:cs="Arial"/>
          <w:sz w:val="24"/>
          <w:szCs w:val="24"/>
        </w:rPr>
        <w:t>intézet oktatóinak értekezlete és intézeti értekezlet,</w:t>
      </w:r>
    </w:p>
    <w:p w14:paraId="2ED7E841" w14:textId="77777777" w:rsidR="000A65B8" w:rsidRPr="0038207E" w:rsidRDefault="000A65B8" w:rsidP="003E600D">
      <w:pPr>
        <w:pStyle w:val="Listaszerbekezds"/>
        <w:numPr>
          <w:ilvl w:val="0"/>
          <w:numId w:val="43"/>
        </w:numPr>
        <w:spacing w:after="60"/>
        <w:ind w:left="993"/>
        <w:contextualSpacing w:val="0"/>
        <w:jc w:val="both"/>
        <w:rPr>
          <w:rFonts w:ascii="Arial" w:hAnsi="Arial" w:cs="Arial"/>
          <w:sz w:val="24"/>
          <w:szCs w:val="24"/>
        </w:rPr>
      </w:pPr>
      <w:r w:rsidRPr="0038207E">
        <w:rPr>
          <w:rFonts w:ascii="Arial" w:hAnsi="Arial" w:cs="Arial"/>
          <w:sz w:val="24"/>
          <w:szCs w:val="24"/>
        </w:rPr>
        <w:t>oktató-kutató munkavállalók értekezlete,</w:t>
      </w:r>
    </w:p>
    <w:p w14:paraId="2BF5CF45" w14:textId="77777777" w:rsidR="000A65B8" w:rsidRPr="0038207E" w:rsidRDefault="000A65B8" w:rsidP="003E600D">
      <w:pPr>
        <w:pStyle w:val="Listaszerbekezds"/>
        <w:numPr>
          <w:ilvl w:val="0"/>
          <w:numId w:val="43"/>
        </w:numPr>
        <w:spacing w:after="60"/>
        <w:ind w:left="993"/>
        <w:contextualSpacing w:val="0"/>
        <w:jc w:val="both"/>
        <w:rPr>
          <w:rFonts w:ascii="Arial" w:hAnsi="Arial" w:cs="Arial"/>
          <w:sz w:val="24"/>
          <w:szCs w:val="24"/>
        </w:rPr>
      </w:pPr>
      <w:r w:rsidRPr="0038207E">
        <w:rPr>
          <w:rFonts w:ascii="Arial" w:hAnsi="Arial" w:cs="Arial"/>
          <w:sz w:val="24"/>
          <w:szCs w:val="24"/>
        </w:rPr>
        <w:t>nem oktató-kutató munkavállalók értekezlete,</w:t>
      </w:r>
    </w:p>
    <w:p w14:paraId="101D52C0" w14:textId="77777777" w:rsidR="000A65B8" w:rsidRPr="0038207E" w:rsidRDefault="000A65B8" w:rsidP="003E600D">
      <w:pPr>
        <w:pStyle w:val="Listaszerbekezds"/>
        <w:numPr>
          <w:ilvl w:val="0"/>
          <w:numId w:val="43"/>
        </w:numPr>
        <w:spacing w:after="120"/>
        <w:ind w:left="992" w:hanging="357"/>
        <w:contextualSpacing w:val="0"/>
        <w:jc w:val="both"/>
        <w:rPr>
          <w:rFonts w:ascii="Arial" w:hAnsi="Arial" w:cs="Arial"/>
          <w:sz w:val="24"/>
          <w:szCs w:val="24"/>
        </w:rPr>
      </w:pPr>
      <w:r w:rsidRPr="0038207E">
        <w:rPr>
          <w:rFonts w:ascii="Arial" w:hAnsi="Arial" w:cs="Arial"/>
          <w:sz w:val="24"/>
          <w:szCs w:val="24"/>
        </w:rPr>
        <w:t>össz-alkalmazotti értekezlet</w:t>
      </w:r>
    </w:p>
    <w:p w14:paraId="4FFC4A91" w14:textId="3448A965" w:rsidR="000A65B8" w:rsidRDefault="000A65B8" w:rsidP="003E600D">
      <w:pPr>
        <w:pStyle w:val="Listaszerbekezds"/>
        <w:numPr>
          <w:ilvl w:val="0"/>
          <w:numId w:val="41"/>
        </w:numPr>
        <w:spacing w:after="120"/>
        <w:ind w:hanging="502"/>
        <w:contextualSpacing w:val="0"/>
        <w:jc w:val="both"/>
        <w:rPr>
          <w:rFonts w:ascii="Arial" w:hAnsi="Arial" w:cs="Arial"/>
          <w:sz w:val="24"/>
          <w:szCs w:val="24"/>
        </w:rPr>
      </w:pPr>
      <w:r w:rsidRPr="000C5AFA">
        <w:rPr>
          <w:rFonts w:ascii="Arial" w:hAnsi="Arial" w:cs="Arial"/>
          <w:sz w:val="24"/>
          <w:szCs w:val="24"/>
        </w:rPr>
        <w:t>A Dékáni Tanács véleményét kikérve a dékán a Kar érdekében végzett többletfeladatok ellátásáért meghatározott időre külön díjazást állapíthat meg.</w:t>
      </w:r>
    </w:p>
    <w:p w14:paraId="62975B3C" w14:textId="1208A9FA" w:rsidR="000C5AFA" w:rsidRPr="00CA6FF8" w:rsidRDefault="000C5AFA" w:rsidP="000C5AFA">
      <w:pPr>
        <w:pStyle w:val="21Paragrafuscm"/>
        <w:rPr>
          <w:rFonts w:ascii="Arial" w:hAnsi="Arial" w:cs="Arial"/>
          <w:b w:val="0"/>
          <w:sz w:val="24"/>
          <w:szCs w:val="24"/>
        </w:rPr>
      </w:pPr>
    </w:p>
    <w:p w14:paraId="716D8E78" w14:textId="77777777" w:rsidR="00CA6FF8" w:rsidRPr="00CA6FF8" w:rsidRDefault="00CA6FF8" w:rsidP="000C5AFA">
      <w:pPr>
        <w:pStyle w:val="21Paragrafuscm"/>
        <w:rPr>
          <w:rFonts w:ascii="Arial" w:hAnsi="Arial" w:cs="Arial"/>
          <w:b w:val="0"/>
          <w:sz w:val="24"/>
          <w:szCs w:val="24"/>
        </w:rPr>
      </w:pPr>
    </w:p>
    <w:p w14:paraId="1CC58D12" w14:textId="77777777" w:rsidR="000A65B8" w:rsidRPr="00CA6FF8" w:rsidRDefault="000A65B8" w:rsidP="000C5AFA">
      <w:pPr>
        <w:pStyle w:val="21Paragrafuscm"/>
        <w:rPr>
          <w:rFonts w:ascii="Arial" w:hAnsi="Arial" w:cs="Arial"/>
        </w:rPr>
      </w:pPr>
      <w:bookmarkStart w:id="49" w:name="_Toc95734578"/>
      <w:bookmarkStart w:id="50" w:name="_Toc181953025"/>
      <w:r w:rsidRPr="00CA6FF8">
        <w:rPr>
          <w:rFonts w:ascii="Arial" w:hAnsi="Arial" w:cs="Arial"/>
        </w:rPr>
        <w:t>A dékán</w:t>
      </w:r>
      <w:bookmarkEnd w:id="49"/>
      <w:bookmarkEnd w:id="50"/>
    </w:p>
    <w:p w14:paraId="61C1B0B2" w14:textId="07167DC5" w:rsidR="000A65B8" w:rsidRPr="00CA6FF8" w:rsidRDefault="000A65B8" w:rsidP="000C5AFA">
      <w:pPr>
        <w:pStyle w:val="paragrafus"/>
        <w:tabs>
          <w:tab w:val="clear" w:pos="4678"/>
          <w:tab w:val="clear" w:pos="4820"/>
        </w:tabs>
        <w:spacing w:before="0"/>
        <w:ind w:left="4536"/>
        <w:jc w:val="left"/>
        <w:rPr>
          <w:rFonts w:ascii="Arial" w:hAnsi="Arial" w:cs="Arial"/>
        </w:rPr>
      </w:pPr>
      <w:r w:rsidRPr="00CA6FF8">
        <w:rPr>
          <w:rFonts w:ascii="Arial" w:hAnsi="Arial" w:cs="Arial"/>
        </w:rPr>
        <w:t>§</w:t>
      </w:r>
    </w:p>
    <w:p w14:paraId="5EA48F9A" w14:textId="3F6757C5" w:rsidR="000A65B8" w:rsidRPr="00CA6FF8" w:rsidRDefault="000A65B8" w:rsidP="003E600D">
      <w:pPr>
        <w:pStyle w:val="Listaszerbekezds"/>
        <w:numPr>
          <w:ilvl w:val="0"/>
          <w:numId w:val="44"/>
        </w:numPr>
        <w:spacing w:after="120"/>
        <w:ind w:hanging="502"/>
        <w:contextualSpacing w:val="0"/>
        <w:jc w:val="both"/>
        <w:rPr>
          <w:rFonts w:ascii="Arial" w:hAnsi="Arial" w:cs="Arial"/>
          <w:sz w:val="24"/>
          <w:szCs w:val="24"/>
        </w:rPr>
      </w:pPr>
      <w:r w:rsidRPr="00CA6FF8">
        <w:rPr>
          <w:rFonts w:ascii="Arial" w:hAnsi="Arial" w:cs="Arial"/>
          <w:sz w:val="24"/>
          <w:szCs w:val="24"/>
        </w:rPr>
        <w:t>A Kari Tanács a dékáni pályázat kiírásakor – az SzMSz I. kötet 13. § (3) bekezdésében foglaltakra figyelemmel – dönt a dékáni pályázatok rangsorolásáról.</w:t>
      </w:r>
    </w:p>
    <w:p w14:paraId="6A25F935" w14:textId="7C3D533A" w:rsidR="000A65B8" w:rsidRPr="00CA6FF8" w:rsidRDefault="000A65B8" w:rsidP="003E600D">
      <w:pPr>
        <w:pStyle w:val="Listaszerbekezds"/>
        <w:numPr>
          <w:ilvl w:val="0"/>
          <w:numId w:val="44"/>
        </w:numPr>
        <w:spacing w:after="120"/>
        <w:ind w:hanging="502"/>
        <w:contextualSpacing w:val="0"/>
        <w:jc w:val="both"/>
        <w:rPr>
          <w:rFonts w:ascii="Arial" w:hAnsi="Arial" w:cs="Arial"/>
          <w:sz w:val="24"/>
          <w:szCs w:val="24"/>
        </w:rPr>
      </w:pPr>
      <w:r w:rsidRPr="00CA6FF8">
        <w:rPr>
          <w:rFonts w:ascii="Arial" w:hAnsi="Arial" w:cs="Arial"/>
          <w:sz w:val="24"/>
          <w:szCs w:val="24"/>
        </w:rPr>
        <w:t>Az SzMSz I. kötetének 7. § (1) bekezdés 4. pontja értelmében a dékán helyettesítéséről az általa kijelölt dékán-helyettes gondoskodik.</w:t>
      </w:r>
    </w:p>
    <w:p w14:paraId="4DD66688" w14:textId="0A6368EA" w:rsidR="000A65B8" w:rsidRPr="00CA6FF8" w:rsidRDefault="000A65B8" w:rsidP="003E600D">
      <w:pPr>
        <w:pStyle w:val="Listaszerbekezds"/>
        <w:numPr>
          <w:ilvl w:val="0"/>
          <w:numId w:val="44"/>
        </w:numPr>
        <w:spacing w:after="120"/>
        <w:ind w:hanging="502"/>
        <w:contextualSpacing w:val="0"/>
        <w:jc w:val="both"/>
        <w:rPr>
          <w:rFonts w:ascii="Arial" w:hAnsi="Arial" w:cs="Arial"/>
          <w:sz w:val="24"/>
          <w:szCs w:val="24"/>
        </w:rPr>
      </w:pPr>
      <w:r w:rsidRPr="00CA6FF8">
        <w:rPr>
          <w:rFonts w:ascii="Arial" w:hAnsi="Arial" w:cs="Arial"/>
          <w:sz w:val="24"/>
          <w:szCs w:val="24"/>
        </w:rPr>
        <w:t>A kari személyi és munkaügyi tevékenység irányítása körében a dékán különösen</w:t>
      </w:r>
    </w:p>
    <w:p w14:paraId="3528480C" w14:textId="77777777" w:rsidR="000A65B8" w:rsidRPr="00CA6FF8" w:rsidRDefault="000A65B8" w:rsidP="003E600D">
      <w:pPr>
        <w:pStyle w:val="Listaszerbekezds"/>
        <w:numPr>
          <w:ilvl w:val="0"/>
          <w:numId w:val="45"/>
        </w:numPr>
        <w:spacing w:after="60"/>
        <w:ind w:left="851"/>
        <w:contextualSpacing w:val="0"/>
        <w:jc w:val="both"/>
        <w:rPr>
          <w:rFonts w:ascii="Arial" w:hAnsi="Arial" w:cs="Arial"/>
          <w:sz w:val="24"/>
          <w:szCs w:val="24"/>
        </w:rPr>
      </w:pPr>
      <w:r w:rsidRPr="00CA6FF8">
        <w:rPr>
          <w:rFonts w:ascii="Arial" w:hAnsi="Arial" w:cs="Arial"/>
          <w:sz w:val="24"/>
          <w:szCs w:val="24"/>
        </w:rPr>
        <w:t>javaslatot tesz a Kari Tanácsnak a Kar tisztségviselői személyére, valamint az egyetemi tanári és docensi pályázatok kiírására,</w:t>
      </w:r>
    </w:p>
    <w:p w14:paraId="6560C9A0" w14:textId="77777777" w:rsidR="000A65B8" w:rsidRPr="00CA6FF8" w:rsidRDefault="000A65B8" w:rsidP="003E600D">
      <w:pPr>
        <w:pStyle w:val="Listaszerbekezds"/>
        <w:numPr>
          <w:ilvl w:val="0"/>
          <w:numId w:val="45"/>
        </w:numPr>
        <w:spacing w:after="60"/>
        <w:ind w:left="851"/>
        <w:contextualSpacing w:val="0"/>
        <w:jc w:val="both"/>
        <w:rPr>
          <w:rFonts w:ascii="Arial" w:hAnsi="Arial" w:cs="Arial"/>
          <w:sz w:val="24"/>
          <w:szCs w:val="24"/>
        </w:rPr>
      </w:pPr>
      <w:r w:rsidRPr="00CA6FF8">
        <w:rPr>
          <w:rFonts w:ascii="Arial" w:hAnsi="Arial" w:cs="Arial"/>
          <w:sz w:val="24"/>
          <w:szCs w:val="24"/>
        </w:rPr>
        <w:t>a Kari Tanács véleményének figyelembe vételével javaslatot tesz a rektornak a Kar tisztségviselőinek, egyetemi tanárainak és docenseinek kinevezésére.</w:t>
      </w:r>
    </w:p>
    <w:p w14:paraId="4D23F416" w14:textId="77777777" w:rsidR="000A65B8" w:rsidRPr="00CA6FF8" w:rsidRDefault="000A65B8" w:rsidP="00CA6FF8">
      <w:pPr>
        <w:pStyle w:val="21Paragrafuscm"/>
        <w:rPr>
          <w:rFonts w:ascii="Arial" w:hAnsi="Arial" w:cs="Arial"/>
          <w:b w:val="0"/>
          <w:sz w:val="24"/>
          <w:szCs w:val="24"/>
        </w:rPr>
      </w:pPr>
    </w:p>
    <w:p w14:paraId="7757DE95" w14:textId="77777777" w:rsidR="000A65B8" w:rsidRPr="00CA6FF8" w:rsidRDefault="000A65B8" w:rsidP="00CA6FF8">
      <w:pPr>
        <w:pStyle w:val="21Paragrafuscm"/>
        <w:rPr>
          <w:rFonts w:ascii="Arial" w:hAnsi="Arial" w:cs="Arial"/>
          <w:b w:val="0"/>
          <w:sz w:val="24"/>
          <w:szCs w:val="24"/>
        </w:rPr>
      </w:pPr>
    </w:p>
    <w:p w14:paraId="0102FE3B" w14:textId="77777777" w:rsidR="000A65B8" w:rsidRPr="00CA6FF8" w:rsidRDefault="000A65B8" w:rsidP="00CA6FF8">
      <w:pPr>
        <w:pStyle w:val="21Paragrafuscm"/>
        <w:rPr>
          <w:rFonts w:ascii="Arial" w:hAnsi="Arial" w:cs="Arial"/>
        </w:rPr>
      </w:pPr>
      <w:bookmarkStart w:id="51" w:name="_Toc95734579"/>
      <w:bookmarkStart w:id="52" w:name="_Toc181953026"/>
      <w:r w:rsidRPr="00CA6FF8">
        <w:rPr>
          <w:rFonts w:ascii="Arial" w:hAnsi="Arial" w:cs="Arial"/>
        </w:rPr>
        <w:t>Dékánhelyettesek</w:t>
      </w:r>
      <w:bookmarkEnd w:id="51"/>
      <w:bookmarkEnd w:id="52"/>
    </w:p>
    <w:p w14:paraId="6ADFD9E6" w14:textId="4C3102D2" w:rsidR="000A65B8" w:rsidRPr="00CA6FF8" w:rsidRDefault="000A65B8" w:rsidP="00CA6FF8">
      <w:pPr>
        <w:pStyle w:val="paragrafus"/>
        <w:tabs>
          <w:tab w:val="clear" w:pos="4678"/>
          <w:tab w:val="clear" w:pos="4820"/>
        </w:tabs>
        <w:spacing w:before="0"/>
        <w:ind w:left="4536"/>
        <w:jc w:val="left"/>
        <w:rPr>
          <w:rFonts w:ascii="Arial" w:hAnsi="Arial" w:cs="Arial"/>
        </w:rPr>
      </w:pPr>
      <w:r w:rsidRPr="00CA6FF8">
        <w:rPr>
          <w:rFonts w:ascii="Arial" w:hAnsi="Arial" w:cs="Arial"/>
        </w:rPr>
        <w:t>§</w:t>
      </w:r>
    </w:p>
    <w:p w14:paraId="28B73CCD" w14:textId="7D3888F1" w:rsidR="000A65B8" w:rsidRPr="00CA6FF8" w:rsidRDefault="000A65B8" w:rsidP="003E600D">
      <w:pPr>
        <w:pStyle w:val="Listaszerbekezds"/>
        <w:numPr>
          <w:ilvl w:val="0"/>
          <w:numId w:val="46"/>
        </w:numPr>
        <w:spacing w:after="120"/>
        <w:ind w:hanging="502"/>
        <w:contextualSpacing w:val="0"/>
        <w:jc w:val="both"/>
        <w:rPr>
          <w:rFonts w:ascii="Arial" w:hAnsi="Arial" w:cs="Arial"/>
          <w:sz w:val="24"/>
          <w:szCs w:val="24"/>
        </w:rPr>
      </w:pPr>
      <w:r w:rsidRPr="00CA6FF8">
        <w:rPr>
          <w:rFonts w:ascii="Arial" w:hAnsi="Arial" w:cs="Arial"/>
          <w:sz w:val="24"/>
          <w:szCs w:val="24"/>
        </w:rPr>
        <w:t>A dékán mellett tanulmányi és általános, tudományos és nemzetközi, valamint fejlesztési és gazdasági dékánhelyettes működik.</w:t>
      </w:r>
    </w:p>
    <w:p w14:paraId="18A4473D" w14:textId="5A6A7083" w:rsidR="000A65B8" w:rsidRPr="00CA6FF8" w:rsidRDefault="000A65B8" w:rsidP="003E600D">
      <w:pPr>
        <w:pStyle w:val="Listaszerbekezds"/>
        <w:numPr>
          <w:ilvl w:val="0"/>
          <w:numId w:val="46"/>
        </w:numPr>
        <w:spacing w:after="120"/>
        <w:ind w:hanging="502"/>
        <w:contextualSpacing w:val="0"/>
        <w:jc w:val="both"/>
        <w:rPr>
          <w:rFonts w:ascii="Arial" w:hAnsi="Arial" w:cs="Arial"/>
          <w:sz w:val="24"/>
          <w:szCs w:val="24"/>
        </w:rPr>
      </w:pPr>
      <w:r w:rsidRPr="00CA6FF8">
        <w:rPr>
          <w:rFonts w:ascii="Arial" w:hAnsi="Arial" w:cs="Arial"/>
          <w:sz w:val="24"/>
          <w:szCs w:val="24"/>
        </w:rPr>
        <w:lastRenderedPageBreak/>
        <w:t xml:space="preserve">A dékánhelyettesi megbízásra vonatkozó javaslatot a dékán terjeszti elő a Kari Tanács részére. A Kari Tanács a saját javaslatát ennek figyelembevételével alakítja ki és terjeszti tovább a rektor elé. </w:t>
      </w:r>
    </w:p>
    <w:p w14:paraId="714D9C90" w14:textId="4EE6C430" w:rsidR="000A65B8" w:rsidRPr="00CA6FF8" w:rsidRDefault="000A65B8" w:rsidP="003E600D">
      <w:pPr>
        <w:pStyle w:val="Listaszerbekezds"/>
        <w:numPr>
          <w:ilvl w:val="0"/>
          <w:numId w:val="46"/>
        </w:numPr>
        <w:spacing w:after="120"/>
        <w:ind w:hanging="502"/>
        <w:contextualSpacing w:val="0"/>
        <w:jc w:val="both"/>
        <w:rPr>
          <w:rFonts w:ascii="Arial" w:hAnsi="Arial" w:cs="Arial"/>
          <w:sz w:val="24"/>
          <w:szCs w:val="24"/>
        </w:rPr>
      </w:pPr>
      <w:r w:rsidRPr="00CA6FF8">
        <w:rPr>
          <w:rFonts w:ascii="Arial" w:hAnsi="Arial" w:cs="Arial"/>
          <w:sz w:val="24"/>
          <w:szCs w:val="24"/>
        </w:rPr>
        <w:t>A tanulmányi és általános dékánhelyettes a dékán felkérésére vagy akadályoztatása esetén helyettesíti a dékánt. Saját tevékenységi körében eljárva:</w:t>
      </w:r>
    </w:p>
    <w:p w14:paraId="497C435D"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Dönt a Tanulmányi és vizsgaszabályzat által hozzá rendelt tanulmányi és vizsgaügyekben.</w:t>
      </w:r>
    </w:p>
    <w:p w14:paraId="3F3114C9"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Ellátja a Tanulmányi Bizottság elnöki tisztségét; ebből fakadóan előkészíti és összehívja annak üléseit és elnököl azokon, gondoskodik a Bizottság döntéseinek végrehajtásáról, tájékoztatást ad tanulmányi és vizsgaügyekről a Kari Tanácsnak, a kari bizottságoknak és a kar szervezeti egységeinek.</w:t>
      </w:r>
    </w:p>
    <w:p w14:paraId="58F7403B"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A Tanulmányi Bizottság akadályoztatása esetén első fokon gyakorolja annak jogait.</w:t>
      </w:r>
    </w:p>
    <w:p w14:paraId="2067EFC7"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Ellátja a kari Fegyelmi Bizottság elnöki tisztségét, előkészíti üléseit és határozatait és biztosítja határozatainak végrehajtását.</w:t>
      </w:r>
    </w:p>
    <w:p w14:paraId="4E665EB0"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Oktatási ügyekben képviseli a Kart az Egyetem fórumain és bizottságaiban.</w:t>
      </w:r>
    </w:p>
    <w:p w14:paraId="484B6505"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Gondoskodik a tantervek, az oktatási programok és az órarend összeállításáról és folyamatos frissítéséről.</w:t>
      </w:r>
    </w:p>
    <w:p w14:paraId="0F6F5DEA"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Biztosítja, hogy a szakalapítási és szakindítási kérelmek megfeleljenek a rájuk vonatkozó jogszabályoknak és szabályzatoknak.</w:t>
      </w:r>
    </w:p>
    <w:p w14:paraId="3E729F77"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Segíti és felügyeli a kreditrendszer kialakítását és működését.</w:t>
      </w:r>
    </w:p>
    <w:p w14:paraId="4E5C80AE"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Kezdeményezi és előkészíti új képzési formák bevezetését.</w:t>
      </w:r>
    </w:p>
    <w:p w14:paraId="4DC174FE" w14:textId="77777777" w:rsidR="000A65B8" w:rsidRPr="00CA6FF8" w:rsidRDefault="000A65B8" w:rsidP="003E600D">
      <w:pPr>
        <w:pStyle w:val="Listaszerbekezds"/>
        <w:numPr>
          <w:ilvl w:val="0"/>
          <w:numId w:val="47"/>
        </w:numPr>
        <w:spacing w:after="60"/>
        <w:ind w:left="851"/>
        <w:contextualSpacing w:val="0"/>
        <w:jc w:val="both"/>
        <w:rPr>
          <w:rFonts w:ascii="Arial" w:hAnsi="Arial" w:cs="Arial"/>
          <w:sz w:val="24"/>
          <w:szCs w:val="24"/>
        </w:rPr>
      </w:pPr>
      <w:r w:rsidRPr="00CA6FF8">
        <w:rPr>
          <w:rFonts w:ascii="Arial" w:hAnsi="Arial" w:cs="Arial"/>
          <w:sz w:val="24"/>
          <w:szCs w:val="24"/>
        </w:rPr>
        <w:t>Koordinálja a felnőttképzési programokat vagy az azokban való részvételt.</w:t>
      </w:r>
    </w:p>
    <w:p w14:paraId="11B20FB0" w14:textId="77777777" w:rsidR="000A65B8" w:rsidRPr="00CA6FF8" w:rsidRDefault="000A65B8" w:rsidP="003E600D">
      <w:pPr>
        <w:pStyle w:val="Listaszerbekezds"/>
        <w:numPr>
          <w:ilvl w:val="0"/>
          <w:numId w:val="47"/>
        </w:numPr>
        <w:spacing w:after="120"/>
        <w:ind w:left="850" w:hanging="357"/>
        <w:contextualSpacing w:val="0"/>
        <w:jc w:val="both"/>
        <w:rPr>
          <w:rFonts w:ascii="Arial" w:hAnsi="Arial" w:cs="Arial"/>
          <w:sz w:val="24"/>
          <w:szCs w:val="24"/>
        </w:rPr>
      </w:pPr>
      <w:r w:rsidRPr="00CA6FF8">
        <w:rPr>
          <w:rFonts w:ascii="Arial" w:hAnsi="Arial" w:cs="Arial"/>
          <w:sz w:val="24"/>
          <w:szCs w:val="24"/>
        </w:rPr>
        <w:t>Ellátja a levelező tagozatos jogász szak tagozatvezetői feladatait.</w:t>
      </w:r>
    </w:p>
    <w:p w14:paraId="77109D7D" w14:textId="7CCEE045" w:rsidR="000A65B8" w:rsidRPr="00CA6FF8" w:rsidRDefault="000A65B8" w:rsidP="003E600D">
      <w:pPr>
        <w:pStyle w:val="Listaszerbekezds"/>
        <w:numPr>
          <w:ilvl w:val="0"/>
          <w:numId w:val="46"/>
        </w:numPr>
        <w:spacing w:after="120"/>
        <w:ind w:hanging="502"/>
        <w:contextualSpacing w:val="0"/>
        <w:jc w:val="both"/>
        <w:rPr>
          <w:rFonts w:ascii="Arial" w:hAnsi="Arial" w:cs="Arial"/>
          <w:sz w:val="24"/>
          <w:szCs w:val="24"/>
        </w:rPr>
      </w:pPr>
      <w:r w:rsidRPr="00CA6FF8">
        <w:rPr>
          <w:rFonts w:ascii="Arial" w:hAnsi="Arial" w:cs="Arial"/>
          <w:sz w:val="24"/>
          <w:szCs w:val="24"/>
        </w:rPr>
        <w:t>A fejlesztési és gazdasági dékánhelyettes feladata a Kar gazdálkodásának figyelemmel kísérése, s az oktatási, képzési, tudományos programokra, szervezeti és infrastrukturális fejlesztésekre és pályázatokra vonatkozó javaslatok elkészítése, az ezzel összefüggő kari tevékenységek koordinálása. Feladatkörében eljárva:</w:t>
      </w:r>
    </w:p>
    <w:p w14:paraId="5376BA59" w14:textId="77777777" w:rsidR="000A65B8" w:rsidRPr="00CA6FF8" w:rsidRDefault="000A65B8" w:rsidP="003E600D">
      <w:pPr>
        <w:pStyle w:val="Listaszerbekezds"/>
        <w:numPr>
          <w:ilvl w:val="0"/>
          <w:numId w:val="48"/>
        </w:numPr>
        <w:spacing w:after="60"/>
        <w:ind w:left="851"/>
        <w:contextualSpacing w:val="0"/>
        <w:jc w:val="both"/>
        <w:rPr>
          <w:rFonts w:ascii="Arial" w:hAnsi="Arial" w:cs="Arial"/>
          <w:sz w:val="24"/>
          <w:szCs w:val="24"/>
        </w:rPr>
      </w:pPr>
      <w:r w:rsidRPr="00CA6FF8">
        <w:rPr>
          <w:rFonts w:ascii="Arial" w:hAnsi="Arial" w:cs="Arial"/>
          <w:sz w:val="24"/>
          <w:szCs w:val="24"/>
        </w:rPr>
        <w:t>Előkészíti a Kar fejlődését szolgáló oktatási, képzési, felnőttképzési és tudományos programokra vonatkozó javaslatokat.</w:t>
      </w:r>
    </w:p>
    <w:p w14:paraId="0CD7BE94" w14:textId="77777777" w:rsidR="000A65B8" w:rsidRPr="00CA6FF8" w:rsidRDefault="000A65B8" w:rsidP="003E600D">
      <w:pPr>
        <w:pStyle w:val="Listaszerbekezds"/>
        <w:numPr>
          <w:ilvl w:val="0"/>
          <w:numId w:val="48"/>
        </w:numPr>
        <w:spacing w:after="60"/>
        <w:ind w:left="851"/>
        <w:contextualSpacing w:val="0"/>
        <w:jc w:val="both"/>
        <w:rPr>
          <w:rFonts w:ascii="Arial" w:hAnsi="Arial" w:cs="Arial"/>
          <w:sz w:val="24"/>
          <w:szCs w:val="24"/>
        </w:rPr>
      </w:pPr>
      <w:r w:rsidRPr="00CA6FF8">
        <w:rPr>
          <w:rFonts w:ascii="Arial" w:hAnsi="Arial" w:cs="Arial"/>
          <w:sz w:val="24"/>
          <w:szCs w:val="24"/>
        </w:rPr>
        <w:t>Feltárja a kari programok finanszírozásának lehetőségeit, javaslatot tesz pályázatokra, szakképzési hozzájárulásokra és egyéb fejlesztési forrásokra.</w:t>
      </w:r>
    </w:p>
    <w:p w14:paraId="4BB6E9DD" w14:textId="77777777" w:rsidR="000A65B8" w:rsidRPr="00CA6FF8" w:rsidRDefault="000A65B8" w:rsidP="003E600D">
      <w:pPr>
        <w:pStyle w:val="Listaszerbekezds"/>
        <w:numPr>
          <w:ilvl w:val="0"/>
          <w:numId w:val="48"/>
        </w:numPr>
        <w:spacing w:after="60"/>
        <w:ind w:left="851"/>
        <w:contextualSpacing w:val="0"/>
        <w:jc w:val="both"/>
        <w:rPr>
          <w:rFonts w:ascii="Arial" w:hAnsi="Arial" w:cs="Arial"/>
          <w:sz w:val="24"/>
          <w:szCs w:val="24"/>
        </w:rPr>
      </w:pPr>
      <w:r w:rsidRPr="00CA6FF8">
        <w:rPr>
          <w:rFonts w:ascii="Arial" w:hAnsi="Arial" w:cs="Arial"/>
          <w:sz w:val="24"/>
          <w:szCs w:val="24"/>
        </w:rPr>
        <w:t>Figyelemmel kíséri a Kar gazdálkodását és javaslatokat tesz annak jobbítására.</w:t>
      </w:r>
    </w:p>
    <w:p w14:paraId="4336A2AB" w14:textId="77777777" w:rsidR="000A65B8" w:rsidRPr="00CA6FF8" w:rsidRDefault="000A65B8" w:rsidP="003E600D">
      <w:pPr>
        <w:pStyle w:val="Listaszerbekezds"/>
        <w:numPr>
          <w:ilvl w:val="0"/>
          <w:numId w:val="48"/>
        </w:numPr>
        <w:spacing w:after="60"/>
        <w:ind w:left="851"/>
        <w:contextualSpacing w:val="0"/>
        <w:jc w:val="both"/>
        <w:rPr>
          <w:rFonts w:ascii="Arial" w:hAnsi="Arial" w:cs="Arial"/>
          <w:sz w:val="24"/>
          <w:szCs w:val="24"/>
        </w:rPr>
      </w:pPr>
      <w:r w:rsidRPr="00CA6FF8">
        <w:rPr>
          <w:rFonts w:ascii="Arial" w:hAnsi="Arial" w:cs="Arial"/>
          <w:sz w:val="24"/>
          <w:szCs w:val="24"/>
        </w:rPr>
        <w:t>Szervezi és irányítja a Kar minőségbiztosítási rendszerét, képviseli a Kart az ilyen célú egyetemi bizottságokban.</w:t>
      </w:r>
    </w:p>
    <w:p w14:paraId="220B5CBB" w14:textId="77777777" w:rsidR="000A65B8" w:rsidRPr="00CA6FF8" w:rsidRDefault="000A65B8" w:rsidP="003E600D">
      <w:pPr>
        <w:pStyle w:val="Listaszerbekezds"/>
        <w:numPr>
          <w:ilvl w:val="0"/>
          <w:numId w:val="48"/>
        </w:numPr>
        <w:spacing w:after="60"/>
        <w:ind w:left="851"/>
        <w:contextualSpacing w:val="0"/>
        <w:jc w:val="both"/>
        <w:rPr>
          <w:rFonts w:ascii="Arial" w:hAnsi="Arial" w:cs="Arial"/>
          <w:sz w:val="24"/>
          <w:szCs w:val="24"/>
        </w:rPr>
      </w:pPr>
      <w:r w:rsidRPr="00CA6FF8">
        <w:rPr>
          <w:rFonts w:ascii="Arial" w:hAnsi="Arial" w:cs="Arial"/>
          <w:sz w:val="24"/>
          <w:szCs w:val="24"/>
        </w:rPr>
        <w:t>Segíti a hallgatókat az oktatás és oktatók véleményezésében és kezdeményezi e véleményezéseket.</w:t>
      </w:r>
    </w:p>
    <w:p w14:paraId="28F126E9" w14:textId="77777777" w:rsidR="000A65B8" w:rsidRPr="00CA6FF8" w:rsidRDefault="000A65B8" w:rsidP="003E600D">
      <w:pPr>
        <w:pStyle w:val="Listaszerbekezds"/>
        <w:numPr>
          <w:ilvl w:val="0"/>
          <w:numId w:val="48"/>
        </w:numPr>
        <w:spacing w:after="60"/>
        <w:ind w:left="851"/>
        <w:contextualSpacing w:val="0"/>
        <w:jc w:val="both"/>
        <w:rPr>
          <w:rFonts w:ascii="Arial" w:hAnsi="Arial" w:cs="Arial"/>
          <w:sz w:val="24"/>
          <w:szCs w:val="24"/>
        </w:rPr>
      </w:pPr>
      <w:r w:rsidRPr="00CA6FF8">
        <w:rPr>
          <w:rFonts w:ascii="Arial" w:hAnsi="Arial" w:cs="Arial"/>
          <w:sz w:val="24"/>
          <w:szCs w:val="24"/>
        </w:rPr>
        <w:t>Gondoskodik az éves akkreditációs jelentések elkészítéséről, a program-, intézményi és párhuzamos akkreditációs eljárások lefolytatásáról.</w:t>
      </w:r>
    </w:p>
    <w:p w14:paraId="466E7C3B" w14:textId="77777777" w:rsidR="000A65B8" w:rsidRPr="00CA6FF8" w:rsidRDefault="000A65B8" w:rsidP="003E600D">
      <w:pPr>
        <w:pStyle w:val="Listaszerbekezds"/>
        <w:numPr>
          <w:ilvl w:val="0"/>
          <w:numId w:val="48"/>
        </w:numPr>
        <w:spacing w:after="120"/>
        <w:ind w:left="850" w:hanging="357"/>
        <w:contextualSpacing w:val="0"/>
        <w:jc w:val="both"/>
        <w:rPr>
          <w:rFonts w:ascii="Arial" w:hAnsi="Arial" w:cs="Arial"/>
          <w:sz w:val="24"/>
          <w:szCs w:val="24"/>
        </w:rPr>
      </w:pPr>
      <w:r w:rsidRPr="00CA6FF8">
        <w:rPr>
          <w:rFonts w:ascii="Arial" w:hAnsi="Arial" w:cs="Arial"/>
          <w:sz w:val="24"/>
          <w:szCs w:val="24"/>
        </w:rPr>
        <w:t>Felügyeli és szervezi a Kar beiskolázási és PR törekvéseit, együttműködik az ugyanezen munkálkodó kari tisztségviselőkkel és egyetemi, hallgatói szervezetekkel.</w:t>
      </w:r>
    </w:p>
    <w:p w14:paraId="17A0B722" w14:textId="603A3BB8" w:rsidR="000A65B8" w:rsidRPr="00CA6FF8" w:rsidRDefault="000A65B8" w:rsidP="003E600D">
      <w:pPr>
        <w:pStyle w:val="Listaszerbekezds"/>
        <w:numPr>
          <w:ilvl w:val="0"/>
          <w:numId w:val="46"/>
        </w:numPr>
        <w:spacing w:after="120"/>
        <w:ind w:hanging="502"/>
        <w:contextualSpacing w:val="0"/>
        <w:jc w:val="both"/>
        <w:rPr>
          <w:rFonts w:ascii="Arial" w:hAnsi="Arial" w:cs="Arial"/>
          <w:sz w:val="24"/>
          <w:szCs w:val="24"/>
        </w:rPr>
      </w:pPr>
      <w:r w:rsidRPr="00CA6FF8">
        <w:rPr>
          <w:rFonts w:ascii="Arial" w:hAnsi="Arial" w:cs="Arial"/>
          <w:sz w:val="24"/>
          <w:szCs w:val="24"/>
        </w:rPr>
        <w:t>A tudományos és nemzetközi dékánhelyettes szervezi a Kar belföldi és külföldi tudományos kapcsolatait, továbbképzéseit, felügyeli a tudományos diákkörök, valamint a kari könyvtár munkáját. Feladatkörében:</w:t>
      </w:r>
    </w:p>
    <w:p w14:paraId="0B9E42B6"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 xml:space="preserve">Szervezi és ápolja a Kar belföldi és külföldi tudományos kapcsolatait. </w:t>
      </w:r>
    </w:p>
    <w:p w14:paraId="5171EBCD"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lastRenderedPageBreak/>
        <w:t>Felügyeli a nemzetközi együttműködésben megvalósuló oktatási, képzési, felnőttképzési és tudományos programokat.</w:t>
      </w:r>
    </w:p>
    <w:p w14:paraId="1A6FED58"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Kezdeményezi és felügyeli az idegen nyelvű oktatási programokat.</w:t>
      </w:r>
    </w:p>
    <w:p w14:paraId="52F10296"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Képviseli a Kart a Deák Ferenc Doktori Iskola, valamint a kari Tudományos Diákköri Tanács működése során.</w:t>
      </w:r>
    </w:p>
    <w:p w14:paraId="02FD287C"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Irányítja a Kari Könyvtár működését, a könyvtárfejlesztést és a könyv-, illetve folyóirat-beszerzéseket.</w:t>
      </w:r>
    </w:p>
    <w:p w14:paraId="4506D76B"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Figyelemmel kíséri a hallgatói és oktatói, doktori, tudományos és nemzetközi pályázati lehetőségeket, s kellő időben tájékoztatja az érintetteket.</w:t>
      </w:r>
    </w:p>
    <w:p w14:paraId="3282EA75"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Kezdeményezi és koordinálja a kari szintű konferenciákat, tudományos üléseket, kiadványokat, pályázatokat és kutatásokat.</w:t>
      </w:r>
    </w:p>
    <w:p w14:paraId="63695907"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Képviseli a Kart a tudományos és nemzetközi jellegű egyetemi testületekben és bizottságokban, országos és nemzetközi testültekben.</w:t>
      </w:r>
    </w:p>
    <w:p w14:paraId="5B89492B"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Koordinálja és felügyeli a hallgatói és oktatói kiutazásokat, cseréket.</w:t>
      </w:r>
    </w:p>
    <w:p w14:paraId="3CC8D87A" w14:textId="77777777" w:rsidR="000A65B8" w:rsidRPr="00CA6FF8" w:rsidRDefault="000A65B8" w:rsidP="003E600D">
      <w:pPr>
        <w:pStyle w:val="Listaszerbekezds"/>
        <w:numPr>
          <w:ilvl w:val="0"/>
          <w:numId w:val="49"/>
        </w:numPr>
        <w:spacing w:after="60"/>
        <w:ind w:left="851"/>
        <w:contextualSpacing w:val="0"/>
        <w:jc w:val="both"/>
        <w:rPr>
          <w:rFonts w:ascii="Arial" w:hAnsi="Arial" w:cs="Arial"/>
          <w:sz w:val="24"/>
          <w:szCs w:val="24"/>
        </w:rPr>
      </w:pPr>
      <w:r w:rsidRPr="00CA6FF8">
        <w:rPr>
          <w:rFonts w:ascii="Arial" w:hAnsi="Arial" w:cs="Arial"/>
          <w:sz w:val="24"/>
          <w:szCs w:val="24"/>
        </w:rPr>
        <w:t>Segíti a doktori, habilitációs és akadémiai doktori eljárások eredményes lefolytatását.</w:t>
      </w:r>
    </w:p>
    <w:p w14:paraId="4DFBC75F" w14:textId="5076D177" w:rsidR="00CA6FF8" w:rsidRDefault="00CA6FF8" w:rsidP="00CA6FF8">
      <w:pPr>
        <w:pStyle w:val="21Paragrafuscm"/>
        <w:rPr>
          <w:rFonts w:ascii="Arial" w:hAnsi="Arial" w:cs="Arial"/>
          <w:b w:val="0"/>
          <w:sz w:val="24"/>
          <w:szCs w:val="24"/>
        </w:rPr>
      </w:pPr>
      <w:bookmarkStart w:id="53" w:name="_Toc95734580"/>
    </w:p>
    <w:p w14:paraId="794EB205" w14:textId="77777777" w:rsidR="00CA6FF8" w:rsidRPr="00CA6FF8" w:rsidRDefault="00CA6FF8" w:rsidP="00CA6FF8">
      <w:pPr>
        <w:pStyle w:val="21Paragrafuscm"/>
        <w:rPr>
          <w:rFonts w:ascii="Arial" w:hAnsi="Arial" w:cs="Arial"/>
          <w:b w:val="0"/>
          <w:sz w:val="24"/>
          <w:szCs w:val="24"/>
        </w:rPr>
      </w:pPr>
    </w:p>
    <w:p w14:paraId="3EDF99D3" w14:textId="4FF6E6A9" w:rsidR="000A65B8" w:rsidRPr="00CA6FF8" w:rsidRDefault="000A65B8" w:rsidP="00CA6FF8">
      <w:pPr>
        <w:pStyle w:val="21Paragrafuscm"/>
        <w:rPr>
          <w:rFonts w:ascii="Arial" w:hAnsi="Arial" w:cs="Arial"/>
        </w:rPr>
      </w:pPr>
      <w:bookmarkStart w:id="54" w:name="_Toc181953027"/>
      <w:r w:rsidRPr="00CA6FF8">
        <w:rPr>
          <w:rFonts w:ascii="Arial" w:hAnsi="Arial" w:cs="Arial"/>
        </w:rPr>
        <w:t>Szakfelelősök</w:t>
      </w:r>
      <w:bookmarkEnd w:id="53"/>
      <w:bookmarkEnd w:id="54"/>
    </w:p>
    <w:p w14:paraId="231D039B" w14:textId="208967DA" w:rsidR="000A65B8" w:rsidRPr="00CA6FF8" w:rsidRDefault="000A65B8" w:rsidP="00CA6FF8">
      <w:pPr>
        <w:pStyle w:val="paragrafus"/>
        <w:tabs>
          <w:tab w:val="clear" w:pos="4678"/>
          <w:tab w:val="clear" w:pos="4820"/>
        </w:tabs>
        <w:spacing w:before="0"/>
        <w:ind w:left="4536"/>
        <w:jc w:val="left"/>
        <w:rPr>
          <w:rFonts w:ascii="Arial" w:hAnsi="Arial" w:cs="Arial"/>
        </w:rPr>
      </w:pPr>
      <w:r w:rsidRPr="00CA6FF8">
        <w:rPr>
          <w:rFonts w:ascii="Arial" w:hAnsi="Arial" w:cs="Arial"/>
        </w:rPr>
        <w:t>§</w:t>
      </w:r>
    </w:p>
    <w:p w14:paraId="2B200BE7" w14:textId="77777777" w:rsidR="000A65B8" w:rsidRPr="006C69D1" w:rsidRDefault="000A65B8" w:rsidP="003E600D">
      <w:pPr>
        <w:pStyle w:val="Listaszerbekezds"/>
        <w:numPr>
          <w:ilvl w:val="0"/>
          <w:numId w:val="50"/>
        </w:numPr>
        <w:spacing w:after="120"/>
        <w:ind w:hanging="502"/>
        <w:contextualSpacing w:val="0"/>
        <w:jc w:val="both"/>
        <w:rPr>
          <w:rFonts w:ascii="Arial" w:hAnsi="Arial" w:cs="Arial"/>
          <w:sz w:val="24"/>
          <w:szCs w:val="24"/>
        </w:rPr>
      </w:pPr>
      <w:r w:rsidRPr="006C69D1">
        <w:rPr>
          <w:rFonts w:ascii="Arial" w:hAnsi="Arial" w:cs="Arial"/>
          <w:sz w:val="24"/>
          <w:szCs w:val="24"/>
        </w:rPr>
        <w:t>A Kar által gondozott egyes szakok élén szakfelelősök állnak, akik többletfeladatukat külön díjazás ellenében látják el.</w:t>
      </w:r>
    </w:p>
    <w:p w14:paraId="07757869" w14:textId="77777777" w:rsidR="000A65B8" w:rsidRPr="006C69D1" w:rsidRDefault="000A65B8" w:rsidP="003E600D">
      <w:pPr>
        <w:pStyle w:val="Listaszerbekezds"/>
        <w:numPr>
          <w:ilvl w:val="0"/>
          <w:numId w:val="50"/>
        </w:numPr>
        <w:spacing w:after="120"/>
        <w:ind w:hanging="502"/>
        <w:contextualSpacing w:val="0"/>
        <w:jc w:val="both"/>
        <w:rPr>
          <w:rFonts w:ascii="Arial" w:hAnsi="Arial" w:cs="Arial"/>
          <w:sz w:val="24"/>
          <w:szCs w:val="24"/>
        </w:rPr>
      </w:pPr>
      <w:r w:rsidRPr="006C69D1">
        <w:rPr>
          <w:rFonts w:ascii="Arial" w:hAnsi="Arial" w:cs="Arial"/>
          <w:sz w:val="24"/>
          <w:szCs w:val="24"/>
        </w:rPr>
        <w:t>A szakfelelős</w:t>
      </w:r>
    </w:p>
    <w:p w14:paraId="4098FF4E"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Szervezi és irányítja az általa vezetett szakon folyó képzést, felelős annak minőségbiztosításáért.</w:t>
      </w:r>
    </w:p>
    <w:p w14:paraId="48871ECA"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Közreműködik a szakindítási engedély kérelmének előkészítésében, az oktatási program kidolgozásában.</w:t>
      </w:r>
    </w:p>
    <w:p w14:paraId="02B501DB"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Figyelemmel kíséri a szakra vonatkozó képzési és vizsgakövetelmények változását és kezdeményezi a tanterv szükséges módosítását.</w:t>
      </w:r>
    </w:p>
    <w:p w14:paraId="7514D332"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A tantervi előírásoknak megfelelően biztosítja a képzési feltételeket; javaslatot tesz tárgyfelelősök kijelölésére és tananyagok elkészítésére.</w:t>
      </w:r>
    </w:p>
    <w:p w14:paraId="3AF71E8D"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Félévente közreműködik az órarend szerkesztésében, a végzős évfolyamok esetében gondoskodik a záróvizsgák zavartalan lebonyolításáról.</w:t>
      </w:r>
    </w:p>
    <w:p w14:paraId="355BDBAB"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Képviseli a szakot a vele kapcsolatos fórumokon.</w:t>
      </w:r>
    </w:p>
    <w:p w14:paraId="2006FDCC"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 xml:space="preserve">Folyamatos kapcsolatot tart a Dékáni Hivatallal, illetve szükség esetén a Mentorius Tudás- és Képzőközponttal.  </w:t>
      </w:r>
    </w:p>
    <w:p w14:paraId="47434A4F" w14:textId="77777777" w:rsidR="000A65B8" w:rsidRPr="006C69D1" w:rsidRDefault="000A65B8" w:rsidP="003E600D">
      <w:pPr>
        <w:pStyle w:val="Listaszerbekezds"/>
        <w:numPr>
          <w:ilvl w:val="0"/>
          <w:numId w:val="51"/>
        </w:numPr>
        <w:spacing w:after="60"/>
        <w:ind w:left="851"/>
        <w:contextualSpacing w:val="0"/>
        <w:jc w:val="both"/>
        <w:rPr>
          <w:rFonts w:ascii="Arial" w:hAnsi="Arial" w:cs="Arial"/>
          <w:sz w:val="24"/>
          <w:szCs w:val="24"/>
        </w:rPr>
      </w:pPr>
      <w:r w:rsidRPr="006C69D1">
        <w:rPr>
          <w:rFonts w:ascii="Arial" w:hAnsi="Arial" w:cs="Arial"/>
          <w:sz w:val="24"/>
          <w:szCs w:val="24"/>
        </w:rPr>
        <w:t>Javaslatot tesz a felügyelete alá tartozó programok népszerűsítésére és beiskolázására.</w:t>
      </w:r>
    </w:p>
    <w:p w14:paraId="7B86924F" w14:textId="77777777" w:rsidR="000A65B8" w:rsidRPr="006C69D1" w:rsidRDefault="000A65B8" w:rsidP="003E600D">
      <w:pPr>
        <w:pStyle w:val="Listaszerbekezds"/>
        <w:numPr>
          <w:ilvl w:val="0"/>
          <w:numId w:val="51"/>
        </w:numPr>
        <w:spacing w:after="120"/>
        <w:ind w:left="850" w:hanging="357"/>
        <w:contextualSpacing w:val="0"/>
        <w:jc w:val="both"/>
        <w:rPr>
          <w:rFonts w:ascii="Arial" w:hAnsi="Arial" w:cs="Arial"/>
          <w:sz w:val="24"/>
          <w:szCs w:val="24"/>
        </w:rPr>
      </w:pPr>
      <w:r w:rsidRPr="006C69D1">
        <w:rPr>
          <w:rFonts w:ascii="Arial" w:hAnsi="Arial" w:cs="Arial"/>
          <w:sz w:val="24"/>
          <w:szCs w:val="24"/>
        </w:rPr>
        <w:t>Figyelemmel kíséri a szak anyagi feltételeinek alakulását és javaslatot tesz azok mikénti biztosítására.</w:t>
      </w:r>
    </w:p>
    <w:p w14:paraId="74A7EA31" w14:textId="77777777" w:rsidR="000A65B8" w:rsidRPr="006C69D1" w:rsidRDefault="000A65B8" w:rsidP="003E600D">
      <w:pPr>
        <w:pStyle w:val="Listaszerbekezds"/>
        <w:numPr>
          <w:ilvl w:val="0"/>
          <w:numId w:val="50"/>
        </w:numPr>
        <w:spacing w:after="120"/>
        <w:ind w:hanging="502"/>
        <w:contextualSpacing w:val="0"/>
        <w:jc w:val="both"/>
        <w:rPr>
          <w:rFonts w:ascii="Arial" w:hAnsi="Arial" w:cs="Arial"/>
          <w:sz w:val="24"/>
          <w:szCs w:val="24"/>
        </w:rPr>
      </w:pPr>
      <w:r w:rsidRPr="006C69D1">
        <w:rPr>
          <w:rFonts w:ascii="Arial" w:hAnsi="Arial" w:cs="Arial"/>
          <w:sz w:val="24"/>
          <w:szCs w:val="24"/>
        </w:rPr>
        <w:t>A szakfelelősöket a Kari Tanács a dékán javaslata alapján választja meg.</w:t>
      </w:r>
    </w:p>
    <w:p w14:paraId="68D03FA0" w14:textId="4C89CDCF" w:rsidR="000A65B8" w:rsidRPr="006C69D1" w:rsidRDefault="000A65B8" w:rsidP="003E600D">
      <w:pPr>
        <w:pStyle w:val="Listaszerbekezds"/>
        <w:numPr>
          <w:ilvl w:val="0"/>
          <w:numId w:val="50"/>
        </w:numPr>
        <w:spacing w:after="120"/>
        <w:ind w:hanging="502"/>
        <w:contextualSpacing w:val="0"/>
        <w:jc w:val="both"/>
        <w:rPr>
          <w:rFonts w:ascii="Arial" w:hAnsi="Arial" w:cs="Arial"/>
          <w:sz w:val="24"/>
          <w:szCs w:val="24"/>
        </w:rPr>
      </w:pPr>
      <w:r w:rsidRPr="006C69D1">
        <w:rPr>
          <w:rFonts w:ascii="Arial" w:hAnsi="Arial" w:cs="Arial"/>
          <w:sz w:val="24"/>
          <w:szCs w:val="24"/>
        </w:rPr>
        <w:t>A szakfelelősök a munkájukról a Kari Tanács előtt rendszeresen beszámolnak. A Kari Tanács e munkát értékeli, és szükség esetén megbízatásukat megszünteti.</w:t>
      </w:r>
    </w:p>
    <w:p w14:paraId="1825D7A3" w14:textId="4150F337" w:rsidR="000A65B8" w:rsidRDefault="000A65B8" w:rsidP="006C69D1">
      <w:pPr>
        <w:pStyle w:val="21Paragrafuscm"/>
        <w:rPr>
          <w:rFonts w:ascii="Arial" w:hAnsi="Arial" w:cs="Arial"/>
          <w:b w:val="0"/>
          <w:sz w:val="24"/>
          <w:szCs w:val="24"/>
        </w:rPr>
      </w:pPr>
    </w:p>
    <w:p w14:paraId="598F5DB2" w14:textId="419EC786" w:rsidR="006C69D1" w:rsidRDefault="006C69D1" w:rsidP="006C69D1">
      <w:pPr>
        <w:pStyle w:val="21Paragrafuscm"/>
        <w:rPr>
          <w:rFonts w:ascii="Arial" w:hAnsi="Arial" w:cs="Arial"/>
          <w:b w:val="0"/>
          <w:sz w:val="24"/>
          <w:szCs w:val="24"/>
        </w:rPr>
      </w:pPr>
    </w:p>
    <w:p w14:paraId="035936FA" w14:textId="77777777" w:rsidR="006C69D1" w:rsidRPr="006C69D1" w:rsidRDefault="006C69D1" w:rsidP="006C69D1">
      <w:pPr>
        <w:pStyle w:val="21Paragrafuscm"/>
        <w:rPr>
          <w:rFonts w:ascii="Arial" w:hAnsi="Arial" w:cs="Arial"/>
          <w:b w:val="0"/>
          <w:sz w:val="24"/>
          <w:szCs w:val="24"/>
        </w:rPr>
      </w:pPr>
    </w:p>
    <w:p w14:paraId="7ECE3B03" w14:textId="77777777" w:rsidR="000A65B8" w:rsidRPr="006C69D1" w:rsidRDefault="000A65B8" w:rsidP="006C69D1">
      <w:pPr>
        <w:pStyle w:val="21Paragrafuscm"/>
        <w:rPr>
          <w:rFonts w:ascii="Arial" w:hAnsi="Arial" w:cs="Arial"/>
        </w:rPr>
      </w:pPr>
      <w:bookmarkStart w:id="55" w:name="_Toc95734581"/>
      <w:bookmarkStart w:id="56" w:name="_Toc181953028"/>
      <w:r w:rsidRPr="006C69D1">
        <w:rPr>
          <w:rFonts w:ascii="Arial" w:hAnsi="Arial" w:cs="Arial"/>
        </w:rPr>
        <w:lastRenderedPageBreak/>
        <w:t>Intézetigazgatók</w:t>
      </w:r>
      <w:bookmarkEnd w:id="55"/>
      <w:bookmarkEnd w:id="56"/>
    </w:p>
    <w:p w14:paraId="48BAE823" w14:textId="70DBA510" w:rsidR="000A65B8" w:rsidRPr="006C69D1" w:rsidRDefault="000A65B8" w:rsidP="006C69D1">
      <w:pPr>
        <w:pStyle w:val="paragrafus"/>
        <w:tabs>
          <w:tab w:val="clear" w:pos="4678"/>
          <w:tab w:val="clear" w:pos="4820"/>
        </w:tabs>
        <w:spacing w:before="0"/>
        <w:ind w:left="4536"/>
        <w:jc w:val="left"/>
        <w:rPr>
          <w:rFonts w:ascii="Arial" w:hAnsi="Arial" w:cs="Arial"/>
        </w:rPr>
      </w:pPr>
      <w:r w:rsidRPr="006C69D1">
        <w:rPr>
          <w:rFonts w:ascii="Arial" w:hAnsi="Arial" w:cs="Arial"/>
        </w:rPr>
        <w:t>§</w:t>
      </w:r>
    </w:p>
    <w:p w14:paraId="500DBC1A" w14:textId="77777777" w:rsidR="000A65B8" w:rsidRPr="006C69D1" w:rsidRDefault="000A65B8" w:rsidP="003E600D">
      <w:pPr>
        <w:pStyle w:val="Listaszerbekezds"/>
        <w:numPr>
          <w:ilvl w:val="0"/>
          <w:numId w:val="52"/>
        </w:numPr>
        <w:spacing w:after="120"/>
        <w:ind w:hanging="502"/>
        <w:contextualSpacing w:val="0"/>
        <w:jc w:val="both"/>
        <w:rPr>
          <w:rFonts w:ascii="Arial" w:hAnsi="Arial" w:cs="Arial"/>
          <w:sz w:val="24"/>
          <w:szCs w:val="24"/>
        </w:rPr>
      </w:pPr>
      <w:r w:rsidRPr="006C69D1">
        <w:rPr>
          <w:rFonts w:ascii="Arial" w:hAnsi="Arial" w:cs="Arial"/>
          <w:sz w:val="24"/>
          <w:szCs w:val="24"/>
        </w:rPr>
        <w:t>Az intézetigazgató a tartós akadályoztatása esetén javaslatot tesz a dékánnak a helyettesítésére. Ez esetben az igazgató teljes jogkörében a helyettese jár el, és helyettesét illeti meg a vezetői pótlék.</w:t>
      </w:r>
    </w:p>
    <w:p w14:paraId="39F618C6" w14:textId="77777777" w:rsidR="000A65B8" w:rsidRPr="006C69D1" w:rsidRDefault="000A65B8" w:rsidP="003E600D">
      <w:pPr>
        <w:pStyle w:val="Listaszerbekezds"/>
        <w:numPr>
          <w:ilvl w:val="0"/>
          <w:numId w:val="52"/>
        </w:numPr>
        <w:spacing w:after="120"/>
        <w:ind w:hanging="502"/>
        <w:contextualSpacing w:val="0"/>
        <w:jc w:val="both"/>
        <w:rPr>
          <w:rFonts w:ascii="Arial" w:hAnsi="Arial" w:cs="Arial"/>
          <w:sz w:val="24"/>
          <w:szCs w:val="24"/>
        </w:rPr>
      </w:pPr>
      <w:r w:rsidRPr="006C69D1">
        <w:rPr>
          <w:rFonts w:ascii="Arial" w:hAnsi="Arial" w:cs="Arial"/>
          <w:sz w:val="24"/>
          <w:szCs w:val="24"/>
        </w:rPr>
        <w:t>Az intézeti tanszékek vezetői gondoskodnak az intézeti tanszék gondozásában álló diszciplínák oktatásának és kutatásának, szervezéséről és koordinálásáról.</w:t>
      </w:r>
    </w:p>
    <w:p w14:paraId="243853B7" w14:textId="2B734CC4" w:rsidR="00687D2E" w:rsidRPr="00C0603E" w:rsidRDefault="00687D2E" w:rsidP="00C0603E">
      <w:pPr>
        <w:pStyle w:val="21Paragrafuscm"/>
        <w:rPr>
          <w:rFonts w:ascii="Arial" w:hAnsi="Arial" w:cs="Arial"/>
          <w:b w:val="0"/>
          <w:sz w:val="24"/>
          <w:szCs w:val="24"/>
        </w:rPr>
      </w:pPr>
    </w:p>
    <w:p w14:paraId="0154BF9E" w14:textId="1979FD8B" w:rsidR="00687D2E" w:rsidRPr="00C0603E" w:rsidRDefault="00687D2E" w:rsidP="00C0603E">
      <w:pPr>
        <w:pStyle w:val="21Paragrafuscm"/>
        <w:rPr>
          <w:rFonts w:ascii="Arial" w:hAnsi="Arial" w:cs="Arial"/>
          <w:b w:val="0"/>
          <w:sz w:val="24"/>
          <w:szCs w:val="24"/>
        </w:rPr>
      </w:pPr>
    </w:p>
    <w:p w14:paraId="24C6B8E0" w14:textId="77777777" w:rsidR="00C0603E" w:rsidRDefault="00C0603E" w:rsidP="00C0603E">
      <w:pPr>
        <w:pStyle w:val="21Fejezetszm"/>
        <w:ind w:left="0"/>
        <w:rPr>
          <w:rFonts w:ascii="Arial" w:hAnsi="Arial" w:cs="Arial"/>
        </w:rPr>
      </w:pPr>
      <w:bookmarkStart w:id="57" w:name="_Toc95734582"/>
      <w:bookmarkStart w:id="58" w:name="_Toc181953029"/>
      <w:r>
        <w:rPr>
          <w:rFonts w:ascii="Arial" w:hAnsi="Arial" w:cs="Arial"/>
        </w:rPr>
        <w:t>fejezet</w:t>
      </w:r>
      <w:bookmarkEnd w:id="58"/>
    </w:p>
    <w:p w14:paraId="3DA1C4B1" w14:textId="302044CF" w:rsidR="00C0603E" w:rsidRPr="00C0603E" w:rsidRDefault="00C0603E" w:rsidP="00C0603E">
      <w:pPr>
        <w:pStyle w:val="21Paragrafuscm"/>
        <w:rPr>
          <w:rFonts w:ascii="Arial" w:hAnsi="Arial" w:cs="Arial"/>
        </w:rPr>
      </w:pPr>
      <w:bookmarkStart w:id="59" w:name="_Toc181953030"/>
      <w:r w:rsidRPr="00C0603E">
        <w:rPr>
          <w:rFonts w:ascii="Arial" w:hAnsi="Arial" w:cs="Arial"/>
        </w:rPr>
        <w:t>TESTÜLETEK</w:t>
      </w:r>
      <w:bookmarkEnd w:id="57"/>
      <w:bookmarkEnd w:id="59"/>
    </w:p>
    <w:p w14:paraId="020385FC" w14:textId="77777777" w:rsidR="00C0603E" w:rsidRPr="00C0603E" w:rsidRDefault="00C0603E" w:rsidP="00C0603E">
      <w:pPr>
        <w:pStyle w:val="21Paragrafuscm"/>
        <w:rPr>
          <w:rFonts w:ascii="Arial" w:hAnsi="Arial" w:cs="Arial"/>
          <w:b w:val="0"/>
          <w:sz w:val="24"/>
          <w:szCs w:val="24"/>
        </w:rPr>
      </w:pPr>
    </w:p>
    <w:p w14:paraId="5C37B331" w14:textId="77777777" w:rsidR="00C0603E" w:rsidRPr="00C0603E" w:rsidRDefault="00C0603E" w:rsidP="00C0603E">
      <w:pPr>
        <w:pStyle w:val="21Paragrafuscm"/>
        <w:rPr>
          <w:rFonts w:ascii="Arial" w:hAnsi="Arial" w:cs="Arial"/>
        </w:rPr>
      </w:pPr>
      <w:bookmarkStart w:id="60" w:name="_Toc95734583"/>
      <w:bookmarkStart w:id="61" w:name="_Toc181953031"/>
      <w:r w:rsidRPr="00C0603E">
        <w:rPr>
          <w:rFonts w:ascii="Arial" w:hAnsi="Arial" w:cs="Arial"/>
        </w:rPr>
        <w:t>Kari Tanács</w:t>
      </w:r>
      <w:bookmarkEnd w:id="60"/>
      <w:bookmarkEnd w:id="61"/>
    </w:p>
    <w:p w14:paraId="5FE243CE" w14:textId="7BD217B4" w:rsidR="00C0603E" w:rsidRPr="00C0603E" w:rsidRDefault="00C0603E" w:rsidP="00C0603E">
      <w:pPr>
        <w:pStyle w:val="paragrafus"/>
        <w:tabs>
          <w:tab w:val="clear" w:pos="4678"/>
          <w:tab w:val="clear" w:pos="4820"/>
        </w:tabs>
        <w:spacing w:before="0"/>
        <w:ind w:left="4536"/>
        <w:jc w:val="left"/>
        <w:rPr>
          <w:rFonts w:ascii="Arial" w:hAnsi="Arial" w:cs="Arial"/>
        </w:rPr>
      </w:pPr>
      <w:r w:rsidRPr="00C0603E">
        <w:rPr>
          <w:rFonts w:ascii="Arial" w:hAnsi="Arial" w:cs="Arial"/>
        </w:rPr>
        <w:t>§</w:t>
      </w:r>
    </w:p>
    <w:p w14:paraId="065020FD"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A Kari Tanács a Kar közvetlenül választott, legfőbb döntéshozó testülete, melynek normatív vagy eseti határozatait – a dékán véleményének meghallgatásával – csak a Szenátus semmisítheti meg.</w:t>
      </w:r>
    </w:p>
    <w:p w14:paraId="4B0E33A5"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A Kari Tanács választott oktató-kutató és egyéb munkavállaló tagjainak a 3 évre való megválasztására az oktató-kutató képviselők esetében a 21. § szerinti oktató-kutató munkavállalók értekezlete, a nem oktató-kutató képviselők esetében a 22. § szerinti nem oktató-kutató munkavállalók értekezlete jogosult. A választás időpontját megelőzően legalább 1 hónappal a dékán javaslatára a Kari Tanács jelölőbizottságot választ. A jelölőbizottság feladata az, hogy az értekezlet elé — az arányosság és a többes jelölés elvét figyelembe véve — úgy terjesszen jelölőlistát, hogy a megválasztásra vonatkozó javaslatát egyértelműen megfogalmazza.</w:t>
      </w:r>
    </w:p>
    <w:p w14:paraId="7AE02172"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Jelölés előzetesen írásban, a jelölőbizottság előtt szóban, vagy az értekezleten szóban tehető. Jelölést minden — munkaviszonyban álló — oktató vagy nem oktató dolgozó a saját alkalmazotti kategóriájában megválasztandó képviselőre tehet. A jelölőlistára az vehető fel, aki a jelölésre jogosultak legalább 20 %-ának támogatását megkapta. A jelölőlistát az értekezlet nyílt, egyszerű többségi szavazással fogadja el és véglegesíti.</w:t>
      </w:r>
    </w:p>
    <w:p w14:paraId="037010D2"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 xml:space="preserve">A jelölteknek előzetesen írásban, illetve — új jelölés esetén — az értekezleten szóban kell nyilatkozniuk arról, hogy a jelölést elfogadják, és megválasztásuk esetén magukra nézve kötelezőként fogadják el, hogy választott tisztségükből fakadó kötelezettségeiknek eleget tesznek, s ennek során a Kar érdekét — szenátusi tag esetében a Kari Tanács, illetve a vezetői értekezlet álláspontját — juttatják érvényre. </w:t>
      </w:r>
    </w:p>
    <w:p w14:paraId="7D420C3F"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Az értekezlet elnöke a korelnök. A korelnök az, aki a finanszírozás szempontjából első alkalmazásban, teljes munkaidőben foglalkoztatott oktatók között a legidősebb. Az értekezleten jegyzőkönyvet kell vezetni, amiről a Dékáni Hivatal vezetője köteles gondoskodni. Az értekezlet kezdetekor — az elnök, illetve a jelenlévők javaslatára — egyszerű többségi szavazással kell elfogadni a jegyzőkönyvvezető személyét és megválasztani a szavazatszedő bizottságot.</w:t>
      </w:r>
    </w:p>
    <w:p w14:paraId="69DCC36C"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 xml:space="preserve">A szavazat akkor érvényes, ha </w:t>
      </w:r>
    </w:p>
    <w:p w14:paraId="5541EDDC" w14:textId="77777777" w:rsidR="00C0603E" w:rsidRPr="00C0603E" w:rsidRDefault="00C0603E" w:rsidP="003E600D">
      <w:pPr>
        <w:pStyle w:val="Listaszerbekezds"/>
        <w:numPr>
          <w:ilvl w:val="0"/>
          <w:numId w:val="54"/>
        </w:numPr>
        <w:spacing w:after="60"/>
        <w:ind w:left="851"/>
        <w:contextualSpacing w:val="0"/>
        <w:jc w:val="both"/>
        <w:rPr>
          <w:rFonts w:ascii="Arial" w:hAnsi="Arial" w:cs="Arial"/>
          <w:sz w:val="24"/>
          <w:szCs w:val="24"/>
        </w:rPr>
      </w:pPr>
      <w:r w:rsidRPr="00C0603E">
        <w:rPr>
          <w:rFonts w:ascii="Arial" w:hAnsi="Arial" w:cs="Arial"/>
          <w:sz w:val="24"/>
          <w:szCs w:val="24"/>
        </w:rPr>
        <w:t>a véglegesített és hitelesített szavazólapon adták le,</w:t>
      </w:r>
    </w:p>
    <w:p w14:paraId="5D4EF2C7" w14:textId="77777777" w:rsidR="00C0603E" w:rsidRPr="00C0603E" w:rsidRDefault="00C0603E" w:rsidP="003E600D">
      <w:pPr>
        <w:pStyle w:val="Listaszerbekezds"/>
        <w:numPr>
          <w:ilvl w:val="0"/>
          <w:numId w:val="54"/>
        </w:numPr>
        <w:spacing w:after="60"/>
        <w:ind w:left="851"/>
        <w:contextualSpacing w:val="0"/>
        <w:jc w:val="both"/>
        <w:rPr>
          <w:rFonts w:ascii="Arial" w:hAnsi="Arial" w:cs="Arial"/>
          <w:sz w:val="24"/>
          <w:szCs w:val="24"/>
        </w:rPr>
      </w:pPr>
      <w:r w:rsidRPr="00C0603E">
        <w:rPr>
          <w:rFonts w:ascii="Arial" w:hAnsi="Arial" w:cs="Arial"/>
          <w:sz w:val="24"/>
          <w:szCs w:val="24"/>
        </w:rPr>
        <w:t>egyértelműen megállapítható, hogy a szavazó kire kívánta adni a szavazatát,</w:t>
      </w:r>
    </w:p>
    <w:p w14:paraId="38C49EAD" w14:textId="77777777" w:rsidR="00C0603E" w:rsidRPr="00C0603E" w:rsidRDefault="00C0603E" w:rsidP="003E600D">
      <w:pPr>
        <w:pStyle w:val="Listaszerbekezds"/>
        <w:numPr>
          <w:ilvl w:val="0"/>
          <w:numId w:val="54"/>
        </w:numPr>
        <w:spacing w:after="60"/>
        <w:ind w:left="851"/>
        <w:contextualSpacing w:val="0"/>
        <w:jc w:val="both"/>
        <w:rPr>
          <w:rFonts w:ascii="Arial" w:hAnsi="Arial" w:cs="Arial"/>
          <w:sz w:val="24"/>
          <w:szCs w:val="24"/>
        </w:rPr>
      </w:pPr>
      <w:r w:rsidRPr="00C0603E">
        <w:rPr>
          <w:rFonts w:ascii="Arial" w:hAnsi="Arial" w:cs="Arial"/>
          <w:sz w:val="24"/>
          <w:szCs w:val="24"/>
        </w:rPr>
        <w:t>ez a személy szerepelt a szavazólapon,</w:t>
      </w:r>
    </w:p>
    <w:p w14:paraId="6A081947" w14:textId="77777777" w:rsidR="00C0603E" w:rsidRPr="00C0603E" w:rsidRDefault="00C0603E" w:rsidP="003E600D">
      <w:pPr>
        <w:pStyle w:val="Listaszerbekezds"/>
        <w:numPr>
          <w:ilvl w:val="0"/>
          <w:numId w:val="54"/>
        </w:numPr>
        <w:spacing w:after="120"/>
        <w:ind w:left="850" w:hanging="357"/>
        <w:contextualSpacing w:val="0"/>
        <w:jc w:val="both"/>
        <w:rPr>
          <w:rFonts w:ascii="Arial" w:hAnsi="Arial" w:cs="Arial"/>
          <w:sz w:val="24"/>
          <w:szCs w:val="24"/>
        </w:rPr>
      </w:pPr>
      <w:r w:rsidRPr="00C0603E">
        <w:rPr>
          <w:rFonts w:ascii="Arial" w:hAnsi="Arial" w:cs="Arial"/>
          <w:sz w:val="24"/>
          <w:szCs w:val="24"/>
        </w:rPr>
        <w:t>legfeljebb annyi személyt jelöl meg, ahányat meg kellett választani.</w:t>
      </w:r>
    </w:p>
    <w:p w14:paraId="53BEAF1B"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lastRenderedPageBreak/>
        <w:t>Azt kell megválasztottnak nyilvánítani, aki az érvényes szavazatok felénél többet szerzett meg. Ha a szükséges számú személy megválasztása azért nem sikerült, mert szavazategyenlőség alakult ki, vagy a leadott szavazatok felénél több érvénytelennek minősült, vagy ha a jelölt az érvényes szavazatok több mint felét nem szerezte meg, akkor a választást haladéktalanul meg kell ismételni a jelölés lehetőségének ismételt megnyitásával együtt. Az ismételt szavazás során azt kell megválasztottnak nyilvánítani, aki a leadott szavazatok számszerű többségét, de legalább 20%-át megszerezte.</w:t>
      </w:r>
    </w:p>
    <w:p w14:paraId="55507161"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A választás eredményét az elnök állapítja meg. Ennek részeként megállapítja a meg nem választott jelöltek rangsorát, akik az adott testület póttagjai lesznek. Nem lehet póttag az, aki az érvényes szavazatok 20 %-ánál kevesebbet kapott. Ha két választás között a póttagok száma nem elegendő a testület feltöltésére, közbenső választást kell tartani. Ekkor a testület többi tagjának megválasztása idejére lehet új tagot választani, a fenti szabályok szerint.</w:t>
      </w:r>
    </w:p>
    <w:p w14:paraId="0A1A7686" w14:textId="77777777" w:rsidR="00C0603E" w:rsidRPr="00C0603E" w:rsidRDefault="00C0603E" w:rsidP="003E600D">
      <w:pPr>
        <w:pStyle w:val="Listaszerbekezds"/>
        <w:numPr>
          <w:ilvl w:val="0"/>
          <w:numId w:val="53"/>
        </w:numPr>
        <w:spacing w:after="120"/>
        <w:ind w:hanging="502"/>
        <w:contextualSpacing w:val="0"/>
        <w:jc w:val="both"/>
        <w:rPr>
          <w:rFonts w:ascii="Arial" w:hAnsi="Arial" w:cs="Arial"/>
          <w:sz w:val="24"/>
          <w:szCs w:val="24"/>
        </w:rPr>
      </w:pPr>
      <w:r w:rsidRPr="00C0603E">
        <w:rPr>
          <w:rFonts w:ascii="Arial" w:hAnsi="Arial" w:cs="Arial"/>
          <w:sz w:val="24"/>
          <w:szCs w:val="24"/>
        </w:rPr>
        <w:t>A Szenátus tagjainak megválasztására — lehetőleg a dékán, illetve a Kari Tanács tagjainak megválasztásával egyidejűleg — kerül sor.</w:t>
      </w:r>
    </w:p>
    <w:p w14:paraId="3441B5D1" w14:textId="77777777" w:rsidR="00C0603E" w:rsidRPr="00C0603E" w:rsidRDefault="00C0603E" w:rsidP="00C0603E">
      <w:pPr>
        <w:pStyle w:val="21Paragrafuscm"/>
        <w:rPr>
          <w:rFonts w:ascii="Arial" w:hAnsi="Arial" w:cs="Arial"/>
          <w:b w:val="0"/>
          <w:sz w:val="24"/>
          <w:szCs w:val="24"/>
        </w:rPr>
      </w:pPr>
    </w:p>
    <w:p w14:paraId="57E8E32C" w14:textId="77777777" w:rsidR="00C0603E" w:rsidRPr="00C0603E" w:rsidRDefault="00C0603E" w:rsidP="00C0603E">
      <w:pPr>
        <w:pStyle w:val="21Paragrafuscm"/>
        <w:rPr>
          <w:rFonts w:ascii="Arial" w:hAnsi="Arial" w:cs="Arial"/>
          <w:b w:val="0"/>
          <w:sz w:val="24"/>
          <w:szCs w:val="24"/>
        </w:rPr>
      </w:pPr>
    </w:p>
    <w:p w14:paraId="1C5FFD6E" w14:textId="77777777" w:rsidR="00C0603E" w:rsidRPr="00C0603E" w:rsidRDefault="00C0603E" w:rsidP="00C0603E">
      <w:pPr>
        <w:pStyle w:val="21Paragrafuscm"/>
        <w:rPr>
          <w:rFonts w:ascii="Arial" w:hAnsi="Arial" w:cs="Arial"/>
        </w:rPr>
      </w:pPr>
      <w:bookmarkStart w:id="62" w:name="_Toc95734584"/>
      <w:bookmarkStart w:id="63" w:name="_Toc181953032"/>
      <w:r w:rsidRPr="00C0603E">
        <w:rPr>
          <w:rFonts w:ascii="Arial" w:hAnsi="Arial" w:cs="Arial"/>
        </w:rPr>
        <w:t>A Kari Tanács összetétele</w:t>
      </w:r>
      <w:bookmarkEnd w:id="62"/>
      <w:bookmarkEnd w:id="63"/>
    </w:p>
    <w:p w14:paraId="298A34C3" w14:textId="7073266B" w:rsidR="00C0603E" w:rsidRPr="00C0603E" w:rsidRDefault="00C0603E" w:rsidP="00C0603E">
      <w:pPr>
        <w:pStyle w:val="paragrafus"/>
        <w:tabs>
          <w:tab w:val="clear" w:pos="4678"/>
          <w:tab w:val="clear" w:pos="4820"/>
        </w:tabs>
        <w:spacing w:before="0"/>
        <w:ind w:left="4536"/>
        <w:jc w:val="left"/>
        <w:rPr>
          <w:rFonts w:ascii="Arial" w:hAnsi="Arial" w:cs="Arial"/>
        </w:rPr>
      </w:pPr>
      <w:r w:rsidRPr="00C0603E">
        <w:rPr>
          <w:rFonts w:ascii="Arial" w:hAnsi="Arial" w:cs="Arial"/>
        </w:rPr>
        <w:t>§</w:t>
      </w:r>
    </w:p>
    <w:p w14:paraId="3616E17A" w14:textId="77777777"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t>A Kari Tanács szavazati jogú tagjainak száma 20 fő.</w:t>
      </w:r>
    </w:p>
    <w:p w14:paraId="26D4C77C" w14:textId="77777777"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t>A Kari Tanács tagja hivatalból a dékán, a Tudományági Doktori Iskola Tanácsának elnöke, az intézetigazgatók, a kari Hallgató Önkormányzat elnöke és a mindenkori reprezentatív szakszervezet képviselője.</w:t>
      </w:r>
    </w:p>
    <w:p w14:paraId="4BF5A26F" w14:textId="666A1DEB"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t xml:space="preserve">A Kari Tanács választott tagja 5 fő az oktatók és kutatók közül, amennyiben a dékán vagy a Tudományági Doktori Tanács elnöke egyidejűleg intézetigazgató, 7 fő az oktatók és kutatók közül; 1 fő a nem oktató munkavállalók közül; 4 fő hallgatói képviselő, továbbá 1 fő doktorandusz hallgatói önkormányzati képviselő. A Kari Tanács tagjait úgy kell megválasztani, hogy intézetenként az oktatók vagy kutatók közül egy fő választott tag legyen, azokból az intézetekből, amelyekből a dékán vagy a Tudományági Doktori Tanács elnöke egyidejűleg intézetigazgató, a Kari Tanács választott tagjainak száma 2 fő. </w:t>
      </w:r>
    </w:p>
    <w:p w14:paraId="2965539E" w14:textId="77777777"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t>A hallgatói önkormányzatnak gondoskodnia kell minden szak és képzési forma megfelelő képviseletéről.</w:t>
      </w:r>
    </w:p>
    <w:p w14:paraId="2F459F54" w14:textId="77777777"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t>Nem lehet a Kari Tanács tagja az az oktató, kutató, dolgozó vagy hallgató, aki büntetőjogi vagy fegyelmi büntetés hatálya alatt áll, valamint az, akinek oktatói jogviszonya, munkaviszonya vagy hallgatói jogviszonya megszűnt vagy szünetel. Megszűnik a kari tanácsi tagság lemondással is. E körülmények beállását és a kari tanácsi tagság megszűnését a dékán előterjesztésére a Kari Tanács állapítja meg.</w:t>
      </w:r>
    </w:p>
    <w:p w14:paraId="1CFE2592" w14:textId="77777777"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t>A kari tanácsi tagság megszűnése esetén a tagságot az azonos kategóriában nyilvántartott póttag veszi át. A soron következő póttag személyét a dékán előterjesztésére a Kari Tanács állapítja meg.</w:t>
      </w:r>
    </w:p>
    <w:p w14:paraId="5CF41386" w14:textId="10B125A0"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t>A Kari Tanács üléseire állandó tanácskozási joggal meg kell hívni:</w:t>
      </w:r>
    </w:p>
    <w:p w14:paraId="1A9DF272" w14:textId="77777777" w:rsidR="00C0603E" w:rsidRPr="00C0603E" w:rsidRDefault="00C0603E" w:rsidP="003E600D">
      <w:pPr>
        <w:pStyle w:val="Listaszerbekezds"/>
        <w:numPr>
          <w:ilvl w:val="0"/>
          <w:numId w:val="56"/>
        </w:numPr>
        <w:spacing w:after="60"/>
        <w:ind w:left="851"/>
        <w:contextualSpacing w:val="0"/>
        <w:jc w:val="both"/>
        <w:rPr>
          <w:rFonts w:ascii="Arial" w:hAnsi="Arial" w:cs="Arial"/>
          <w:sz w:val="24"/>
          <w:szCs w:val="24"/>
        </w:rPr>
      </w:pPr>
      <w:r w:rsidRPr="00C0603E">
        <w:rPr>
          <w:rFonts w:ascii="Arial" w:hAnsi="Arial" w:cs="Arial"/>
          <w:sz w:val="24"/>
          <w:szCs w:val="24"/>
        </w:rPr>
        <w:t>az előző dékánt,</w:t>
      </w:r>
    </w:p>
    <w:p w14:paraId="6FCB0D18" w14:textId="0D605B2D" w:rsidR="00C0603E" w:rsidRPr="00C0603E" w:rsidRDefault="00C0603E" w:rsidP="003E600D">
      <w:pPr>
        <w:pStyle w:val="Listaszerbekezds"/>
        <w:numPr>
          <w:ilvl w:val="0"/>
          <w:numId w:val="56"/>
        </w:numPr>
        <w:spacing w:after="60"/>
        <w:ind w:left="851"/>
        <w:contextualSpacing w:val="0"/>
        <w:jc w:val="both"/>
        <w:rPr>
          <w:rFonts w:ascii="Arial" w:hAnsi="Arial" w:cs="Arial"/>
          <w:sz w:val="24"/>
          <w:szCs w:val="24"/>
        </w:rPr>
      </w:pPr>
      <w:r w:rsidRPr="00C0603E">
        <w:rPr>
          <w:rFonts w:ascii="Arial" w:hAnsi="Arial" w:cs="Arial"/>
          <w:sz w:val="24"/>
          <w:szCs w:val="24"/>
        </w:rPr>
        <w:t>a dékánhelyetteseket,</w:t>
      </w:r>
    </w:p>
    <w:p w14:paraId="5BC23D77" w14:textId="77777777" w:rsidR="00C0603E" w:rsidRPr="00C0603E" w:rsidRDefault="00C0603E" w:rsidP="003E600D">
      <w:pPr>
        <w:pStyle w:val="Listaszerbekezds"/>
        <w:numPr>
          <w:ilvl w:val="0"/>
          <w:numId w:val="56"/>
        </w:numPr>
        <w:spacing w:after="60"/>
        <w:ind w:left="851"/>
        <w:contextualSpacing w:val="0"/>
        <w:jc w:val="both"/>
        <w:rPr>
          <w:rFonts w:ascii="Arial" w:hAnsi="Arial" w:cs="Arial"/>
          <w:sz w:val="24"/>
          <w:szCs w:val="24"/>
        </w:rPr>
      </w:pPr>
      <w:r w:rsidRPr="00C0603E">
        <w:rPr>
          <w:rFonts w:ascii="Arial" w:hAnsi="Arial" w:cs="Arial"/>
          <w:sz w:val="24"/>
          <w:szCs w:val="24"/>
        </w:rPr>
        <w:t>a Dékáni Hivatal vezetőjét,</w:t>
      </w:r>
    </w:p>
    <w:p w14:paraId="45BCDFDD" w14:textId="77777777" w:rsidR="00C0603E" w:rsidRPr="00C0603E" w:rsidRDefault="00C0603E" w:rsidP="003E600D">
      <w:pPr>
        <w:pStyle w:val="Listaszerbekezds"/>
        <w:numPr>
          <w:ilvl w:val="0"/>
          <w:numId w:val="56"/>
        </w:numPr>
        <w:spacing w:after="120"/>
        <w:ind w:left="850" w:hanging="357"/>
        <w:contextualSpacing w:val="0"/>
        <w:jc w:val="both"/>
        <w:rPr>
          <w:rFonts w:ascii="Arial" w:hAnsi="Arial" w:cs="Arial"/>
          <w:sz w:val="24"/>
          <w:szCs w:val="24"/>
        </w:rPr>
      </w:pPr>
      <w:r w:rsidRPr="00C0603E">
        <w:rPr>
          <w:rFonts w:ascii="Arial" w:hAnsi="Arial" w:cs="Arial"/>
          <w:sz w:val="24"/>
          <w:szCs w:val="24"/>
        </w:rPr>
        <w:t>a Szenátus kari képviselőit.</w:t>
      </w:r>
    </w:p>
    <w:p w14:paraId="79E4EEC2" w14:textId="77777777" w:rsidR="00C0603E" w:rsidRPr="00C0603E" w:rsidRDefault="00C0603E" w:rsidP="003E600D">
      <w:pPr>
        <w:pStyle w:val="Listaszerbekezds"/>
        <w:numPr>
          <w:ilvl w:val="0"/>
          <w:numId w:val="55"/>
        </w:numPr>
        <w:spacing w:after="120"/>
        <w:ind w:hanging="502"/>
        <w:contextualSpacing w:val="0"/>
        <w:jc w:val="both"/>
        <w:rPr>
          <w:rFonts w:ascii="Arial" w:hAnsi="Arial" w:cs="Arial"/>
          <w:sz w:val="24"/>
          <w:szCs w:val="24"/>
        </w:rPr>
      </w:pPr>
      <w:r w:rsidRPr="00C0603E">
        <w:rPr>
          <w:rFonts w:ascii="Arial" w:hAnsi="Arial" w:cs="Arial"/>
          <w:sz w:val="24"/>
          <w:szCs w:val="24"/>
        </w:rPr>
        <w:lastRenderedPageBreak/>
        <w:t>A Kari Tanács üléseire – az ülés egészére vagy az egyes napirendekhez – a dékán szükség szerint, eseti jelleggel mást is meghívhat tanácskozási joggal.</w:t>
      </w:r>
    </w:p>
    <w:p w14:paraId="5EA881A2" w14:textId="2C87310E" w:rsidR="00C0603E" w:rsidRDefault="00C0603E" w:rsidP="00C0603E">
      <w:pPr>
        <w:pStyle w:val="21Paragrafuscm"/>
        <w:rPr>
          <w:rFonts w:ascii="Arial" w:hAnsi="Arial" w:cs="Arial"/>
          <w:b w:val="0"/>
          <w:sz w:val="24"/>
          <w:szCs w:val="24"/>
        </w:rPr>
      </w:pPr>
    </w:p>
    <w:p w14:paraId="5971B163" w14:textId="77777777" w:rsidR="00C0603E" w:rsidRPr="00C0603E" w:rsidRDefault="00C0603E" w:rsidP="00C0603E">
      <w:pPr>
        <w:pStyle w:val="21Paragrafuscm"/>
        <w:rPr>
          <w:rFonts w:ascii="Arial" w:hAnsi="Arial" w:cs="Arial"/>
          <w:b w:val="0"/>
          <w:sz w:val="24"/>
          <w:szCs w:val="24"/>
        </w:rPr>
      </w:pPr>
    </w:p>
    <w:p w14:paraId="0182191E" w14:textId="77777777" w:rsidR="00C0603E" w:rsidRPr="00C0603E" w:rsidRDefault="00C0603E" w:rsidP="00C0603E">
      <w:pPr>
        <w:pStyle w:val="21Paragrafuscm"/>
        <w:rPr>
          <w:rFonts w:ascii="Arial" w:hAnsi="Arial" w:cs="Arial"/>
        </w:rPr>
      </w:pPr>
      <w:bookmarkStart w:id="64" w:name="_Toc95734585"/>
      <w:bookmarkStart w:id="65" w:name="_Toc181953033"/>
      <w:r w:rsidRPr="00C0603E">
        <w:rPr>
          <w:rFonts w:ascii="Arial" w:hAnsi="Arial" w:cs="Arial"/>
        </w:rPr>
        <w:t>A Kari Tanács feladat- és hatásköre</w:t>
      </w:r>
      <w:bookmarkEnd w:id="64"/>
      <w:bookmarkEnd w:id="65"/>
    </w:p>
    <w:p w14:paraId="770A51A3" w14:textId="16D703F1" w:rsidR="00C0603E" w:rsidRPr="00C0603E" w:rsidRDefault="00C0603E" w:rsidP="00C0603E">
      <w:pPr>
        <w:pStyle w:val="paragrafus"/>
        <w:tabs>
          <w:tab w:val="clear" w:pos="4678"/>
          <w:tab w:val="clear" w:pos="4820"/>
        </w:tabs>
        <w:spacing w:before="0"/>
        <w:ind w:left="4536"/>
        <w:jc w:val="left"/>
        <w:rPr>
          <w:rFonts w:ascii="Arial" w:hAnsi="Arial" w:cs="Arial"/>
        </w:rPr>
      </w:pPr>
      <w:r w:rsidRPr="00C0603E">
        <w:rPr>
          <w:rFonts w:ascii="Arial" w:hAnsi="Arial" w:cs="Arial"/>
        </w:rPr>
        <w:t>§</w:t>
      </w:r>
    </w:p>
    <w:p w14:paraId="61EACDD4" w14:textId="77777777" w:rsidR="00C0603E" w:rsidRPr="00C0603E" w:rsidRDefault="00C0603E" w:rsidP="003E600D">
      <w:pPr>
        <w:pStyle w:val="Listaszerbekezds"/>
        <w:numPr>
          <w:ilvl w:val="0"/>
          <w:numId w:val="57"/>
        </w:numPr>
        <w:spacing w:after="120"/>
        <w:ind w:hanging="502"/>
        <w:contextualSpacing w:val="0"/>
        <w:jc w:val="both"/>
        <w:rPr>
          <w:rFonts w:ascii="Arial" w:hAnsi="Arial" w:cs="Arial"/>
          <w:sz w:val="24"/>
          <w:szCs w:val="24"/>
        </w:rPr>
      </w:pPr>
      <w:r w:rsidRPr="00C0603E">
        <w:rPr>
          <w:rFonts w:ascii="Arial" w:hAnsi="Arial" w:cs="Arial"/>
          <w:sz w:val="24"/>
          <w:szCs w:val="24"/>
        </w:rPr>
        <w:t>A Kari Tanács dönt és intézkedik a Kar életére vonatkozó minden olyan lényeges kérdésben, amelyben a döntés nem tartozik az Egyetem vagy a Kar más tisztségviselőjének vagy testületének hatáskörébe.</w:t>
      </w:r>
    </w:p>
    <w:p w14:paraId="07E72DE3" w14:textId="77777777" w:rsidR="00C0603E" w:rsidRPr="00C0603E" w:rsidRDefault="00C0603E" w:rsidP="003E600D">
      <w:pPr>
        <w:pStyle w:val="Listaszerbekezds"/>
        <w:numPr>
          <w:ilvl w:val="0"/>
          <w:numId w:val="57"/>
        </w:numPr>
        <w:spacing w:after="120"/>
        <w:ind w:hanging="502"/>
        <w:contextualSpacing w:val="0"/>
        <w:jc w:val="both"/>
        <w:rPr>
          <w:rFonts w:ascii="Arial" w:hAnsi="Arial" w:cs="Arial"/>
          <w:sz w:val="24"/>
          <w:szCs w:val="24"/>
        </w:rPr>
      </w:pPr>
      <w:r w:rsidRPr="00C0603E">
        <w:rPr>
          <w:rFonts w:ascii="Arial" w:hAnsi="Arial" w:cs="Arial"/>
          <w:sz w:val="24"/>
          <w:szCs w:val="24"/>
        </w:rPr>
        <w:t>A Kari Tanács dönt különösen:</w:t>
      </w:r>
    </w:p>
    <w:p w14:paraId="4AD81835" w14:textId="77777777" w:rsidR="00C0603E" w:rsidRPr="00C0603E" w:rsidRDefault="00C0603E" w:rsidP="003E600D">
      <w:pPr>
        <w:pStyle w:val="Listaszerbekezds"/>
        <w:numPr>
          <w:ilvl w:val="0"/>
          <w:numId w:val="58"/>
        </w:numPr>
        <w:spacing w:after="60"/>
        <w:ind w:left="851"/>
        <w:contextualSpacing w:val="0"/>
        <w:jc w:val="both"/>
        <w:rPr>
          <w:rFonts w:ascii="Arial" w:hAnsi="Arial" w:cs="Arial"/>
          <w:sz w:val="24"/>
          <w:szCs w:val="24"/>
        </w:rPr>
      </w:pPr>
      <w:r w:rsidRPr="00C0603E">
        <w:rPr>
          <w:rFonts w:ascii="Arial" w:hAnsi="Arial" w:cs="Arial"/>
          <w:sz w:val="24"/>
          <w:szCs w:val="24"/>
        </w:rPr>
        <w:t>a Kar tisztségviselőinek és testületeinek megválasztásáról,</w:t>
      </w:r>
    </w:p>
    <w:p w14:paraId="5F2592AD" w14:textId="77777777" w:rsidR="00C0603E" w:rsidRPr="00C0603E" w:rsidRDefault="00C0603E" w:rsidP="003E600D">
      <w:pPr>
        <w:pStyle w:val="Listaszerbekezds"/>
        <w:numPr>
          <w:ilvl w:val="0"/>
          <w:numId w:val="58"/>
        </w:numPr>
        <w:spacing w:after="60"/>
        <w:ind w:left="851"/>
        <w:contextualSpacing w:val="0"/>
        <w:jc w:val="both"/>
        <w:rPr>
          <w:rFonts w:ascii="Arial" w:hAnsi="Arial" w:cs="Arial"/>
          <w:sz w:val="24"/>
          <w:szCs w:val="24"/>
        </w:rPr>
      </w:pPr>
      <w:r w:rsidRPr="00C0603E">
        <w:rPr>
          <w:rFonts w:ascii="Arial" w:hAnsi="Arial" w:cs="Arial"/>
          <w:sz w:val="24"/>
          <w:szCs w:val="24"/>
        </w:rPr>
        <w:t>a kari bevételek elosztási elveinek, valamint a gazdálkodás elő- és utókalkuláció szerinti megvalósulásáról szóló beszámolónak az elfogadásáról,</w:t>
      </w:r>
    </w:p>
    <w:p w14:paraId="3F78E67E" w14:textId="77777777" w:rsidR="00C0603E" w:rsidRPr="00C0603E" w:rsidRDefault="00C0603E" w:rsidP="003E600D">
      <w:pPr>
        <w:pStyle w:val="Listaszerbekezds"/>
        <w:numPr>
          <w:ilvl w:val="0"/>
          <w:numId w:val="58"/>
        </w:numPr>
        <w:spacing w:after="60"/>
        <w:ind w:left="851"/>
        <w:contextualSpacing w:val="0"/>
        <w:jc w:val="both"/>
        <w:rPr>
          <w:rFonts w:ascii="Arial" w:hAnsi="Arial" w:cs="Arial"/>
          <w:sz w:val="24"/>
          <w:szCs w:val="24"/>
        </w:rPr>
      </w:pPr>
      <w:r w:rsidRPr="00C0603E">
        <w:rPr>
          <w:rFonts w:ascii="Arial" w:hAnsi="Arial" w:cs="Arial"/>
          <w:sz w:val="24"/>
          <w:szCs w:val="24"/>
        </w:rPr>
        <w:t>a Kar munkáját segítő alapítvány, más intézmény létrehozásának kezdeményezéséről,</w:t>
      </w:r>
    </w:p>
    <w:p w14:paraId="1C2F3BFA" w14:textId="77777777" w:rsidR="00C0603E" w:rsidRPr="00C0603E" w:rsidRDefault="00C0603E" w:rsidP="003E600D">
      <w:pPr>
        <w:pStyle w:val="Listaszerbekezds"/>
        <w:numPr>
          <w:ilvl w:val="0"/>
          <w:numId w:val="58"/>
        </w:numPr>
        <w:spacing w:after="60"/>
        <w:ind w:left="851"/>
        <w:contextualSpacing w:val="0"/>
        <w:jc w:val="both"/>
        <w:rPr>
          <w:rFonts w:ascii="Arial" w:hAnsi="Arial" w:cs="Arial"/>
          <w:sz w:val="24"/>
          <w:szCs w:val="24"/>
        </w:rPr>
      </w:pPr>
      <w:r w:rsidRPr="00C0603E">
        <w:rPr>
          <w:rFonts w:ascii="Arial" w:hAnsi="Arial" w:cs="Arial"/>
          <w:sz w:val="24"/>
          <w:szCs w:val="24"/>
        </w:rPr>
        <w:t>kari kitüntetések alapításáról és adományozásáról,</w:t>
      </w:r>
    </w:p>
    <w:p w14:paraId="5B1CB53E" w14:textId="77777777" w:rsidR="00C0603E" w:rsidRPr="00C0603E" w:rsidRDefault="00C0603E" w:rsidP="003E600D">
      <w:pPr>
        <w:pStyle w:val="Listaszerbekezds"/>
        <w:numPr>
          <w:ilvl w:val="0"/>
          <w:numId w:val="58"/>
        </w:numPr>
        <w:spacing w:after="60"/>
        <w:ind w:left="851"/>
        <w:contextualSpacing w:val="0"/>
        <w:jc w:val="both"/>
        <w:rPr>
          <w:rFonts w:ascii="Arial" w:hAnsi="Arial" w:cs="Arial"/>
          <w:sz w:val="24"/>
          <w:szCs w:val="24"/>
        </w:rPr>
      </w:pPr>
      <w:r w:rsidRPr="00C0603E">
        <w:rPr>
          <w:rFonts w:ascii="Arial" w:hAnsi="Arial" w:cs="Arial"/>
          <w:sz w:val="24"/>
          <w:szCs w:val="24"/>
        </w:rPr>
        <w:t>az egyetemi feladatok kari teljesítéséből fakadó szabályzatok megalkotásáról</w:t>
      </w:r>
    </w:p>
    <w:p w14:paraId="7761FA0A" w14:textId="77777777" w:rsidR="00C0603E" w:rsidRPr="00C0603E" w:rsidRDefault="00C0603E" w:rsidP="003E600D">
      <w:pPr>
        <w:pStyle w:val="Listaszerbekezds"/>
        <w:numPr>
          <w:ilvl w:val="0"/>
          <w:numId w:val="58"/>
        </w:numPr>
        <w:spacing w:after="60"/>
        <w:ind w:left="851"/>
        <w:contextualSpacing w:val="0"/>
        <w:jc w:val="both"/>
        <w:rPr>
          <w:rFonts w:ascii="Arial" w:hAnsi="Arial" w:cs="Arial"/>
          <w:sz w:val="24"/>
          <w:szCs w:val="24"/>
        </w:rPr>
      </w:pPr>
      <w:r w:rsidRPr="00C0603E">
        <w:rPr>
          <w:rFonts w:ascii="Arial" w:hAnsi="Arial" w:cs="Arial"/>
          <w:sz w:val="24"/>
          <w:szCs w:val="24"/>
        </w:rPr>
        <w:t>a kari szervezeti egységek munkaterv szerinti vagy eseti beszámoltatásáról vagy tájékoztatás kéréséről és ezek elfogadásáról,</w:t>
      </w:r>
    </w:p>
    <w:p w14:paraId="04C24EC4" w14:textId="77777777" w:rsidR="00C0603E" w:rsidRPr="00C0603E" w:rsidRDefault="00C0603E" w:rsidP="003E600D">
      <w:pPr>
        <w:pStyle w:val="Listaszerbekezds"/>
        <w:numPr>
          <w:ilvl w:val="0"/>
          <w:numId w:val="58"/>
        </w:numPr>
        <w:spacing w:after="120"/>
        <w:ind w:left="850" w:hanging="357"/>
        <w:contextualSpacing w:val="0"/>
        <w:jc w:val="both"/>
        <w:rPr>
          <w:rFonts w:ascii="Arial" w:hAnsi="Arial" w:cs="Arial"/>
          <w:sz w:val="24"/>
          <w:szCs w:val="24"/>
        </w:rPr>
      </w:pPr>
      <w:r w:rsidRPr="00C0603E">
        <w:rPr>
          <w:rFonts w:ascii="Arial" w:hAnsi="Arial" w:cs="Arial"/>
          <w:sz w:val="24"/>
          <w:szCs w:val="24"/>
        </w:rPr>
        <w:t>a hallgatói követelményrendszerben meghatározott kérdésekben.</w:t>
      </w:r>
    </w:p>
    <w:p w14:paraId="2D5475DE" w14:textId="77777777" w:rsidR="00C0603E" w:rsidRPr="003E18D2" w:rsidRDefault="00C0603E" w:rsidP="003E600D">
      <w:pPr>
        <w:pStyle w:val="Listaszerbekezds"/>
        <w:numPr>
          <w:ilvl w:val="0"/>
          <w:numId w:val="57"/>
        </w:numPr>
        <w:spacing w:after="120"/>
        <w:ind w:hanging="502"/>
        <w:contextualSpacing w:val="0"/>
        <w:jc w:val="both"/>
        <w:rPr>
          <w:rFonts w:ascii="Arial" w:hAnsi="Arial" w:cs="Arial"/>
          <w:sz w:val="24"/>
          <w:szCs w:val="24"/>
        </w:rPr>
      </w:pPr>
      <w:r w:rsidRPr="003E18D2">
        <w:rPr>
          <w:rFonts w:ascii="Arial" w:hAnsi="Arial" w:cs="Arial"/>
          <w:sz w:val="24"/>
          <w:szCs w:val="24"/>
        </w:rPr>
        <w:t>A Kari Tanács határozattal ruházza át a hatásköreit személyre vagy testületre.</w:t>
      </w:r>
    </w:p>
    <w:p w14:paraId="1C3A9620" w14:textId="77777777" w:rsidR="00C0603E" w:rsidRPr="003E18D2" w:rsidRDefault="00C0603E" w:rsidP="003E600D">
      <w:pPr>
        <w:pStyle w:val="Listaszerbekezds"/>
        <w:numPr>
          <w:ilvl w:val="0"/>
          <w:numId w:val="57"/>
        </w:numPr>
        <w:spacing w:after="120"/>
        <w:ind w:hanging="502"/>
        <w:contextualSpacing w:val="0"/>
        <w:jc w:val="both"/>
        <w:rPr>
          <w:rFonts w:ascii="Arial" w:hAnsi="Arial" w:cs="Arial"/>
          <w:sz w:val="24"/>
          <w:szCs w:val="24"/>
        </w:rPr>
      </w:pPr>
      <w:r w:rsidRPr="003E18D2">
        <w:rPr>
          <w:rFonts w:ascii="Arial" w:hAnsi="Arial" w:cs="Arial"/>
          <w:sz w:val="24"/>
          <w:szCs w:val="24"/>
        </w:rPr>
        <w:t>A Kart vagy az Egyetemet érintő és a felettes szervek döntési körébe tartozó kérdésekben a Kari Tanácsot javaslattételi és véleményezési jog illeti meg.</w:t>
      </w:r>
    </w:p>
    <w:p w14:paraId="0E9E0040" w14:textId="1C09E1A3" w:rsidR="00C0603E" w:rsidRDefault="00C0603E" w:rsidP="003E18D2">
      <w:pPr>
        <w:pStyle w:val="21Paragrafuscm"/>
        <w:rPr>
          <w:rFonts w:ascii="Arial" w:hAnsi="Arial" w:cs="Arial"/>
          <w:b w:val="0"/>
          <w:sz w:val="24"/>
          <w:szCs w:val="24"/>
        </w:rPr>
      </w:pPr>
    </w:p>
    <w:p w14:paraId="4221DBE4" w14:textId="77777777" w:rsidR="003E18D2" w:rsidRPr="003E18D2" w:rsidRDefault="003E18D2" w:rsidP="003E18D2">
      <w:pPr>
        <w:pStyle w:val="21Paragrafuscm"/>
        <w:rPr>
          <w:rFonts w:ascii="Arial" w:hAnsi="Arial" w:cs="Arial"/>
          <w:b w:val="0"/>
          <w:sz w:val="24"/>
          <w:szCs w:val="24"/>
        </w:rPr>
      </w:pPr>
    </w:p>
    <w:p w14:paraId="5E7C5AAF" w14:textId="77777777" w:rsidR="00C0603E" w:rsidRPr="003E18D2" w:rsidRDefault="00C0603E" w:rsidP="003E18D2">
      <w:pPr>
        <w:pStyle w:val="21Paragrafuscm"/>
        <w:rPr>
          <w:rFonts w:ascii="Arial" w:hAnsi="Arial" w:cs="Arial"/>
        </w:rPr>
      </w:pPr>
      <w:bookmarkStart w:id="66" w:name="_Toc95734586"/>
      <w:bookmarkStart w:id="67" w:name="_Toc181953034"/>
      <w:r w:rsidRPr="003E18D2">
        <w:rPr>
          <w:rFonts w:ascii="Arial" w:hAnsi="Arial" w:cs="Arial"/>
        </w:rPr>
        <w:t>A Kari Tanács működési rendje</w:t>
      </w:r>
      <w:bookmarkEnd w:id="66"/>
      <w:bookmarkEnd w:id="67"/>
    </w:p>
    <w:p w14:paraId="63AFD7B2" w14:textId="7AA32E11" w:rsidR="00C0603E" w:rsidRPr="003E18D2" w:rsidRDefault="00C0603E" w:rsidP="003E18D2">
      <w:pPr>
        <w:pStyle w:val="paragrafus"/>
        <w:tabs>
          <w:tab w:val="clear" w:pos="4678"/>
          <w:tab w:val="clear" w:pos="4820"/>
        </w:tabs>
        <w:spacing w:before="0"/>
        <w:ind w:left="4536"/>
        <w:jc w:val="left"/>
        <w:rPr>
          <w:rFonts w:ascii="Arial" w:hAnsi="Arial" w:cs="Arial"/>
        </w:rPr>
      </w:pPr>
      <w:bookmarkStart w:id="68" w:name="_Toc431262377"/>
      <w:r w:rsidRPr="003E18D2">
        <w:rPr>
          <w:rFonts w:ascii="Arial" w:hAnsi="Arial" w:cs="Arial"/>
        </w:rPr>
        <w:t>§</w:t>
      </w:r>
      <w:bookmarkEnd w:id="68"/>
    </w:p>
    <w:p w14:paraId="56C8BC6C" w14:textId="77777777" w:rsidR="00C0603E" w:rsidRPr="003E18D2" w:rsidRDefault="00C0603E" w:rsidP="003E600D">
      <w:pPr>
        <w:pStyle w:val="Listaszerbekezds"/>
        <w:numPr>
          <w:ilvl w:val="0"/>
          <w:numId w:val="59"/>
        </w:numPr>
        <w:spacing w:after="120"/>
        <w:ind w:hanging="502"/>
        <w:contextualSpacing w:val="0"/>
        <w:jc w:val="both"/>
        <w:rPr>
          <w:rFonts w:ascii="Arial" w:hAnsi="Arial" w:cs="Arial"/>
          <w:sz w:val="24"/>
          <w:szCs w:val="24"/>
        </w:rPr>
      </w:pPr>
      <w:r w:rsidRPr="003E18D2">
        <w:rPr>
          <w:rFonts w:ascii="Arial" w:hAnsi="Arial" w:cs="Arial"/>
          <w:sz w:val="24"/>
          <w:szCs w:val="24"/>
        </w:rPr>
        <w:t xml:space="preserve">A Kari Tanács titkári feladatait a Dékáni Hivatal vezetője látja el. </w:t>
      </w:r>
    </w:p>
    <w:p w14:paraId="6DF15838" w14:textId="77777777" w:rsidR="00C0603E" w:rsidRPr="003E18D2" w:rsidRDefault="00C0603E" w:rsidP="003E600D">
      <w:pPr>
        <w:pStyle w:val="Listaszerbekezds"/>
        <w:numPr>
          <w:ilvl w:val="0"/>
          <w:numId w:val="59"/>
        </w:numPr>
        <w:spacing w:after="120"/>
        <w:ind w:hanging="502"/>
        <w:contextualSpacing w:val="0"/>
        <w:jc w:val="both"/>
        <w:rPr>
          <w:rFonts w:ascii="Arial" w:hAnsi="Arial" w:cs="Arial"/>
          <w:sz w:val="24"/>
          <w:szCs w:val="24"/>
        </w:rPr>
      </w:pPr>
      <w:r w:rsidRPr="003E18D2">
        <w:rPr>
          <w:rFonts w:ascii="Arial" w:hAnsi="Arial" w:cs="Arial"/>
          <w:sz w:val="24"/>
          <w:szCs w:val="24"/>
        </w:rPr>
        <w:t>A Kari Tanács határozatait – a határozat számának, tárgyának, szavazati aránynak a megjelölésével – a kari honlapon közzé kell tenni.</w:t>
      </w:r>
    </w:p>
    <w:p w14:paraId="5ED24624" w14:textId="4DECA831" w:rsidR="00C0603E" w:rsidRDefault="00C0603E" w:rsidP="003E18D2">
      <w:pPr>
        <w:pStyle w:val="21Paragrafuscm"/>
        <w:rPr>
          <w:rFonts w:ascii="Arial" w:hAnsi="Arial" w:cs="Arial"/>
          <w:b w:val="0"/>
          <w:sz w:val="24"/>
          <w:szCs w:val="24"/>
        </w:rPr>
      </w:pPr>
    </w:p>
    <w:p w14:paraId="0AFD3FDD" w14:textId="77777777" w:rsidR="003E18D2" w:rsidRPr="003E18D2" w:rsidRDefault="003E18D2" w:rsidP="003E18D2">
      <w:pPr>
        <w:pStyle w:val="21Paragrafuscm"/>
        <w:rPr>
          <w:rFonts w:ascii="Arial" w:hAnsi="Arial" w:cs="Arial"/>
          <w:b w:val="0"/>
          <w:sz w:val="24"/>
          <w:szCs w:val="24"/>
        </w:rPr>
      </w:pPr>
    </w:p>
    <w:p w14:paraId="43D9BF33" w14:textId="77777777" w:rsidR="00C0603E" w:rsidRPr="003E18D2" w:rsidRDefault="00C0603E" w:rsidP="003E18D2">
      <w:pPr>
        <w:pStyle w:val="21Paragrafuscm"/>
        <w:rPr>
          <w:rFonts w:ascii="Arial" w:hAnsi="Arial" w:cs="Arial"/>
        </w:rPr>
      </w:pPr>
      <w:bookmarkStart w:id="69" w:name="_Toc95734587"/>
      <w:bookmarkStart w:id="70" w:name="_Toc181953035"/>
      <w:r w:rsidRPr="003E18D2">
        <w:rPr>
          <w:rFonts w:ascii="Arial" w:hAnsi="Arial" w:cs="Arial"/>
        </w:rPr>
        <w:t>A Kari Tanács ülése</w:t>
      </w:r>
      <w:bookmarkEnd w:id="69"/>
      <w:bookmarkEnd w:id="70"/>
    </w:p>
    <w:p w14:paraId="1388E57E" w14:textId="0CEE38EB"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05D8BDB6" w14:textId="77777777" w:rsidR="00C0603E" w:rsidRPr="003E18D2" w:rsidRDefault="00C0603E" w:rsidP="003E600D">
      <w:pPr>
        <w:pStyle w:val="Listaszerbekezds"/>
        <w:numPr>
          <w:ilvl w:val="0"/>
          <w:numId w:val="60"/>
        </w:numPr>
        <w:spacing w:after="120"/>
        <w:ind w:hanging="502"/>
        <w:contextualSpacing w:val="0"/>
        <w:jc w:val="both"/>
        <w:rPr>
          <w:rFonts w:ascii="Arial" w:hAnsi="Arial" w:cs="Arial"/>
          <w:sz w:val="24"/>
          <w:szCs w:val="24"/>
        </w:rPr>
      </w:pPr>
      <w:r w:rsidRPr="003E18D2">
        <w:rPr>
          <w:rFonts w:ascii="Arial" w:hAnsi="Arial" w:cs="Arial"/>
          <w:sz w:val="24"/>
          <w:szCs w:val="24"/>
        </w:rPr>
        <w:t>A Kari Tanács tanévente legalább négy alkalommal ülésezik. Ülésének munkarendjét a tanévenként meghatározott munkaterv szabja meg. A munkaterv elfogadására a dékán tesz javaslatot az oktatási év első tanácsülésén.</w:t>
      </w:r>
    </w:p>
    <w:p w14:paraId="66F2A5AA" w14:textId="77777777" w:rsidR="00C0603E" w:rsidRPr="003E18D2" w:rsidRDefault="00C0603E" w:rsidP="003E600D">
      <w:pPr>
        <w:pStyle w:val="Listaszerbekezds"/>
        <w:numPr>
          <w:ilvl w:val="0"/>
          <w:numId w:val="60"/>
        </w:numPr>
        <w:spacing w:after="120"/>
        <w:ind w:hanging="502"/>
        <w:contextualSpacing w:val="0"/>
        <w:jc w:val="both"/>
        <w:rPr>
          <w:rFonts w:ascii="Arial" w:hAnsi="Arial" w:cs="Arial"/>
          <w:sz w:val="24"/>
          <w:szCs w:val="24"/>
        </w:rPr>
      </w:pPr>
      <w:r w:rsidRPr="003E18D2">
        <w:rPr>
          <w:rFonts w:ascii="Arial" w:hAnsi="Arial" w:cs="Arial"/>
          <w:sz w:val="24"/>
          <w:szCs w:val="24"/>
        </w:rPr>
        <w:t>A Tanács tagjai kezdeményezhetik az egyes tanácsülések napirendjének módosítását, a tervezett napirendi pont elhagyását vagy új pont felvételét.</w:t>
      </w:r>
    </w:p>
    <w:p w14:paraId="05CA4D98" w14:textId="77777777" w:rsidR="00C0603E" w:rsidRPr="003E18D2" w:rsidRDefault="00C0603E" w:rsidP="003E600D">
      <w:pPr>
        <w:pStyle w:val="Listaszerbekezds"/>
        <w:numPr>
          <w:ilvl w:val="0"/>
          <w:numId w:val="60"/>
        </w:numPr>
        <w:spacing w:after="120"/>
        <w:ind w:hanging="502"/>
        <w:contextualSpacing w:val="0"/>
        <w:jc w:val="both"/>
        <w:rPr>
          <w:rFonts w:ascii="Arial" w:hAnsi="Arial" w:cs="Arial"/>
          <w:sz w:val="24"/>
          <w:szCs w:val="24"/>
        </w:rPr>
      </w:pPr>
      <w:r w:rsidRPr="003E18D2">
        <w:rPr>
          <w:rFonts w:ascii="Arial" w:hAnsi="Arial" w:cs="Arial"/>
          <w:sz w:val="24"/>
          <w:szCs w:val="24"/>
        </w:rPr>
        <w:t>Az egyes ülések napirendjéről a Kari Tanács határozattal dönt.</w:t>
      </w:r>
    </w:p>
    <w:p w14:paraId="3D0F63BC" w14:textId="77777777" w:rsidR="00C0603E" w:rsidRPr="003E18D2" w:rsidRDefault="00C0603E" w:rsidP="003E600D">
      <w:pPr>
        <w:pStyle w:val="Listaszerbekezds"/>
        <w:numPr>
          <w:ilvl w:val="0"/>
          <w:numId w:val="60"/>
        </w:numPr>
        <w:spacing w:after="120"/>
        <w:ind w:hanging="502"/>
        <w:contextualSpacing w:val="0"/>
        <w:jc w:val="both"/>
        <w:rPr>
          <w:rFonts w:ascii="Arial" w:hAnsi="Arial" w:cs="Arial"/>
          <w:sz w:val="24"/>
          <w:szCs w:val="24"/>
        </w:rPr>
      </w:pPr>
      <w:r w:rsidRPr="003E18D2">
        <w:rPr>
          <w:rFonts w:ascii="Arial" w:hAnsi="Arial" w:cs="Arial"/>
          <w:sz w:val="24"/>
          <w:szCs w:val="24"/>
        </w:rPr>
        <w:t xml:space="preserve">A Kari Tanács tagjainak az ülés egészén való részvétel kötelező. A részvételében akadályoztatott tag távollétét – az ok megjelölésével együtt – legkésőbb az ülés napját megelőző nap 12.00 óráig a dékánhoz címzett írásbeli nyilatkozatával kimentheti. </w:t>
      </w:r>
    </w:p>
    <w:p w14:paraId="127200E3" w14:textId="77777777" w:rsidR="00C0603E" w:rsidRPr="003E18D2" w:rsidRDefault="00C0603E" w:rsidP="003E600D">
      <w:pPr>
        <w:pStyle w:val="Listaszerbekezds"/>
        <w:numPr>
          <w:ilvl w:val="0"/>
          <w:numId w:val="60"/>
        </w:numPr>
        <w:spacing w:after="120"/>
        <w:ind w:hanging="502"/>
        <w:contextualSpacing w:val="0"/>
        <w:jc w:val="both"/>
        <w:rPr>
          <w:rFonts w:ascii="Arial" w:hAnsi="Arial" w:cs="Arial"/>
          <w:sz w:val="24"/>
          <w:szCs w:val="24"/>
        </w:rPr>
      </w:pPr>
      <w:r w:rsidRPr="003E18D2">
        <w:rPr>
          <w:rFonts w:ascii="Arial" w:hAnsi="Arial" w:cs="Arial"/>
          <w:sz w:val="24"/>
          <w:szCs w:val="24"/>
        </w:rPr>
        <w:lastRenderedPageBreak/>
        <w:t>A Kari Tanács üléseit a dékán a Dékáni Hivatal vezetőjének közreműködésével készíti elő.</w:t>
      </w:r>
    </w:p>
    <w:p w14:paraId="3A98B2EC" w14:textId="77777777" w:rsidR="00C0603E" w:rsidRPr="003E18D2" w:rsidRDefault="00C0603E" w:rsidP="003E18D2">
      <w:pPr>
        <w:pStyle w:val="21Paragrafuscm"/>
        <w:rPr>
          <w:rFonts w:ascii="Arial" w:hAnsi="Arial" w:cs="Arial"/>
          <w:b w:val="0"/>
          <w:sz w:val="24"/>
          <w:szCs w:val="24"/>
        </w:rPr>
      </w:pPr>
    </w:p>
    <w:p w14:paraId="0F14D2E4" w14:textId="77777777" w:rsidR="00C0603E" w:rsidRPr="003E18D2" w:rsidRDefault="00C0603E" w:rsidP="003E18D2">
      <w:pPr>
        <w:pStyle w:val="21Paragrafuscm"/>
        <w:rPr>
          <w:rFonts w:ascii="Arial" w:hAnsi="Arial" w:cs="Arial"/>
          <w:b w:val="0"/>
          <w:sz w:val="24"/>
          <w:szCs w:val="24"/>
        </w:rPr>
      </w:pPr>
    </w:p>
    <w:p w14:paraId="2CEB2F6C" w14:textId="77777777" w:rsidR="00C0603E" w:rsidRPr="003E18D2" w:rsidRDefault="00C0603E" w:rsidP="003E18D2">
      <w:pPr>
        <w:pStyle w:val="21Paragrafuscm"/>
        <w:rPr>
          <w:rFonts w:ascii="Arial" w:hAnsi="Arial" w:cs="Arial"/>
        </w:rPr>
      </w:pPr>
      <w:bookmarkStart w:id="71" w:name="_Toc95734588"/>
      <w:bookmarkStart w:id="72" w:name="_Toc181953036"/>
      <w:r w:rsidRPr="003E18D2">
        <w:rPr>
          <w:rFonts w:ascii="Arial" w:hAnsi="Arial" w:cs="Arial"/>
        </w:rPr>
        <w:t>A határozatok előkészítése</w:t>
      </w:r>
      <w:bookmarkEnd w:id="71"/>
      <w:bookmarkEnd w:id="72"/>
    </w:p>
    <w:p w14:paraId="55871DB9" w14:textId="2915955A"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3B8C13BB" w14:textId="77777777" w:rsidR="00C0603E" w:rsidRPr="003E18D2" w:rsidRDefault="00C0603E" w:rsidP="003E600D">
      <w:pPr>
        <w:pStyle w:val="Listaszerbekezds"/>
        <w:numPr>
          <w:ilvl w:val="0"/>
          <w:numId w:val="61"/>
        </w:numPr>
        <w:spacing w:after="120"/>
        <w:ind w:hanging="502"/>
        <w:contextualSpacing w:val="0"/>
        <w:jc w:val="both"/>
        <w:rPr>
          <w:rFonts w:ascii="Arial" w:hAnsi="Arial" w:cs="Arial"/>
          <w:sz w:val="24"/>
          <w:szCs w:val="24"/>
        </w:rPr>
      </w:pPr>
      <w:r w:rsidRPr="003E18D2">
        <w:rPr>
          <w:rFonts w:ascii="Arial" w:hAnsi="Arial" w:cs="Arial"/>
          <w:sz w:val="24"/>
          <w:szCs w:val="24"/>
        </w:rPr>
        <w:t>Az előterjesztéseket az SzMSz-ben meghatározott határidőig írásban, vagy elektronikus úton kell a Kari Tanács tagjainak megküldeni. A tanácstagok kötelesek gondoskodni az elektronikus úton való biztonságos elérhetőségükről.</w:t>
      </w:r>
    </w:p>
    <w:p w14:paraId="07DDB864" w14:textId="77777777" w:rsidR="00C0603E" w:rsidRPr="003E18D2" w:rsidRDefault="00C0603E" w:rsidP="003E600D">
      <w:pPr>
        <w:pStyle w:val="Listaszerbekezds"/>
        <w:numPr>
          <w:ilvl w:val="0"/>
          <w:numId w:val="61"/>
        </w:numPr>
        <w:spacing w:after="120"/>
        <w:ind w:hanging="502"/>
        <w:contextualSpacing w:val="0"/>
        <w:jc w:val="both"/>
        <w:rPr>
          <w:rFonts w:ascii="Arial" w:hAnsi="Arial" w:cs="Arial"/>
          <w:sz w:val="24"/>
          <w:szCs w:val="24"/>
        </w:rPr>
      </w:pPr>
      <w:r w:rsidRPr="003E18D2">
        <w:rPr>
          <w:rFonts w:ascii="Arial" w:hAnsi="Arial" w:cs="Arial"/>
          <w:sz w:val="24"/>
          <w:szCs w:val="24"/>
        </w:rPr>
        <w:t>Ha a tanácsülés elé kerülő előterjesztés a Kari Tanács határozatát, állásfoglalását kívánja meg, az előterjesztésnek tartalmaznia kell az ügyre vonatkozó határozati javaslatot és – amennyiben ez lehetséges – a döntés alternatíváit. A határozati javaslat szövegezését úgy kell kialakítani, hogy az a megalapozott döntés meghozatalát, a megfontolást a lehető legjobban elősegítse.</w:t>
      </w:r>
    </w:p>
    <w:p w14:paraId="5FF7846E" w14:textId="77777777" w:rsidR="00C0603E" w:rsidRPr="003E18D2" w:rsidRDefault="00C0603E" w:rsidP="003E600D">
      <w:pPr>
        <w:pStyle w:val="Listaszerbekezds"/>
        <w:numPr>
          <w:ilvl w:val="0"/>
          <w:numId w:val="61"/>
        </w:numPr>
        <w:spacing w:after="120"/>
        <w:ind w:hanging="502"/>
        <w:contextualSpacing w:val="0"/>
        <w:jc w:val="both"/>
        <w:rPr>
          <w:rFonts w:ascii="Arial" w:hAnsi="Arial" w:cs="Arial"/>
          <w:sz w:val="24"/>
          <w:szCs w:val="24"/>
        </w:rPr>
      </w:pPr>
      <w:r w:rsidRPr="003E18D2">
        <w:rPr>
          <w:rFonts w:ascii="Arial" w:hAnsi="Arial" w:cs="Arial"/>
          <w:sz w:val="24"/>
          <w:szCs w:val="24"/>
        </w:rPr>
        <w:t>Azokban az ügyekben, amelyeknek anyagi-pénzügyi kihatásai vannak, a ráfordítás várható összegét és forrását is meg kell jelölni.</w:t>
      </w:r>
    </w:p>
    <w:p w14:paraId="35A06154" w14:textId="77777777" w:rsidR="00C0603E" w:rsidRPr="003E18D2" w:rsidRDefault="00C0603E" w:rsidP="003E600D">
      <w:pPr>
        <w:pStyle w:val="Listaszerbekezds"/>
        <w:numPr>
          <w:ilvl w:val="0"/>
          <w:numId w:val="61"/>
        </w:numPr>
        <w:spacing w:after="120"/>
        <w:ind w:hanging="502"/>
        <w:contextualSpacing w:val="0"/>
        <w:jc w:val="both"/>
        <w:rPr>
          <w:rFonts w:ascii="Arial" w:hAnsi="Arial" w:cs="Arial"/>
          <w:sz w:val="24"/>
          <w:szCs w:val="24"/>
        </w:rPr>
      </w:pPr>
      <w:r w:rsidRPr="003E18D2">
        <w:rPr>
          <w:rFonts w:ascii="Arial" w:hAnsi="Arial" w:cs="Arial"/>
          <w:sz w:val="24"/>
          <w:szCs w:val="24"/>
        </w:rPr>
        <w:t>Az előterjesztés kidolgozásába be kell vonni az ügy tárgya szerint illetékes kari bizottságot is, ha ez a jobb előterjesztés érdekében indokolt.</w:t>
      </w:r>
    </w:p>
    <w:p w14:paraId="64C2A689" w14:textId="77777777" w:rsidR="00C0603E" w:rsidRPr="003E18D2" w:rsidRDefault="00C0603E" w:rsidP="003E600D">
      <w:pPr>
        <w:pStyle w:val="Listaszerbekezds"/>
        <w:numPr>
          <w:ilvl w:val="0"/>
          <w:numId w:val="61"/>
        </w:numPr>
        <w:spacing w:after="120"/>
        <w:ind w:hanging="502"/>
        <w:contextualSpacing w:val="0"/>
        <w:jc w:val="both"/>
        <w:rPr>
          <w:rFonts w:ascii="Arial" w:hAnsi="Arial" w:cs="Arial"/>
          <w:sz w:val="24"/>
          <w:szCs w:val="24"/>
        </w:rPr>
      </w:pPr>
      <w:r w:rsidRPr="003E18D2">
        <w:rPr>
          <w:rFonts w:ascii="Arial" w:hAnsi="Arial" w:cs="Arial"/>
          <w:sz w:val="24"/>
          <w:szCs w:val="24"/>
        </w:rPr>
        <w:t>Az előterjesztés előadója általában a tárgy szerint illetékes dékánhelyettes, a dékán vagy a Kar más tisztségviselője. A napirendi pont előadójául a dékán indokolt esetben más személyt is felkérhet. Az előterjesztő személyét a meghívóban fel kell tüntetni.</w:t>
      </w:r>
    </w:p>
    <w:p w14:paraId="1A7BB980" w14:textId="76FA32F5" w:rsidR="00C0603E" w:rsidRDefault="00C0603E" w:rsidP="003E18D2">
      <w:pPr>
        <w:pStyle w:val="21Paragrafuscm"/>
        <w:rPr>
          <w:rFonts w:ascii="Arial" w:hAnsi="Arial" w:cs="Arial"/>
          <w:b w:val="0"/>
          <w:sz w:val="24"/>
          <w:szCs w:val="24"/>
        </w:rPr>
      </w:pPr>
    </w:p>
    <w:p w14:paraId="7781D12B" w14:textId="77777777" w:rsidR="003E18D2" w:rsidRPr="003E18D2" w:rsidRDefault="003E18D2" w:rsidP="003E18D2">
      <w:pPr>
        <w:pStyle w:val="21Paragrafuscm"/>
        <w:rPr>
          <w:rFonts w:ascii="Arial" w:hAnsi="Arial" w:cs="Arial"/>
          <w:b w:val="0"/>
          <w:sz w:val="24"/>
          <w:szCs w:val="24"/>
        </w:rPr>
      </w:pPr>
    </w:p>
    <w:p w14:paraId="17883447" w14:textId="77777777" w:rsidR="00C0603E" w:rsidRPr="003E18D2" w:rsidRDefault="00C0603E" w:rsidP="003E18D2">
      <w:pPr>
        <w:pStyle w:val="21Paragrafuscm"/>
        <w:rPr>
          <w:rFonts w:ascii="Arial" w:hAnsi="Arial" w:cs="Arial"/>
        </w:rPr>
      </w:pPr>
      <w:bookmarkStart w:id="73" w:name="_Toc95734589"/>
      <w:bookmarkStart w:id="74" w:name="_Toc181953037"/>
      <w:r w:rsidRPr="003E18D2">
        <w:rPr>
          <w:rFonts w:ascii="Arial" w:hAnsi="Arial" w:cs="Arial"/>
        </w:rPr>
        <w:t>A Kari Tanács ülésének levezetése</w:t>
      </w:r>
      <w:bookmarkEnd w:id="73"/>
      <w:bookmarkEnd w:id="74"/>
    </w:p>
    <w:p w14:paraId="5F4A33ED" w14:textId="5BA1C1A2"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3CB6E46A" w14:textId="77777777" w:rsidR="00C0603E" w:rsidRPr="003E18D2" w:rsidRDefault="00C0603E" w:rsidP="003E600D">
      <w:pPr>
        <w:pStyle w:val="Listaszerbekezds"/>
        <w:numPr>
          <w:ilvl w:val="0"/>
          <w:numId w:val="62"/>
        </w:numPr>
        <w:spacing w:after="120"/>
        <w:ind w:hanging="502"/>
        <w:contextualSpacing w:val="0"/>
        <w:jc w:val="both"/>
        <w:rPr>
          <w:rFonts w:ascii="Arial" w:hAnsi="Arial" w:cs="Arial"/>
          <w:sz w:val="24"/>
          <w:szCs w:val="24"/>
        </w:rPr>
      </w:pPr>
      <w:r w:rsidRPr="003E18D2">
        <w:rPr>
          <w:rFonts w:ascii="Arial" w:hAnsi="Arial" w:cs="Arial"/>
          <w:sz w:val="24"/>
          <w:szCs w:val="24"/>
        </w:rPr>
        <w:t xml:space="preserve">A Kari Tanács akkor határozatképes, ha szavazati jogú tagjainak legalább 60 %-a jelen van. Ha a Kari Tanács ülését határozatképtelenség miatt megtartani nem lehet, akkor az újabb ülés legalább 3, legfeljebb 15 napon belül összehívható. </w:t>
      </w:r>
    </w:p>
    <w:p w14:paraId="4F657DC4" w14:textId="77777777" w:rsidR="00C0603E" w:rsidRPr="003E18D2" w:rsidRDefault="00C0603E" w:rsidP="003E600D">
      <w:pPr>
        <w:pStyle w:val="Listaszerbekezds"/>
        <w:numPr>
          <w:ilvl w:val="0"/>
          <w:numId w:val="62"/>
        </w:numPr>
        <w:spacing w:after="120"/>
        <w:ind w:hanging="502"/>
        <w:contextualSpacing w:val="0"/>
        <w:jc w:val="both"/>
        <w:rPr>
          <w:rFonts w:ascii="Arial" w:hAnsi="Arial" w:cs="Arial"/>
          <w:sz w:val="24"/>
          <w:szCs w:val="24"/>
        </w:rPr>
      </w:pPr>
      <w:r w:rsidRPr="003E18D2">
        <w:rPr>
          <w:rFonts w:ascii="Arial" w:hAnsi="Arial" w:cs="Arial"/>
          <w:sz w:val="24"/>
          <w:szCs w:val="24"/>
        </w:rPr>
        <w:t>A jegyzőkönyvvezető köteles folyamatosan ellenőrizni az ülés határozatképességét. Ha a határozatképesség hiányát állapítja meg, e körülményről haladéktalanul köteles tájékoztatni az ülés levezető elnökét. A határozatképtelenné vált ülést be kell rekeszteni, tekintet nélkül a még hátralévő napirendi pontok számára és jellegére.</w:t>
      </w:r>
    </w:p>
    <w:p w14:paraId="03969815" w14:textId="77777777" w:rsidR="00C0603E" w:rsidRPr="003E18D2" w:rsidRDefault="00C0603E" w:rsidP="003E600D">
      <w:pPr>
        <w:pStyle w:val="Listaszerbekezds"/>
        <w:numPr>
          <w:ilvl w:val="0"/>
          <w:numId w:val="62"/>
        </w:numPr>
        <w:spacing w:after="120"/>
        <w:ind w:hanging="502"/>
        <w:contextualSpacing w:val="0"/>
        <w:jc w:val="both"/>
        <w:rPr>
          <w:rFonts w:ascii="Arial" w:hAnsi="Arial" w:cs="Arial"/>
          <w:sz w:val="24"/>
          <w:szCs w:val="24"/>
        </w:rPr>
      </w:pPr>
      <w:r w:rsidRPr="003E18D2">
        <w:rPr>
          <w:rFonts w:ascii="Arial" w:hAnsi="Arial" w:cs="Arial"/>
          <w:sz w:val="24"/>
          <w:szCs w:val="24"/>
        </w:rPr>
        <w:t>A Kari Tanács üléseit az elnök vezeti. Az elnök szükség esetén e teendők ellátásával a dékánhelyettesek bármelyikét megbízhatja.</w:t>
      </w:r>
    </w:p>
    <w:p w14:paraId="435502DE" w14:textId="77777777" w:rsidR="00C0603E" w:rsidRPr="003E18D2" w:rsidRDefault="00C0603E" w:rsidP="003E600D">
      <w:pPr>
        <w:pStyle w:val="Listaszerbekezds"/>
        <w:numPr>
          <w:ilvl w:val="0"/>
          <w:numId w:val="62"/>
        </w:numPr>
        <w:spacing w:after="120"/>
        <w:ind w:hanging="502"/>
        <w:contextualSpacing w:val="0"/>
        <w:jc w:val="both"/>
        <w:rPr>
          <w:rFonts w:ascii="Arial" w:hAnsi="Arial" w:cs="Arial"/>
          <w:sz w:val="24"/>
          <w:szCs w:val="24"/>
        </w:rPr>
      </w:pPr>
      <w:r w:rsidRPr="003E18D2">
        <w:rPr>
          <w:rFonts w:ascii="Arial" w:hAnsi="Arial" w:cs="Arial"/>
          <w:sz w:val="24"/>
          <w:szCs w:val="24"/>
        </w:rPr>
        <w:t>Az elnök gondoskodik a tanácskozás rendjéről. Ennek keretében különösen</w:t>
      </w:r>
    </w:p>
    <w:p w14:paraId="2F5BE30E"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megnyitja az ülést,</w:t>
      </w:r>
    </w:p>
    <w:p w14:paraId="732252D8"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tájékoztatja a megjelenteket a kimentésekről,</w:t>
      </w:r>
    </w:p>
    <w:p w14:paraId="06D1229B"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javaslatot tesz a jegyzőkönyvvezető és két jegyzőkönyv-hitelesítő személyére,</w:t>
      </w:r>
    </w:p>
    <w:p w14:paraId="20294AC9"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megállapítja az ülés határozatképességét vagy annak hiányát,</w:t>
      </w:r>
    </w:p>
    <w:p w14:paraId="6B26B684"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indítványozza az előzetesen kiküldött napirend jóváhagyását, vagy – szükség szerint – azok módosítását, kiegészítését,</w:t>
      </w:r>
    </w:p>
    <w:p w14:paraId="4734DA51"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felkéri az előadót a napirend előterjesztésére,</w:t>
      </w:r>
    </w:p>
    <w:p w14:paraId="51A832B6"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vezeti a vitát,</w:t>
      </w:r>
    </w:p>
    <w:p w14:paraId="3CAE4F6D"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lastRenderedPageBreak/>
        <w:t>szükség esetén a hozzászóló figyelmét felhívhatja arra, hogy hozzászólásának tartalma a tárgyalt napirendi ponttól alapvetően eltér, vagy időtartama az ülés eredményességét veszélyezteti,</w:t>
      </w:r>
    </w:p>
    <w:p w14:paraId="0629E43D"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elrendeli a határozathozatalt vagy állásfoglalást,</w:t>
      </w:r>
    </w:p>
    <w:p w14:paraId="1025B142" w14:textId="77777777" w:rsidR="00C0603E" w:rsidRPr="003E18D2" w:rsidRDefault="00C0603E" w:rsidP="003E600D">
      <w:pPr>
        <w:pStyle w:val="Listaszerbekezds"/>
        <w:numPr>
          <w:ilvl w:val="0"/>
          <w:numId w:val="63"/>
        </w:numPr>
        <w:spacing w:after="60"/>
        <w:ind w:left="993"/>
        <w:contextualSpacing w:val="0"/>
        <w:jc w:val="both"/>
        <w:rPr>
          <w:rFonts w:ascii="Arial" w:hAnsi="Arial" w:cs="Arial"/>
          <w:sz w:val="24"/>
          <w:szCs w:val="24"/>
        </w:rPr>
      </w:pPr>
      <w:r w:rsidRPr="003E18D2">
        <w:rPr>
          <w:rFonts w:ascii="Arial" w:hAnsi="Arial" w:cs="Arial"/>
          <w:sz w:val="24"/>
          <w:szCs w:val="24"/>
        </w:rPr>
        <w:t>kihirdeti a Tanács határozatát vagy állásfoglalását,</w:t>
      </w:r>
    </w:p>
    <w:p w14:paraId="110DF431" w14:textId="77777777" w:rsidR="00C0603E" w:rsidRPr="003E18D2" w:rsidRDefault="00C0603E" w:rsidP="003E600D">
      <w:pPr>
        <w:pStyle w:val="Listaszerbekezds"/>
        <w:numPr>
          <w:ilvl w:val="0"/>
          <w:numId w:val="63"/>
        </w:numPr>
        <w:spacing w:after="120"/>
        <w:ind w:left="992" w:hanging="357"/>
        <w:contextualSpacing w:val="0"/>
        <w:jc w:val="both"/>
        <w:rPr>
          <w:rFonts w:ascii="Arial" w:hAnsi="Arial" w:cs="Arial"/>
          <w:sz w:val="24"/>
          <w:szCs w:val="24"/>
        </w:rPr>
      </w:pPr>
      <w:r w:rsidRPr="003E18D2">
        <w:rPr>
          <w:rFonts w:ascii="Arial" w:hAnsi="Arial" w:cs="Arial"/>
          <w:sz w:val="24"/>
          <w:szCs w:val="24"/>
        </w:rPr>
        <w:t>berekeszti az ülést.</w:t>
      </w:r>
    </w:p>
    <w:p w14:paraId="5F5DACA7" w14:textId="77777777" w:rsidR="00C0603E" w:rsidRPr="003E18D2" w:rsidRDefault="00C0603E" w:rsidP="003E600D">
      <w:pPr>
        <w:pStyle w:val="Listaszerbekezds"/>
        <w:numPr>
          <w:ilvl w:val="0"/>
          <w:numId w:val="62"/>
        </w:numPr>
        <w:spacing w:after="120"/>
        <w:ind w:hanging="502"/>
        <w:contextualSpacing w:val="0"/>
        <w:jc w:val="both"/>
        <w:rPr>
          <w:rFonts w:ascii="Arial" w:hAnsi="Arial" w:cs="Arial"/>
          <w:sz w:val="24"/>
          <w:szCs w:val="24"/>
        </w:rPr>
      </w:pPr>
      <w:r w:rsidRPr="003E18D2">
        <w:rPr>
          <w:rFonts w:ascii="Arial" w:hAnsi="Arial" w:cs="Arial"/>
          <w:sz w:val="24"/>
          <w:szCs w:val="24"/>
        </w:rPr>
        <w:t>Az előterjesztések megvitatása és a határozatok meghozatala után kerülhet sor az olyan tájékoztató jellegű bejelentésekre, amelyek testületi állásfoglalást nem igényelnek.</w:t>
      </w:r>
    </w:p>
    <w:p w14:paraId="27B56CFE" w14:textId="5B99F1B8" w:rsidR="00C0603E" w:rsidRDefault="00C0603E" w:rsidP="003E18D2">
      <w:pPr>
        <w:pStyle w:val="21Paragrafuscm"/>
        <w:rPr>
          <w:rFonts w:ascii="Arial" w:hAnsi="Arial" w:cs="Arial"/>
          <w:b w:val="0"/>
          <w:sz w:val="24"/>
          <w:szCs w:val="24"/>
        </w:rPr>
      </w:pPr>
    </w:p>
    <w:p w14:paraId="3BDB0CB7" w14:textId="77777777" w:rsidR="003E18D2" w:rsidRPr="003E18D2" w:rsidRDefault="003E18D2" w:rsidP="003E18D2">
      <w:pPr>
        <w:pStyle w:val="21Paragrafuscm"/>
        <w:rPr>
          <w:rFonts w:ascii="Arial" w:hAnsi="Arial" w:cs="Arial"/>
          <w:b w:val="0"/>
          <w:sz w:val="24"/>
          <w:szCs w:val="24"/>
        </w:rPr>
      </w:pPr>
    </w:p>
    <w:p w14:paraId="76231C72" w14:textId="77777777" w:rsidR="00C0603E" w:rsidRPr="003E18D2" w:rsidRDefault="00C0603E" w:rsidP="003E18D2">
      <w:pPr>
        <w:pStyle w:val="21Paragrafuscm"/>
        <w:rPr>
          <w:rFonts w:ascii="Arial" w:hAnsi="Arial" w:cs="Arial"/>
        </w:rPr>
      </w:pPr>
      <w:bookmarkStart w:id="75" w:name="_Toc95734590"/>
      <w:bookmarkStart w:id="76" w:name="_Toc181953038"/>
      <w:r w:rsidRPr="003E18D2">
        <w:rPr>
          <w:rFonts w:ascii="Arial" w:hAnsi="Arial" w:cs="Arial"/>
        </w:rPr>
        <w:t>A Kari Tanács határozathozatali rendje</w:t>
      </w:r>
      <w:bookmarkEnd w:id="75"/>
      <w:bookmarkEnd w:id="76"/>
    </w:p>
    <w:p w14:paraId="3C0728E4" w14:textId="4E6B38D6"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79B886D2" w14:textId="77777777" w:rsidR="00C0603E" w:rsidRPr="003E18D2" w:rsidRDefault="00C0603E" w:rsidP="003E600D">
      <w:pPr>
        <w:pStyle w:val="Listaszerbekezds"/>
        <w:numPr>
          <w:ilvl w:val="0"/>
          <w:numId w:val="64"/>
        </w:numPr>
        <w:spacing w:after="120"/>
        <w:ind w:hanging="502"/>
        <w:contextualSpacing w:val="0"/>
        <w:jc w:val="both"/>
        <w:rPr>
          <w:rFonts w:ascii="Arial" w:hAnsi="Arial" w:cs="Arial"/>
          <w:sz w:val="24"/>
          <w:szCs w:val="24"/>
        </w:rPr>
      </w:pPr>
      <w:r w:rsidRPr="003E18D2">
        <w:rPr>
          <w:rFonts w:ascii="Arial" w:hAnsi="Arial" w:cs="Arial"/>
          <w:sz w:val="24"/>
          <w:szCs w:val="24"/>
        </w:rPr>
        <w:t>Az elnök a tanácsülésen kialakult álláspontokat összefoglalja, és a Kari Tanács tagjait felhívja az állásfoglalásra. Az állásfoglalás szavazással történik.</w:t>
      </w:r>
    </w:p>
    <w:p w14:paraId="371917E2" w14:textId="77777777" w:rsidR="00C0603E" w:rsidRPr="003E18D2" w:rsidRDefault="00C0603E" w:rsidP="003E600D">
      <w:pPr>
        <w:pStyle w:val="Listaszerbekezds"/>
        <w:numPr>
          <w:ilvl w:val="0"/>
          <w:numId w:val="64"/>
        </w:numPr>
        <w:spacing w:after="120"/>
        <w:ind w:hanging="502"/>
        <w:contextualSpacing w:val="0"/>
        <w:jc w:val="both"/>
        <w:rPr>
          <w:rFonts w:ascii="Arial" w:hAnsi="Arial" w:cs="Arial"/>
          <w:sz w:val="24"/>
          <w:szCs w:val="24"/>
        </w:rPr>
      </w:pPr>
      <w:r w:rsidRPr="003E18D2">
        <w:rPr>
          <w:rFonts w:ascii="Arial" w:hAnsi="Arial" w:cs="Arial"/>
          <w:sz w:val="24"/>
          <w:szCs w:val="24"/>
        </w:rPr>
        <w:t>Szavazást kell elrendelni azokban az ügyekben, amelyekben a Kari Tanács dönt, javaslatot tesz vagy véleményt nyilvánít, vagy amelyben a Kari Tanács a testületi állásfoglalást szükségesnek tartja.</w:t>
      </w:r>
    </w:p>
    <w:p w14:paraId="58B5FAAA" w14:textId="77777777" w:rsidR="00C0603E" w:rsidRPr="003E18D2" w:rsidRDefault="00C0603E" w:rsidP="003E600D">
      <w:pPr>
        <w:pStyle w:val="Listaszerbekezds"/>
        <w:numPr>
          <w:ilvl w:val="0"/>
          <w:numId w:val="64"/>
        </w:numPr>
        <w:spacing w:after="120"/>
        <w:ind w:hanging="502"/>
        <w:contextualSpacing w:val="0"/>
        <w:jc w:val="both"/>
        <w:rPr>
          <w:rFonts w:ascii="Arial" w:hAnsi="Arial" w:cs="Arial"/>
          <w:sz w:val="24"/>
          <w:szCs w:val="24"/>
        </w:rPr>
      </w:pPr>
      <w:r w:rsidRPr="003E18D2">
        <w:rPr>
          <w:rFonts w:ascii="Arial" w:hAnsi="Arial" w:cs="Arial"/>
          <w:sz w:val="24"/>
          <w:szCs w:val="24"/>
        </w:rPr>
        <w:t>A határozathozatal sorrendjében először az előterjesztéshez fűzött módosító indítványokról kell szavazni, majd az előterjesztés véglegesített szövegéről.</w:t>
      </w:r>
    </w:p>
    <w:p w14:paraId="585E231F" w14:textId="77777777" w:rsidR="00C0603E" w:rsidRPr="003E18D2" w:rsidRDefault="00C0603E" w:rsidP="003E600D">
      <w:pPr>
        <w:pStyle w:val="Listaszerbekezds"/>
        <w:numPr>
          <w:ilvl w:val="0"/>
          <w:numId w:val="64"/>
        </w:numPr>
        <w:spacing w:after="120"/>
        <w:ind w:hanging="502"/>
        <w:contextualSpacing w:val="0"/>
        <w:jc w:val="both"/>
        <w:rPr>
          <w:rFonts w:ascii="Arial" w:hAnsi="Arial" w:cs="Arial"/>
          <w:sz w:val="24"/>
          <w:szCs w:val="24"/>
        </w:rPr>
      </w:pPr>
      <w:r w:rsidRPr="003E18D2">
        <w:rPr>
          <w:rFonts w:ascii="Arial" w:hAnsi="Arial" w:cs="Arial"/>
          <w:sz w:val="24"/>
          <w:szCs w:val="24"/>
        </w:rPr>
        <w:t xml:space="preserve">A Kari Tanács minden tagja egy szavazattal rendelkezik. A Tanács határozatait egyszerű szótöbbséggel hozza. </w:t>
      </w:r>
    </w:p>
    <w:p w14:paraId="2E765486" w14:textId="77777777" w:rsidR="00C0603E" w:rsidRPr="003E18D2" w:rsidRDefault="00C0603E" w:rsidP="003E600D">
      <w:pPr>
        <w:pStyle w:val="Listaszerbekezds"/>
        <w:numPr>
          <w:ilvl w:val="0"/>
          <w:numId w:val="64"/>
        </w:numPr>
        <w:spacing w:after="120"/>
        <w:ind w:hanging="502"/>
        <w:contextualSpacing w:val="0"/>
        <w:jc w:val="both"/>
        <w:rPr>
          <w:rFonts w:ascii="Arial" w:hAnsi="Arial" w:cs="Arial"/>
          <w:sz w:val="24"/>
          <w:szCs w:val="24"/>
        </w:rPr>
      </w:pPr>
      <w:r w:rsidRPr="003E18D2">
        <w:rPr>
          <w:rFonts w:ascii="Arial" w:hAnsi="Arial" w:cs="Arial"/>
          <w:sz w:val="24"/>
          <w:szCs w:val="24"/>
        </w:rPr>
        <w:t>A Kari Tanács általában nyíltan szavaz. Titkos szavazást kell tartani:</w:t>
      </w:r>
    </w:p>
    <w:p w14:paraId="0C95609D" w14:textId="77777777" w:rsidR="00C0603E" w:rsidRPr="003E18D2" w:rsidRDefault="00C0603E" w:rsidP="003E600D">
      <w:pPr>
        <w:pStyle w:val="Listaszerbekezds"/>
        <w:numPr>
          <w:ilvl w:val="0"/>
          <w:numId w:val="65"/>
        </w:numPr>
        <w:spacing w:after="60"/>
        <w:ind w:left="851"/>
        <w:contextualSpacing w:val="0"/>
        <w:jc w:val="both"/>
        <w:rPr>
          <w:rFonts w:ascii="Arial" w:hAnsi="Arial" w:cs="Arial"/>
          <w:sz w:val="24"/>
          <w:szCs w:val="24"/>
        </w:rPr>
      </w:pPr>
      <w:r w:rsidRPr="003E18D2">
        <w:rPr>
          <w:rFonts w:ascii="Arial" w:hAnsi="Arial" w:cs="Arial"/>
          <w:sz w:val="24"/>
          <w:szCs w:val="24"/>
        </w:rPr>
        <w:t>személyi ügyekben,</w:t>
      </w:r>
    </w:p>
    <w:p w14:paraId="59A828E5" w14:textId="77777777" w:rsidR="00C0603E" w:rsidRPr="003E18D2" w:rsidRDefault="00C0603E" w:rsidP="003E600D">
      <w:pPr>
        <w:pStyle w:val="Listaszerbekezds"/>
        <w:numPr>
          <w:ilvl w:val="0"/>
          <w:numId w:val="65"/>
        </w:numPr>
        <w:spacing w:after="120"/>
        <w:ind w:left="850" w:hanging="357"/>
        <w:contextualSpacing w:val="0"/>
        <w:jc w:val="both"/>
        <w:rPr>
          <w:rFonts w:ascii="Arial" w:hAnsi="Arial" w:cs="Arial"/>
          <w:sz w:val="24"/>
          <w:szCs w:val="24"/>
        </w:rPr>
      </w:pPr>
      <w:r w:rsidRPr="003E18D2">
        <w:rPr>
          <w:rFonts w:ascii="Arial" w:hAnsi="Arial" w:cs="Arial"/>
          <w:sz w:val="24"/>
          <w:szCs w:val="24"/>
        </w:rPr>
        <w:t>azon kérdésekben, amelyekben a Kari Tanács szavazati jogú tagjainak több mint 50%-a nyílt szavazással ezt kívánja.</w:t>
      </w:r>
    </w:p>
    <w:p w14:paraId="2335CC6F" w14:textId="77777777" w:rsidR="00C0603E" w:rsidRPr="003E18D2" w:rsidRDefault="00C0603E" w:rsidP="003E600D">
      <w:pPr>
        <w:pStyle w:val="Listaszerbekezds"/>
        <w:numPr>
          <w:ilvl w:val="0"/>
          <w:numId w:val="64"/>
        </w:numPr>
        <w:spacing w:after="120"/>
        <w:ind w:hanging="502"/>
        <w:contextualSpacing w:val="0"/>
        <w:jc w:val="both"/>
        <w:rPr>
          <w:rFonts w:ascii="Arial" w:hAnsi="Arial" w:cs="Arial"/>
          <w:sz w:val="24"/>
          <w:szCs w:val="24"/>
        </w:rPr>
      </w:pPr>
      <w:r w:rsidRPr="003E18D2">
        <w:rPr>
          <w:rFonts w:ascii="Arial" w:hAnsi="Arial" w:cs="Arial"/>
          <w:sz w:val="24"/>
          <w:szCs w:val="24"/>
        </w:rPr>
        <w:t>A szavazás eredményét ugyanazon az ülésen ismertetni kell.</w:t>
      </w:r>
    </w:p>
    <w:p w14:paraId="61F07FBC" w14:textId="77777777" w:rsidR="00C0603E" w:rsidRPr="003E18D2" w:rsidRDefault="00C0603E" w:rsidP="003E600D">
      <w:pPr>
        <w:pStyle w:val="Listaszerbekezds"/>
        <w:numPr>
          <w:ilvl w:val="0"/>
          <w:numId w:val="64"/>
        </w:numPr>
        <w:spacing w:after="120"/>
        <w:ind w:hanging="502"/>
        <w:contextualSpacing w:val="0"/>
        <w:jc w:val="both"/>
        <w:rPr>
          <w:rFonts w:ascii="Arial" w:hAnsi="Arial" w:cs="Arial"/>
          <w:sz w:val="24"/>
          <w:szCs w:val="24"/>
        </w:rPr>
      </w:pPr>
      <w:r w:rsidRPr="003E18D2">
        <w:rPr>
          <w:rFonts w:ascii="Arial" w:hAnsi="Arial" w:cs="Arial"/>
          <w:sz w:val="24"/>
          <w:szCs w:val="24"/>
        </w:rPr>
        <w:t>Írásbeli szavazást a dékán rendelhet el. Az e §-ban foglaltakat megfelelően alkalmazni kell az írásbeli szavazás lebonyolítására is. Az írásbeli szavazás elrendelésének indokait és a szavazás eredményét a dékán a következő tanácsülésen ismerteti.</w:t>
      </w:r>
    </w:p>
    <w:p w14:paraId="62613F17" w14:textId="0FAEEEF9" w:rsidR="00C0603E" w:rsidRDefault="00C0603E" w:rsidP="003E18D2">
      <w:pPr>
        <w:pStyle w:val="21Paragrafuscm"/>
        <w:rPr>
          <w:rFonts w:ascii="Arial" w:hAnsi="Arial" w:cs="Arial"/>
          <w:b w:val="0"/>
          <w:sz w:val="24"/>
          <w:szCs w:val="24"/>
        </w:rPr>
      </w:pPr>
    </w:p>
    <w:p w14:paraId="45127D3B" w14:textId="77777777" w:rsidR="003E18D2" w:rsidRPr="003E18D2" w:rsidRDefault="003E18D2" w:rsidP="003E18D2">
      <w:pPr>
        <w:pStyle w:val="21Paragrafuscm"/>
        <w:rPr>
          <w:rFonts w:ascii="Arial" w:hAnsi="Arial" w:cs="Arial"/>
          <w:b w:val="0"/>
          <w:sz w:val="24"/>
          <w:szCs w:val="24"/>
        </w:rPr>
      </w:pPr>
    </w:p>
    <w:p w14:paraId="47BE2F7E" w14:textId="77777777" w:rsidR="00C0603E" w:rsidRPr="003E18D2" w:rsidRDefault="00C0603E" w:rsidP="003E18D2">
      <w:pPr>
        <w:pStyle w:val="21Paragrafuscm"/>
        <w:rPr>
          <w:rFonts w:ascii="Arial" w:hAnsi="Arial" w:cs="Arial"/>
        </w:rPr>
      </w:pPr>
      <w:bookmarkStart w:id="77" w:name="_Toc95734591"/>
      <w:bookmarkStart w:id="78" w:name="_Toc181953039"/>
      <w:r w:rsidRPr="003E18D2">
        <w:rPr>
          <w:rFonts w:ascii="Arial" w:hAnsi="Arial" w:cs="Arial"/>
        </w:rPr>
        <w:t>Jegyzőkönyv</w:t>
      </w:r>
      <w:bookmarkEnd w:id="77"/>
      <w:bookmarkEnd w:id="78"/>
    </w:p>
    <w:p w14:paraId="6630E251" w14:textId="1EB309E1"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7C672CB1" w14:textId="77777777" w:rsidR="00C0603E" w:rsidRPr="003E18D2" w:rsidRDefault="00C0603E" w:rsidP="003E600D">
      <w:pPr>
        <w:pStyle w:val="Listaszerbekezds"/>
        <w:numPr>
          <w:ilvl w:val="0"/>
          <w:numId w:val="66"/>
        </w:numPr>
        <w:spacing w:after="120"/>
        <w:ind w:hanging="502"/>
        <w:contextualSpacing w:val="0"/>
        <w:jc w:val="both"/>
        <w:rPr>
          <w:rFonts w:ascii="Arial" w:hAnsi="Arial" w:cs="Arial"/>
          <w:sz w:val="24"/>
          <w:szCs w:val="24"/>
        </w:rPr>
      </w:pPr>
      <w:r w:rsidRPr="003E18D2">
        <w:rPr>
          <w:rFonts w:ascii="Arial" w:hAnsi="Arial" w:cs="Arial"/>
          <w:sz w:val="24"/>
          <w:szCs w:val="24"/>
        </w:rPr>
        <w:t>A Kari Tanács üléséről jegyzőkönyv készül, amelyet a dékán és a Kari Tanács által megválasztott két jegyzőkönyv-hitelesítő és a jegyzőkönyv vezető lát el aláírásával.</w:t>
      </w:r>
    </w:p>
    <w:p w14:paraId="1D2A7864" w14:textId="77777777" w:rsidR="00C0603E" w:rsidRPr="003E18D2" w:rsidRDefault="00C0603E" w:rsidP="003E600D">
      <w:pPr>
        <w:pStyle w:val="Listaszerbekezds"/>
        <w:numPr>
          <w:ilvl w:val="0"/>
          <w:numId w:val="66"/>
        </w:numPr>
        <w:spacing w:after="120"/>
        <w:ind w:hanging="502"/>
        <w:contextualSpacing w:val="0"/>
        <w:jc w:val="both"/>
        <w:rPr>
          <w:rFonts w:ascii="Arial" w:hAnsi="Arial" w:cs="Arial"/>
          <w:sz w:val="24"/>
          <w:szCs w:val="24"/>
        </w:rPr>
      </w:pPr>
      <w:r w:rsidRPr="003E18D2">
        <w:rPr>
          <w:rFonts w:ascii="Arial" w:hAnsi="Arial" w:cs="Arial"/>
          <w:sz w:val="24"/>
          <w:szCs w:val="24"/>
        </w:rPr>
        <w:t>A Kari Tanács határozatait a jegyzőkönyvvezető az ülést követő 3 (három) napon belül írásba foglalja. A határozatokat a dékán és a jegyzőkönyvvezető írja alá.</w:t>
      </w:r>
    </w:p>
    <w:p w14:paraId="01595200" w14:textId="77777777" w:rsidR="00C0603E" w:rsidRPr="003E18D2" w:rsidRDefault="00C0603E" w:rsidP="003E600D">
      <w:pPr>
        <w:pStyle w:val="Listaszerbekezds"/>
        <w:numPr>
          <w:ilvl w:val="0"/>
          <w:numId w:val="66"/>
        </w:numPr>
        <w:spacing w:after="120"/>
        <w:ind w:hanging="502"/>
        <w:contextualSpacing w:val="0"/>
        <w:jc w:val="both"/>
        <w:rPr>
          <w:rFonts w:ascii="Arial" w:hAnsi="Arial" w:cs="Arial"/>
          <w:sz w:val="24"/>
          <w:szCs w:val="24"/>
        </w:rPr>
      </w:pPr>
      <w:r w:rsidRPr="003E18D2">
        <w:rPr>
          <w:rFonts w:ascii="Arial" w:hAnsi="Arial" w:cs="Arial"/>
          <w:sz w:val="24"/>
          <w:szCs w:val="24"/>
        </w:rPr>
        <w:t>A Kari Tanács határozatait az ülést követő 15 (tizenöt) napon belül meg kell küldeni annak a személynek, illetve szervezetnek, akire vonatkozik.</w:t>
      </w:r>
    </w:p>
    <w:p w14:paraId="5AAB69EB" w14:textId="77777777" w:rsidR="00C0603E" w:rsidRPr="003E18D2" w:rsidRDefault="00C0603E" w:rsidP="003E600D">
      <w:pPr>
        <w:pStyle w:val="Listaszerbekezds"/>
        <w:numPr>
          <w:ilvl w:val="0"/>
          <w:numId w:val="66"/>
        </w:numPr>
        <w:spacing w:after="120"/>
        <w:ind w:hanging="502"/>
        <w:contextualSpacing w:val="0"/>
        <w:jc w:val="both"/>
        <w:rPr>
          <w:rFonts w:ascii="Arial" w:hAnsi="Arial" w:cs="Arial"/>
          <w:sz w:val="24"/>
          <w:szCs w:val="24"/>
        </w:rPr>
      </w:pPr>
      <w:r w:rsidRPr="003E18D2">
        <w:rPr>
          <w:rFonts w:ascii="Arial" w:hAnsi="Arial" w:cs="Arial"/>
          <w:sz w:val="24"/>
          <w:szCs w:val="24"/>
        </w:rPr>
        <w:t>A jegyzőkönyvet, a határozatokat, a jelenléti ívet, az előkészítő anyagokat és a szavazás dokumentumait az irattárban meg kell őrizni.</w:t>
      </w:r>
    </w:p>
    <w:p w14:paraId="7D0B44BE" w14:textId="77777777" w:rsidR="00C0603E" w:rsidRPr="003E18D2" w:rsidRDefault="00C0603E" w:rsidP="003E600D">
      <w:pPr>
        <w:pStyle w:val="Listaszerbekezds"/>
        <w:numPr>
          <w:ilvl w:val="0"/>
          <w:numId w:val="66"/>
        </w:numPr>
        <w:spacing w:after="120"/>
        <w:ind w:hanging="502"/>
        <w:contextualSpacing w:val="0"/>
        <w:jc w:val="both"/>
        <w:rPr>
          <w:rFonts w:ascii="Arial" w:hAnsi="Arial" w:cs="Arial"/>
          <w:sz w:val="24"/>
          <w:szCs w:val="24"/>
        </w:rPr>
      </w:pPr>
      <w:r w:rsidRPr="003E18D2">
        <w:rPr>
          <w:rFonts w:ascii="Arial" w:hAnsi="Arial" w:cs="Arial"/>
          <w:sz w:val="24"/>
          <w:szCs w:val="24"/>
        </w:rPr>
        <w:t>A Kari Tanács ülésének jegyzőkönyvét és határozatainak egy példányát az ülést követő 8 napon belül meg kell küldeni a rektornak.</w:t>
      </w:r>
    </w:p>
    <w:p w14:paraId="345939AA" w14:textId="77777777" w:rsidR="00C0603E" w:rsidRPr="003E18D2" w:rsidRDefault="00C0603E" w:rsidP="003E600D">
      <w:pPr>
        <w:pStyle w:val="Listaszerbekezds"/>
        <w:numPr>
          <w:ilvl w:val="0"/>
          <w:numId w:val="66"/>
        </w:numPr>
        <w:spacing w:after="120"/>
        <w:ind w:hanging="502"/>
        <w:contextualSpacing w:val="0"/>
        <w:jc w:val="both"/>
        <w:rPr>
          <w:rFonts w:ascii="Arial" w:hAnsi="Arial" w:cs="Arial"/>
          <w:sz w:val="24"/>
          <w:szCs w:val="24"/>
        </w:rPr>
      </w:pPr>
      <w:r w:rsidRPr="003E18D2">
        <w:rPr>
          <w:rFonts w:ascii="Arial" w:hAnsi="Arial" w:cs="Arial"/>
          <w:sz w:val="24"/>
          <w:szCs w:val="24"/>
        </w:rPr>
        <w:lastRenderedPageBreak/>
        <w:t>A Kari Tanács üléseinek előterjesztései és a Tanács határozatai a Kar oktatói, kutatói, más beosztású dolgozói és hallgatói számára nyilvánosak, azok a Dékáni Hivatalban megtekinthetők.</w:t>
      </w:r>
    </w:p>
    <w:p w14:paraId="5E060659" w14:textId="77777777" w:rsidR="00C0603E" w:rsidRPr="003E18D2" w:rsidRDefault="00C0603E" w:rsidP="003E600D">
      <w:pPr>
        <w:pStyle w:val="Listaszerbekezds"/>
        <w:numPr>
          <w:ilvl w:val="0"/>
          <w:numId w:val="66"/>
        </w:numPr>
        <w:spacing w:after="120"/>
        <w:ind w:hanging="502"/>
        <w:contextualSpacing w:val="0"/>
        <w:jc w:val="both"/>
        <w:rPr>
          <w:rFonts w:ascii="Arial" w:hAnsi="Arial" w:cs="Arial"/>
          <w:sz w:val="24"/>
          <w:szCs w:val="24"/>
        </w:rPr>
      </w:pPr>
      <w:r w:rsidRPr="003E18D2">
        <w:rPr>
          <w:rFonts w:ascii="Arial" w:hAnsi="Arial" w:cs="Arial"/>
          <w:sz w:val="24"/>
          <w:szCs w:val="24"/>
        </w:rPr>
        <w:t>Más érdeklődő részére a dokumentumokba való betekintést a dékán vagy a tárgykör szerint illetékes dékánhelyettes engedélyezhet, az adatvédelemről szóló törvényben szabályozott keretek között.</w:t>
      </w:r>
    </w:p>
    <w:p w14:paraId="282E6B23" w14:textId="25461247" w:rsidR="00C0603E" w:rsidRDefault="00C0603E" w:rsidP="003E18D2">
      <w:pPr>
        <w:pStyle w:val="21Paragrafuscm"/>
        <w:rPr>
          <w:rFonts w:ascii="Arial" w:hAnsi="Arial" w:cs="Arial"/>
          <w:b w:val="0"/>
          <w:sz w:val="24"/>
          <w:szCs w:val="24"/>
        </w:rPr>
      </w:pPr>
    </w:p>
    <w:p w14:paraId="0C37FDF8" w14:textId="77777777" w:rsidR="003E18D2" w:rsidRPr="003E18D2" w:rsidRDefault="003E18D2" w:rsidP="003E18D2">
      <w:pPr>
        <w:pStyle w:val="21Paragrafuscm"/>
        <w:rPr>
          <w:rFonts w:ascii="Arial" w:hAnsi="Arial" w:cs="Arial"/>
          <w:b w:val="0"/>
          <w:sz w:val="24"/>
          <w:szCs w:val="24"/>
        </w:rPr>
      </w:pPr>
    </w:p>
    <w:p w14:paraId="17D0D949" w14:textId="77777777" w:rsidR="00C0603E" w:rsidRPr="003E18D2" w:rsidRDefault="00C0603E" w:rsidP="003E18D2">
      <w:pPr>
        <w:pStyle w:val="21Paragrafuscm"/>
        <w:rPr>
          <w:rFonts w:ascii="Arial" w:hAnsi="Arial" w:cs="Arial"/>
        </w:rPr>
      </w:pPr>
      <w:bookmarkStart w:id="79" w:name="_Toc95734592"/>
      <w:bookmarkStart w:id="80" w:name="_Toc181953040"/>
      <w:r w:rsidRPr="003E18D2">
        <w:rPr>
          <w:rFonts w:ascii="Arial" w:hAnsi="Arial" w:cs="Arial"/>
        </w:rPr>
        <w:t>Dékáni Tanács</w:t>
      </w:r>
      <w:bookmarkEnd w:id="79"/>
      <w:bookmarkEnd w:id="80"/>
    </w:p>
    <w:p w14:paraId="422C8881" w14:textId="51F48BC5"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417DA58A" w14:textId="77777777" w:rsidR="00C0603E" w:rsidRPr="003E18D2" w:rsidRDefault="00C0603E" w:rsidP="003E600D">
      <w:pPr>
        <w:pStyle w:val="Listaszerbekezds"/>
        <w:numPr>
          <w:ilvl w:val="0"/>
          <w:numId w:val="67"/>
        </w:numPr>
        <w:spacing w:after="120"/>
        <w:ind w:hanging="502"/>
        <w:contextualSpacing w:val="0"/>
        <w:jc w:val="both"/>
        <w:rPr>
          <w:rFonts w:ascii="Arial" w:hAnsi="Arial" w:cs="Arial"/>
          <w:sz w:val="24"/>
          <w:szCs w:val="24"/>
        </w:rPr>
      </w:pPr>
      <w:r w:rsidRPr="003E18D2">
        <w:rPr>
          <w:rFonts w:ascii="Arial" w:hAnsi="Arial" w:cs="Arial"/>
          <w:sz w:val="24"/>
          <w:szCs w:val="24"/>
        </w:rPr>
        <w:t>A Dékáni Tanács a Kari Tanács és a dékán feladatainak ellátását segíti véleményező és javaslattételi jogkörrel.</w:t>
      </w:r>
    </w:p>
    <w:p w14:paraId="0C446F76" w14:textId="77777777" w:rsidR="00C0603E" w:rsidRPr="003E18D2" w:rsidRDefault="00C0603E" w:rsidP="003E600D">
      <w:pPr>
        <w:pStyle w:val="Listaszerbekezds"/>
        <w:numPr>
          <w:ilvl w:val="0"/>
          <w:numId w:val="67"/>
        </w:numPr>
        <w:spacing w:after="120"/>
        <w:ind w:hanging="502"/>
        <w:contextualSpacing w:val="0"/>
        <w:jc w:val="both"/>
        <w:rPr>
          <w:rFonts w:ascii="Arial" w:hAnsi="Arial" w:cs="Arial"/>
          <w:sz w:val="24"/>
          <w:szCs w:val="24"/>
        </w:rPr>
      </w:pPr>
      <w:r w:rsidRPr="003E18D2">
        <w:rPr>
          <w:rFonts w:ascii="Arial" w:hAnsi="Arial" w:cs="Arial"/>
          <w:sz w:val="24"/>
          <w:szCs w:val="24"/>
        </w:rPr>
        <w:t>A Kari Tanács egyes kérdésekben döntési joggal is felruházhatja a Dékáni Tanácsot.</w:t>
      </w:r>
    </w:p>
    <w:p w14:paraId="3874AA8E" w14:textId="77777777" w:rsidR="00C0603E" w:rsidRPr="003E18D2" w:rsidRDefault="00C0603E" w:rsidP="003E600D">
      <w:pPr>
        <w:pStyle w:val="Listaszerbekezds"/>
        <w:numPr>
          <w:ilvl w:val="0"/>
          <w:numId w:val="67"/>
        </w:numPr>
        <w:spacing w:after="120"/>
        <w:ind w:hanging="502"/>
        <w:contextualSpacing w:val="0"/>
        <w:jc w:val="both"/>
        <w:rPr>
          <w:rFonts w:ascii="Arial" w:hAnsi="Arial" w:cs="Arial"/>
          <w:sz w:val="24"/>
          <w:szCs w:val="24"/>
        </w:rPr>
      </w:pPr>
      <w:r w:rsidRPr="003E18D2">
        <w:rPr>
          <w:rFonts w:ascii="Arial" w:hAnsi="Arial" w:cs="Arial"/>
          <w:sz w:val="24"/>
          <w:szCs w:val="24"/>
        </w:rPr>
        <w:t>A Dékáni Tanács tagjai:</w:t>
      </w:r>
    </w:p>
    <w:p w14:paraId="6EBFD543" w14:textId="77777777" w:rsidR="00C0603E" w:rsidRPr="003E18D2" w:rsidRDefault="00C0603E" w:rsidP="003E600D">
      <w:pPr>
        <w:pStyle w:val="Listaszerbekezds"/>
        <w:numPr>
          <w:ilvl w:val="0"/>
          <w:numId w:val="68"/>
        </w:numPr>
        <w:spacing w:after="60"/>
        <w:ind w:left="851"/>
        <w:contextualSpacing w:val="0"/>
        <w:jc w:val="both"/>
        <w:rPr>
          <w:rFonts w:ascii="Arial" w:hAnsi="Arial" w:cs="Arial"/>
          <w:sz w:val="24"/>
          <w:szCs w:val="24"/>
        </w:rPr>
      </w:pPr>
      <w:r w:rsidRPr="003E18D2">
        <w:rPr>
          <w:rFonts w:ascii="Arial" w:hAnsi="Arial" w:cs="Arial"/>
          <w:sz w:val="24"/>
          <w:szCs w:val="24"/>
        </w:rPr>
        <w:t>a dékán,</w:t>
      </w:r>
    </w:p>
    <w:p w14:paraId="506556B6" w14:textId="77777777" w:rsidR="00C0603E" w:rsidRPr="003E18D2" w:rsidRDefault="00C0603E" w:rsidP="003E600D">
      <w:pPr>
        <w:pStyle w:val="Listaszerbekezds"/>
        <w:numPr>
          <w:ilvl w:val="0"/>
          <w:numId w:val="68"/>
        </w:numPr>
        <w:spacing w:after="60"/>
        <w:ind w:left="851"/>
        <w:contextualSpacing w:val="0"/>
        <w:jc w:val="both"/>
        <w:rPr>
          <w:rFonts w:ascii="Arial" w:hAnsi="Arial" w:cs="Arial"/>
          <w:sz w:val="24"/>
          <w:szCs w:val="24"/>
        </w:rPr>
      </w:pPr>
      <w:r w:rsidRPr="003E18D2">
        <w:rPr>
          <w:rFonts w:ascii="Arial" w:hAnsi="Arial" w:cs="Arial"/>
          <w:sz w:val="24"/>
          <w:szCs w:val="24"/>
        </w:rPr>
        <w:t>a dékánhelyettesek,</w:t>
      </w:r>
    </w:p>
    <w:p w14:paraId="5ABC6932" w14:textId="77777777" w:rsidR="00C0603E" w:rsidRPr="003E18D2" w:rsidRDefault="00C0603E" w:rsidP="003E600D">
      <w:pPr>
        <w:pStyle w:val="Listaszerbekezds"/>
        <w:numPr>
          <w:ilvl w:val="0"/>
          <w:numId w:val="68"/>
        </w:numPr>
        <w:spacing w:after="60"/>
        <w:ind w:left="851"/>
        <w:contextualSpacing w:val="0"/>
        <w:jc w:val="both"/>
        <w:rPr>
          <w:rFonts w:ascii="Arial" w:hAnsi="Arial" w:cs="Arial"/>
          <w:sz w:val="24"/>
          <w:szCs w:val="24"/>
        </w:rPr>
      </w:pPr>
      <w:r w:rsidRPr="003E18D2">
        <w:rPr>
          <w:rFonts w:ascii="Arial" w:hAnsi="Arial" w:cs="Arial"/>
          <w:sz w:val="24"/>
          <w:szCs w:val="24"/>
        </w:rPr>
        <w:t>a referensek,</w:t>
      </w:r>
    </w:p>
    <w:p w14:paraId="091C7E48" w14:textId="77777777" w:rsidR="00C0603E" w:rsidRPr="003E18D2" w:rsidRDefault="00C0603E" w:rsidP="003E600D">
      <w:pPr>
        <w:pStyle w:val="Listaszerbekezds"/>
        <w:numPr>
          <w:ilvl w:val="0"/>
          <w:numId w:val="68"/>
        </w:numPr>
        <w:spacing w:after="60"/>
        <w:ind w:left="851"/>
        <w:contextualSpacing w:val="0"/>
        <w:jc w:val="both"/>
        <w:rPr>
          <w:rFonts w:ascii="Arial" w:hAnsi="Arial" w:cs="Arial"/>
          <w:sz w:val="24"/>
          <w:szCs w:val="24"/>
        </w:rPr>
      </w:pPr>
      <w:r w:rsidRPr="003E18D2">
        <w:rPr>
          <w:rFonts w:ascii="Arial" w:hAnsi="Arial" w:cs="Arial"/>
          <w:sz w:val="24"/>
          <w:szCs w:val="24"/>
        </w:rPr>
        <w:t>az intézetigazgatók,</w:t>
      </w:r>
    </w:p>
    <w:p w14:paraId="25253ED7" w14:textId="77777777" w:rsidR="00C0603E" w:rsidRPr="003E18D2" w:rsidRDefault="00C0603E" w:rsidP="003E600D">
      <w:pPr>
        <w:pStyle w:val="Listaszerbekezds"/>
        <w:numPr>
          <w:ilvl w:val="0"/>
          <w:numId w:val="68"/>
        </w:numPr>
        <w:spacing w:after="60"/>
        <w:ind w:left="851"/>
        <w:contextualSpacing w:val="0"/>
        <w:jc w:val="both"/>
        <w:rPr>
          <w:rFonts w:ascii="Arial" w:hAnsi="Arial" w:cs="Arial"/>
          <w:sz w:val="24"/>
          <w:szCs w:val="24"/>
        </w:rPr>
      </w:pPr>
      <w:r w:rsidRPr="003E18D2">
        <w:rPr>
          <w:rFonts w:ascii="Arial" w:hAnsi="Arial" w:cs="Arial"/>
          <w:sz w:val="24"/>
          <w:szCs w:val="24"/>
        </w:rPr>
        <w:t>az intézeti tanszékek vezetői,</w:t>
      </w:r>
    </w:p>
    <w:p w14:paraId="20E877CD" w14:textId="77777777" w:rsidR="00C0603E" w:rsidRPr="003E18D2" w:rsidRDefault="00C0603E" w:rsidP="003E600D">
      <w:pPr>
        <w:pStyle w:val="Listaszerbekezds"/>
        <w:numPr>
          <w:ilvl w:val="0"/>
          <w:numId w:val="68"/>
        </w:numPr>
        <w:spacing w:after="60"/>
        <w:ind w:left="851"/>
        <w:contextualSpacing w:val="0"/>
        <w:jc w:val="both"/>
        <w:rPr>
          <w:rFonts w:ascii="Arial" w:hAnsi="Arial" w:cs="Arial"/>
          <w:sz w:val="24"/>
          <w:szCs w:val="24"/>
        </w:rPr>
      </w:pPr>
      <w:r w:rsidRPr="003E18D2">
        <w:rPr>
          <w:rFonts w:ascii="Arial" w:hAnsi="Arial" w:cs="Arial"/>
          <w:sz w:val="24"/>
          <w:szCs w:val="24"/>
        </w:rPr>
        <w:t>a Dékáni Hivatal vezetője,</w:t>
      </w:r>
    </w:p>
    <w:p w14:paraId="1148C812" w14:textId="77777777" w:rsidR="00C0603E" w:rsidRPr="003E18D2" w:rsidRDefault="00C0603E" w:rsidP="003E600D">
      <w:pPr>
        <w:pStyle w:val="Listaszerbekezds"/>
        <w:numPr>
          <w:ilvl w:val="0"/>
          <w:numId w:val="68"/>
        </w:numPr>
        <w:spacing w:after="60"/>
        <w:ind w:left="851"/>
        <w:contextualSpacing w:val="0"/>
        <w:jc w:val="both"/>
        <w:rPr>
          <w:rFonts w:ascii="Arial" w:hAnsi="Arial" w:cs="Arial"/>
          <w:sz w:val="24"/>
          <w:szCs w:val="24"/>
        </w:rPr>
      </w:pPr>
      <w:r w:rsidRPr="003E18D2">
        <w:rPr>
          <w:rFonts w:ascii="Arial" w:hAnsi="Arial" w:cs="Arial"/>
          <w:sz w:val="24"/>
          <w:szCs w:val="24"/>
        </w:rPr>
        <w:t>a szakok felelősei,</w:t>
      </w:r>
    </w:p>
    <w:p w14:paraId="303010CA" w14:textId="77777777" w:rsidR="00C0603E" w:rsidRPr="003E18D2" w:rsidRDefault="00C0603E" w:rsidP="003E600D">
      <w:pPr>
        <w:pStyle w:val="Listaszerbekezds"/>
        <w:numPr>
          <w:ilvl w:val="0"/>
          <w:numId w:val="68"/>
        </w:numPr>
        <w:spacing w:after="120"/>
        <w:ind w:left="850" w:hanging="357"/>
        <w:contextualSpacing w:val="0"/>
        <w:jc w:val="both"/>
        <w:rPr>
          <w:rFonts w:ascii="Arial" w:hAnsi="Arial" w:cs="Arial"/>
          <w:sz w:val="24"/>
          <w:szCs w:val="24"/>
        </w:rPr>
      </w:pPr>
      <w:r w:rsidRPr="003E18D2">
        <w:rPr>
          <w:rFonts w:ascii="Arial" w:hAnsi="Arial" w:cs="Arial"/>
          <w:sz w:val="24"/>
          <w:szCs w:val="24"/>
        </w:rPr>
        <w:t>a Deák Ferenc Doktori Iskola vezetője.</w:t>
      </w:r>
    </w:p>
    <w:p w14:paraId="3F00DC57" w14:textId="77777777" w:rsidR="00C0603E" w:rsidRPr="003E18D2" w:rsidRDefault="00C0603E" w:rsidP="003E600D">
      <w:pPr>
        <w:pStyle w:val="Listaszerbekezds"/>
        <w:numPr>
          <w:ilvl w:val="0"/>
          <w:numId w:val="67"/>
        </w:numPr>
        <w:spacing w:after="120"/>
        <w:ind w:hanging="502"/>
        <w:contextualSpacing w:val="0"/>
        <w:jc w:val="both"/>
        <w:rPr>
          <w:rFonts w:ascii="Arial" w:hAnsi="Arial" w:cs="Arial"/>
          <w:sz w:val="24"/>
          <w:szCs w:val="24"/>
        </w:rPr>
      </w:pPr>
      <w:r w:rsidRPr="003E18D2">
        <w:rPr>
          <w:rFonts w:ascii="Arial" w:hAnsi="Arial" w:cs="Arial"/>
          <w:sz w:val="24"/>
          <w:szCs w:val="24"/>
        </w:rPr>
        <w:t>A HÖK egyetértési jogkörébe tartozó kérdésekben a Dékáni Tanács üléseire tanácskozási joggal meg kell hívni a hallgatói önkormányzat képviselőjét is. Az ülésen eseti jelleggel más meghívott is részt vehet.</w:t>
      </w:r>
    </w:p>
    <w:p w14:paraId="1F11CFF9" w14:textId="77777777" w:rsidR="00C0603E" w:rsidRPr="003E18D2" w:rsidRDefault="00C0603E" w:rsidP="003E600D">
      <w:pPr>
        <w:pStyle w:val="Listaszerbekezds"/>
        <w:numPr>
          <w:ilvl w:val="0"/>
          <w:numId w:val="67"/>
        </w:numPr>
        <w:spacing w:after="120"/>
        <w:ind w:hanging="502"/>
        <w:contextualSpacing w:val="0"/>
        <w:jc w:val="both"/>
        <w:rPr>
          <w:rFonts w:ascii="Arial" w:hAnsi="Arial" w:cs="Arial"/>
          <w:sz w:val="24"/>
          <w:szCs w:val="24"/>
        </w:rPr>
      </w:pPr>
      <w:r w:rsidRPr="003E18D2">
        <w:rPr>
          <w:rFonts w:ascii="Arial" w:hAnsi="Arial" w:cs="Arial"/>
          <w:sz w:val="24"/>
          <w:szCs w:val="24"/>
        </w:rPr>
        <w:t>A Dékáni Tanács az üléseit a Kari Tanács üléseihez igazodva, s azon kívül szükség szerint tartja. Az ülést a dékán hívja össze, de azt a Dékáni Tanács bármely tagja kezdeményezheti.</w:t>
      </w:r>
    </w:p>
    <w:p w14:paraId="0964392F" w14:textId="77777777" w:rsidR="00C0603E" w:rsidRPr="003E18D2" w:rsidRDefault="00C0603E" w:rsidP="003E600D">
      <w:pPr>
        <w:pStyle w:val="Listaszerbekezds"/>
        <w:numPr>
          <w:ilvl w:val="0"/>
          <w:numId w:val="67"/>
        </w:numPr>
        <w:spacing w:after="120"/>
        <w:ind w:hanging="502"/>
        <w:contextualSpacing w:val="0"/>
        <w:jc w:val="both"/>
        <w:rPr>
          <w:rFonts w:ascii="Arial" w:hAnsi="Arial" w:cs="Arial"/>
          <w:sz w:val="24"/>
          <w:szCs w:val="24"/>
        </w:rPr>
      </w:pPr>
      <w:r w:rsidRPr="003E18D2">
        <w:rPr>
          <w:rFonts w:ascii="Arial" w:hAnsi="Arial" w:cs="Arial"/>
          <w:sz w:val="24"/>
          <w:szCs w:val="24"/>
        </w:rPr>
        <w:t xml:space="preserve">A Dékáni Tanács elnöki feladatait a dékán, titkári feladatait a Dékáni Hivatal vezetője látja el. </w:t>
      </w:r>
    </w:p>
    <w:p w14:paraId="64F27C9D" w14:textId="77777777" w:rsidR="00C0603E" w:rsidRPr="003E18D2" w:rsidRDefault="00C0603E" w:rsidP="003E600D">
      <w:pPr>
        <w:pStyle w:val="Listaszerbekezds"/>
        <w:numPr>
          <w:ilvl w:val="0"/>
          <w:numId w:val="67"/>
        </w:numPr>
        <w:spacing w:after="120"/>
        <w:ind w:hanging="502"/>
        <w:contextualSpacing w:val="0"/>
        <w:jc w:val="both"/>
        <w:rPr>
          <w:rFonts w:ascii="Arial" w:hAnsi="Arial" w:cs="Arial"/>
          <w:sz w:val="24"/>
          <w:szCs w:val="24"/>
        </w:rPr>
      </w:pPr>
      <w:r w:rsidRPr="003E18D2">
        <w:rPr>
          <w:rFonts w:ascii="Arial" w:hAnsi="Arial" w:cs="Arial"/>
          <w:sz w:val="24"/>
          <w:szCs w:val="24"/>
        </w:rPr>
        <w:t>A Dékáni Tanács üléseiről jegyzőkönyv készül, állásfoglalásait, határozatait írásban rögzíteni kell és évente folyamatos sorszámozással nyilván kell tartani.</w:t>
      </w:r>
    </w:p>
    <w:p w14:paraId="45A38A3F" w14:textId="02AF8B4F" w:rsidR="00C0603E" w:rsidRDefault="00C0603E" w:rsidP="003E18D2">
      <w:pPr>
        <w:pStyle w:val="21Paragrafuscm"/>
        <w:rPr>
          <w:rFonts w:ascii="Arial" w:hAnsi="Arial" w:cs="Arial"/>
          <w:b w:val="0"/>
          <w:sz w:val="24"/>
          <w:szCs w:val="24"/>
        </w:rPr>
      </w:pPr>
    </w:p>
    <w:p w14:paraId="23801491" w14:textId="77777777" w:rsidR="003E18D2" w:rsidRPr="003E18D2" w:rsidRDefault="003E18D2" w:rsidP="003E18D2">
      <w:pPr>
        <w:pStyle w:val="21Paragrafuscm"/>
        <w:rPr>
          <w:rFonts w:ascii="Arial" w:hAnsi="Arial" w:cs="Arial"/>
          <w:b w:val="0"/>
          <w:sz w:val="24"/>
          <w:szCs w:val="24"/>
        </w:rPr>
      </w:pPr>
    </w:p>
    <w:p w14:paraId="2DFB6C5A" w14:textId="77777777" w:rsidR="00C0603E" w:rsidRPr="003E18D2" w:rsidRDefault="00C0603E" w:rsidP="003E18D2">
      <w:pPr>
        <w:pStyle w:val="21Paragrafuscm"/>
        <w:rPr>
          <w:rFonts w:ascii="Arial" w:hAnsi="Arial" w:cs="Arial"/>
        </w:rPr>
      </w:pPr>
      <w:bookmarkStart w:id="81" w:name="_Toc95734593"/>
      <w:bookmarkStart w:id="82" w:name="_Toc181953041"/>
      <w:r w:rsidRPr="003E18D2">
        <w:rPr>
          <w:rFonts w:ascii="Arial" w:hAnsi="Arial" w:cs="Arial"/>
        </w:rPr>
        <w:t>Intézeti értekezlet</w:t>
      </w:r>
      <w:bookmarkEnd w:id="81"/>
      <w:bookmarkEnd w:id="82"/>
    </w:p>
    <w:p w14:paraId="21788DE4" w14:textId="79226FE6"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28E82B76" w14:textId="77777777" w:rsidR="00C0603E" w:rsidRPr="003E18D2" w:rsidRDefault="00C0603E" w:rsidP="003E600D">
      <w:pPr>
        <w:pStyle w:val="Listaszerbekezds"/>
        <w:numPr>
          <w:ilvl w:val="0"/>
          <w:numId w:val="69"/>
        </w:numPr>
        <w:spacing w:after="120"/>
        <w:ind w:hanging="502"/>
        <w:contextualSpacing w:val="0"/>
        <w:jc w:val="both"/>
        <w:rPr>
          <w:rFonts w:ascii="Arial" w:hAnsi="Arial" w:cs="Arial"/>
          <w:sz w:val="24"/>
          <w:szCs w:val="24"/>
        </w:rPr>
      </w:pPr>
      <w:r w:rsidRPr="003E18D2">
        <w:rPr>
          <w:rFonts w:ascii="Arial" w:hAnsi="Arial" w:cs="Arial"/>
          <w:sz w:val="24"/>
          <w:szCs w:val="24"/>
        </w:rPr>
        <w:t>Az intézeti értekezletet félévente több alkalommal, illetve a jogosultak kérésére meg kell tartani. Erre meg kell hívni a képzésben érintett évfolyamok és a kari HÖK képviselőit, valamint szükség esetén a Kar bármely tisztségviselőjét.</w:t>
      </w:r>
    </w:p>
    <w:p w14:paraId="6DD81A37" w14:textId="77777777" w:rsidR="00C0603E" w:rsidRPr="003E18D2" w:rsidRDefault="00C0603E" w:rsidP="003E600D">
      <w:pPr>
        <w:pStyle w:val="Listaszerbekezds"/>
        <w:numPr>
          <w:ilvl w:val="0"/>
          <w:numId w:val="69"/>
        </w:numPr>
        <w:spacing w:after="120"/>
        <w:ind w:hanging="502"/>
        <w:contextualSpacing w:val="0"/>
        <w:jc w:val="both"/>
        <w:rPr>
          <w:rFonts w:ascii="Arial" w:hAnsi="Arial" w:cs="Arial"/>
          <w:sz w:val="24"/>
          <w:szCs w:val="24"/>
        </w:rPr>
      </w:pPr>
      <w:r w:rsidRPr="003E18D2">
        <w:rPr>
          <w:rFonts w:ascii="Arial" w:hAnsi="Arial" w:cs="Arial"/>
          <w:sz w:val="24"/>
          <w:szCs w:val="24"/>
        </w:rPr>
        <w:t>Az intézeti értekezlet határozatának végrehajtása az intézet igazgatójára, minden oktatójára és nem oktatódolgozójára kötelező. Ha a határozat jogszabályt vagy egyetemi szabályzatot sért, az igazgató ezt haladéktalanul a dékán tudomására hozza.</w:t>
      </w:r>
    </w:p>
    <w:p w14:paraId="1672B3B5" w14:textId="77777777" w:rsidR="00C0603E" w:rsidRPr="003E18D2" w:rsidRDefault="00C0603E" w:rsidP="003E600D">
      <w:pPr>
        <w:pStyle w:val="Listaszerbekezds"/>
        <w:numPr>
          <w:ilvl w:val="0"/>
          <w:numId w:val="69"/>
        </w:numPr>
        <w:spacing w:after="120"/>
        <w:ind w:hanging="502"/>
        <w:contextualSpacing w:val="0"/>
        <w:jc w:val="both"/>
        <w:rPr>
          <w:rFonts w:ascii="Arial" w:hAnsi="Arial" w:cs="Arial"/>
          <w:sz w:val="24"/>
          <w:szCs w:val="24"/>
        </w:rPr>
      </w:pPr>
      <w:r w:rsidRPr="003E18D2">
        <w:rPr>
          <w:rFonts w:ascii="Arial" w:hAnsi="Arial" w:cs="Arial"/>
          <w:sz w:val="24"/>
          <w:szCs w:val="24"/>
        </w:rPr>
        <w:t xml:space="preserve">Személyi kérdésekben titkos szavazást kell tartani. Ha a személyi kérdésben való vélemény-nyilvánítás intézeti tanszéket is érint, előzetesen az érintett intézeti tanszék </w:t>
      </w:r>
      <w:r w:rsidRPr="003E18D2">
        <w:rPr>
          <w:rFonts w:ascii="Arial" w:hAnsi="Arial" w:cs="Arial"/>
          <w:sz w:val="24"/>
          <w:szCs w:val="24"/>
        </w:rPr>
        <w:lastRenderedPageBreak/>
        <w:t>oktatóinak véleményét is ki kell kérni. Az intézeti tanszék is titkos szavazás útján nyilvánít véleményt személyi kérdésekben.</w:t>
      </w:r>
    </w:p>
    <w:p w14:paraId="4964E6D1" w14:textId="28843756" w:rsidR="00C0603E" w:rsidRDefault="00C0603E" w:rsidP="003E18D2">
      <w:pPr>
        <w:pStyle w:val="21Paragrafuscm"/>
        <w:rPr>
          <w:rFonts w:ascii="Arial" w:hAnsi="Arial" w:cs="Arial"/>
          <w:b w:val="0"/>
          <w:sz w:val="24"/>
          <w:szCs w:val="24"/>
        </w:rPr>
      </w:pPr>
    </w:p>
    <w:p w14:paraId="734BAC2A" w14:textId="77777777" w:rsidR="003E18D2" w:rsidRPr="003E18D2" w:rsidRDefault="003E18D2" w:rsidP="003E18D2">
      <w:pPr>
        <w:pStyle w:val="21Paragrafuscm"/>
        <w:rPr>
          <w:rFonts w:ascii="Arial" w:hAnsi="Arial" w:cs="Arial"/>
          <w:b w:val="0"/>
          <w:sz w:val="24"/>
          <w:szCs w:val="24"/>
        </w:rPr>
      </w:pPr>
    </w:p>
    <w:p w14:paraId="3EF7C561" w14:textId="77777777" w:rsidR="00C0603E" w:rsidRPr="003E18D2" w:rsidRDefault="00C0603E" w:rsidP="003E18D2">
      <w:pPr>
        <w:pStyle w:val="21Paragrafuscm"/>
        <w:rPr>
          <w:rFonts w:ascii="Arial" w:hAnsi="Arial" w:cs="Arial"/>
        </w:rPr>
      </w:pPr>
      <w:bookmarkStart w:id="83" w:name="_Toc95734594"/>
      <w:bookmarkStart w:id="84" w:name="_Toc181953042"/>
      <w:r w:rsidRPr="003E18D2">
        <w:rPr>
          <w:rFonts w:ascii="Arial" w:hAnsi="Arial" w:cs="Arial"/>
        </w:rPr>
        <w:t>Oktatók-kutató munkavállalók értekezlete</w:t>
      </w:r>
      <w:bookmarkEnd w:id="83"/>
      <w:bookmarkEnd w:id="84"/>
    </w:p>
    <w:p w14:paraId="425BF1D4" w14:textId="34D6EBA1"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5C5938D1" w14:textId="77777777" w:rsidR="00C0603E" w:rsidRPr="003E18D2" w:rsidRDefault="00C0603E" w:rsidP="003E600D">
      <w:pPr>
        <w:pStyle w:val="Listaszerbekezds"/>
        <w:numPr>
          <w:ilvl w:val="0"/>
          <w:numId w:val="70"/>
        </w:numPr>
        <w:spacing w:after="120"/>
        <w:ind w:hanging="502"/>
        <w:contextualSpacing w:val="0"/>
        <w:jc w:val="both"/>
        <w:rPr>
          <w:rFonts w:ascii="Arial" w:hAnsi="Arial" w:cs="Arial"/>
          <w:sz w:val="24"/>
          <w:szCs w:val="24"/>
        </w:rPr>
      </w:pPr>
      <w:r w:rsidRPr="003E18D2">
        <w:rPr>
          <w:rFonts w:ascii="Arial" w:hAnsi="Arial" w:cs="Arial"/>
          <w:sz w:val="24"/>
          <w:szCs w:val="24"/>
        </w:rPr>
        <w:t xml:space="preserve">Az oktatók-kutató munkavállalók értekezlete a Kar tanácsadó és véleményező szerve, amely ajánlást tehet a Karon felmerülő bármely kérdésben. </w:t>
      </w:r>
    </w:p>
    <w:p w14:paraId="65E58BDB" w14:textId="77777777" w:rsidR="00C0603E" w:rsidRPr="003E18D2" w:rsidRDefault="00C0603E" w:rsidP="003E600D">
      <w:pPr>
        <w:pStyle w:val="Listaszerbekezds"/>
        <w:numPr>
          <w:ilvl w:val="0"/>
          <w:numId w:val="70"/>
        </w:numPr>
        <w:spacing w:after="120"/>
        <w:ind w:hanging="502"/>
        <w:contextualSpacing w:val="0"/>
        <w:jc w:val="both"/>
        <w:rPr>
          <w:rFonts w:ascii="Arial" w:hAnsi="Arial" w:cs="Arial"/>
          <w:sz w:val="24"/>
          <w:szCs w:val="24"/>
        </w:rPr>
      </w:pPr>
      <w:r w:rsidRPr="003E18D2">
        <w:rPr>
          <w:rFonts w:ascii="Arial" w:hAnsi="Arial" w:cs="Arial"/>
          <w:sz w:val="24"/>
          <w:szCs w:val="24"/>
        </w:rPr>
        <w:t>Az oktatók-kutató munkavállalók értekezlete szükség esetén, de megbízatása alatt legalább egy alkalommal a dékán hívja össze és elnököl azon.</w:t>
      </w:r>
    </w:p>
    <w:p w14:paraId="323339E9" w14:textId="77777777" w:rsidR="00C0603E" w:rsidRPr="003E18D2" w:rsidRDefault="00C0603E" w:rsidP="003E600D">
      <w:pPr>
        <w:pStyle w:val="Listaszerbekezds"/>
        <w:numPr>
          <w:ilvl w:val="0"/>
          <w:numId w:val="70"/>
        </w:numPr>
        <w:spacing w:after="120"/>
        <w:ind w:hanging="502"/>
        <w:contextualSpacing w:val="0"/>
        <w:jc w:val="both"/>
        <w:rPr>
          <w:rFonts w:ascii="Arial" w:hAnsi="Arial" w:cs="Arial"/>
          <w:sz w:val="24"/>
          <w:szCs w:val="24"/>
        </w:rPr>
      </w:pPr>
      <w:r w:rsidRPr="003E18D2">
        <w:rPr>
          <w:rFonts w:ascii="Arial" w:hAnsi="Arial" w:cs="Arial"/>
          <w:sz w:val="24"/>
          <w:szCs w:val="24"/>
        </w:rPr>
        <w:t>Az értekezletet össze kell hívni akkor is, ha azt az oktatók legalább egyharmada írásban kéri, valamint, ha meg kell választani a Szenátus kari képviselőjét, valamint jelen szabályzat 10. § (2) bekezdése alapján a Kari Tanács oktató-kutató munkavállaló tagjait.</w:t>
      </w:r>
    </w:p>
    <w:p w14:paraId="724161F4" w14:textId="77777777" w:rsidR="00C0603E" w:rsidRPr="003E18D2" w:rsidRDefault="00C0603E" w:rsidP="003E18D2">
      <w:pPr>
        <w:pStyle w:val="21Paragrafuscm"/>
        <w:rPr>
          <w:rFonts w:ascii="Arial" w:hAnsi="Arial" w:cs="Arial"/>
          <w:b w:val="0"/>
          <w:sz w:val="24"/>
          <w:szCs w:val="24"/>
        </w:rPr>
      </w:pPr>
    </w:p>
    <w:p w14:paraId="5157C454" w14:textId="77777777" w:rsidR="00C0603E" w:rsidRPr="003E18D2" w:rsidRDefault="00C0603E" w:rsidP="003E18D2">
      <w:pPr>
        <w:pStyle w:val="21Paragrafuscm"/>
        <w:rPr>
          <w:rFonts w:ascii="Arial" w:hAnsi="Arial" w:cs="Arial"/>
          <w:b w:val="0"/>
          <w:sz w:val="24"/>
          <w:szCs w:val="24"/>
        </w:rPr>
      </w:pPr>
    </w:p>
    <w:p w14:paraId="2F139991" w14:textId="77777777" w:rsidR="00C0603E" w:rsidRPr="003E18D2" w:rsidRDefault="00C0603E" w:rsidP="003E18D2">
      <w:pPr>
        <w:pStyle w:val="21Paragrafuscm"/>
        <w:rPr>
          <w:rFonts w:ascii="Arial" w:hAnsi="Arial" w:cs="Arial"/>
        </w:rPr>
      </w:pPr>
      <w:bookmarkStart w:id="85" w:name="_Toc95734595"/>
      <w:bookmarkStart w:id="86" w:name="_Toc181953043"/>
      <w:r w:rsidRPr="003E18D2">
        <w:rPr>
          <w:rFonts w:ascii="Arial" w:hAnsi="Arial" w:cs="Arial"/>
        </w:rPr>
        <w:t>Nem oktató-kutató munkavállalók értekezlete</w:t>
      </w:r>
      <w:bookmarkEnd w:id="85"/>
      <w:bookmarkEnd w:id="86"/>
    </w:p>
    <w:p w14:paraId="1DF71B5B" w14:textId="47FA6F48" w:rsidR="00C0603E" w:rsidRPr="003E18D2" w:rsidRDefault="00C0603E" w:rsidP="003E18D2">
      <w:pPr>
        <w:pStyle w:val="paragrafus"/>
        <w:tabs>
          <w:tab w:val="clear" w:pos="4678"/>
          <w:tab w:val="clear" w:pos="4820"/>
        </w:tabs>
        <w:spacing w:before="0"/>
        <w:ind w:left="4536"/>
        <w:jc w:val="left"/>
        <w:rPr>
          <w:rFonts w:ascii="Arial" w:hAnsi="Arial" w:cs="Arial"/>
        </w:rPr>
      </w:pPr>
      <w:r w:rsidRPr="003E18D2">
        <w:rPr>
          <w:rFonts w:ascii="Arial" w:hAnsi="Arial" w:cs="Arial"/>
        </w:rPr>
        <w:t>§</w:t>
      </w:r>
    </w:p>
    <w:p w14:paraId="2BE13712" w14:textId="77777777" w:rsidR="00C0603E" w:rsidRPr="003E18D2" w:rsidRDefault="00C0603E" w:rsidP="003E600D">
      <w:pPr>
        <w:pStyle w:val="Listaszerbekezds"/>
        <w:numPr>
          <w:ilvl w:val="0"/>
          <w:numId w:val="71"/>
        </w:numPr>
        <w:spacing w:after="120"/>
        <w:ind w:hanging="502"/>
        <w:contextualSpacing w:val="0"/>
        <w:jc w:val="both"/>
        <w:rPr>
          <w:rFonts w:ascii="Arial" w:hAnsi="Arial" w:cs="Arial"/>
          <w:sz w:val="24"/>
          <w:szCs w:val="24"/>
        </w:rPr>
      </w:pPr>
      <w:r w:rsidRPr="003E18D2">
        <w:rPr>
          <w:rFonts w:ascii="Arial" w:hAnsi="Arial" w:cs="Arial"/>
          <w:sz w:val="24"/>
          <w:szCs w:val="24"/>
        </w:rPr>
        <w:t>A nem oktató-kutató munkavállalók értekezlete a Karon nem oktatói vagy kutatói munkakörben alkalmazottak tanácsadó és véleményező szerve, amely ajánlást tehet a Karon felmerülő ügyviteli, ügyintézési, munkaszervezési, oktatást és kutatást támogató feladatok ellátásában.</w:t>
      </w:r>
    </w:p>
    <w:p w14:paraId="7A0A6C2D" w14:textId="77777777" w:rsidR="00C0603E" w:rsidRPr="003E18D2" w:rsidRDefault="00C0603E" w:rsidP="003E600D">
      <w:pPr>
        <w:pStyle w:val="Listaszerbekezds"/>
        <w:numPr>
          <w:ilvl w:val="0"/>
          <w:numId w:val="71"/>
        </w:numPr>
        <w:spacing w:after="120"/>
        <w:ind w:hanging="502"/>
        <w:contextualSpacing w:val="0"/>
        <w:jc w:val="both"/>
        <w:rPr>
          <w:rFonts w:ascii="Arial" w:hAnsi="Arial" w:cs="Arial"/>
          <w:sz w:val="24"/>
          <w:szCs w:val="24"/>
        </w:rPr>
      </w:pPr>
      <w:r w:rsidRPr="003E18D2">
        <w:rPr>
          <w:rFonts w:ascii="Arial" w:hAnsi="Arial" w:cs="Arial"/>
          <w:sz w:val="24"/>
          <w:szCs w:val="24"/>
        </w:rPr>
        <w:t>A nem oktató-kutató munkavállalók értekezlete szükség esetén, de évente legalább egy alkalommal a dékán hívja össze és elnököl azon.</w:t>
      </w:r>
    </w:p>
    <w:p w14:paraId="7CE4F4DA" w14:textId="77777777" w:rsidR="00C0603E" w:rsidRPr="003E18D2" w:rsidRDefault="00C0603E" w:rsidP="003E600D">
      <w:pPr>
        <w:pStyle w:val="Listaszerbekezds"/>
        <w:numPr>
          <w:ilvl w:val="0"/>
          <w:numId w:val="71"/>
        </w:numPr>
        <w:spacing w:after="120"/>
        <w:ind w:hanging="502"/>
        <w:contextualSpacing w:val="0"/>
        <w:jc w:val="both"/>
        <w:rPr>
          <w:rFonts w:ascii="Arial" w:hAnsi="Arial" w:cs="Arial"/>
          <w:sz w:val="24"/>
          <w:szCs w:val="24"/>
        </w:rPr>
      </w:pPr>
      <w:r w:rsidRPr="003E18D2">
        <w:rPr>
          <w:rFonts w:ascii="Arial" w:hAnsi="Arial" w:cs="Arial"/>
          <w:sz w:val="24"/>
          <w:szCs w:val="24"/>
        </w:rPr>
        <w:t xml:space="preserve">Az értekezletet össze kell hívni akkor is, ha azt a nem oktató-kutató dolgozók legalább egyharmada írásban kéri, valamint Kari Tanács jelen szabályzat 10. § (2) bekezdése szerinti nem oktató-kutató munkavállaló tagjának megválasztása céljából. </w:t>
      </w:r>
    </w:p>
    <w:p w14:paraId="76924ECC" w14:textId="77777777" w:rsidR="00C0603E" w:rsidRPr="003E18D2" w:rsidRDefault="00C0603E" w:rsidP="003E18D2">
      <w:pPr>
        <w:pStyle w:val="21Paragrafuscm"/>
        <w:rPr>
          <w:rFonts w:ascii="Arial" w:hAnsi="Arial" w:cs="Arial"/>
          <w:b w:val="0"/>
          <w:sz w:val="24"/>
          <w:szCs w:val="24"/>
        </w:rPr>
      </w:pPr>
    </w:p>
    <w:p w14:paraId="65E5CED6" w14:textId="77777777" w:rsidR="00C0603E" w:rsidRPr="003E18D2" w:rsidRDefault="00C0603E" w:rsidP="003E18D2">
      <w:pPr>
        <w:pStyle w:val="21Paragrafuscm"/>
        <w:rPr>
          <w:rFonts w:ascii="Arial" w:hAnsi="Arial" w:cs="Arial"/>
          <w:b w:val="0"/>
          <w:sz w:val="24"/>
          <w:szCs w:val="24"/>
        </w:rPr>
      </w:pPr>
    </w:p>
    <w:p w14:paraId="3C3CC2C8" w14:textId="77777777" w:rsidR="00C0603E" w:rsidRPr="003E18D2" w:rsidRDefault="00C0603E" w:rsidP="003E18D2">
      <w:pPr>
        <w:pStyle w:val="21Paragrafuscm"/>
        <w:rPr>
          <w:rFonts w:ascii="Arial" w:hAnsi="Arial" w:cs="Arial"/>
        </w:rPr>
      </w:pPr>
      <w:bookmarkStart w:id="87" w:name="_Toc95734596"/>
      <w:bookmarkStart w:id="88" w:name="_Toc181953044"/>
      <w:r w:rsidRPr="003E18D2">
        <w:rPr>
          <w:rFonts w:ascii="Arial" w:hAnsi="Arial" w:cs="Arial"/>
        </w:rPr>
        <w:t>Összalkalmazotti értekezlet</w:t>
      </w:r>
      <w:bookmarkEnd w:id="87"/>
      <w:bookmarkEnd w:id="88"/>
    </w:p>
    <w:p w14:paraId="020940BC" w14:textId="2D7B9033" w:rsidR="00C0603E" w:rsidRPr="00C1626F" w:rsidRDefault="00C0603E" w:rsidP="00C1626F">
      <w:pPr>
        <w:pStyle w:val="paragrafus"/>
        <w:tabs>
          <w:tab w:val="clear" w:pos="4678"/>
          <w:tab w:val="clear" w:pos="4820"/>
        </w:tabs>
        <w:spacing w:before="0"/>
        <w:ind w:left="4536"/>
        <w:jc w:val="left"/>
        <w:rPr>
          <w:rFonts w:ascii="Arial" w:hAnsi="Arial" w:cs="Arial"/>
        </w:rPr>
      </w:pPr>
      <w:r w:rsidRPr="00C1626F">
        <w:rPr>
          <w:rFonts w:ascii="Arial" w:hAnsi="Arial" w:cs="Arial"/>
        </w:rPr>
        <w:t>§</w:t>
      </w:r>
    </w:p>
    <w:p w14:paraId="38052A1D" w14:textId="77777777" w:rsidR="00C0603E" w:rsidRPr="00C1626F" w:rsidRDefault="00C0603E" w:rsidP="003E600D">
      <w:pPr>
        <w:pStyle w:val="Listaszerbekezds"/>
        <w:numPr>
          <w:ilvl w:val="0"/>
          <w:numId w:val="72"/>
        </w:numPr>
        <w:spacing w:after="120"/>
        <w:ind w:hanging="502"/>
        <w:contextualSpacing w:val="0"/>
        <w:jc w:val="both"/>
        <w:rPr>
          <w:rFonts w:ascii="Arial" w:hAnsi="Arial" w:cs="Arial"/>
          <w:sz w:val="24"/>
          <w:szCs w:val="24"/>
        </w:rPr>
      </w:pPr>
      <w:r w:rsidRPr="00C1626F">
        <w:rPr>
          <w:rFonts w:ascii="Arial" w:hAnsi="Arial" w:cs="Arial"/>
          <w:sz w:val="24"/>
          <w:szCs w:val="24"/>
        </w:rPr>
        <w:t xml:space="preserve">Az összalkalmazotti értekezlet a Kar stratégiai konzultatív szerve, amely ajánlást tehet és véleményt nyilváníthat a Karon felmerülő bármely kérdésben. </w:t>
      </w:r>
    </w:p>
    <w:p w14:paraId="392D6EC2" w14:textId="77777777" w:rsidR="00C0603E" w:rsidRPr="00C1626F" w:rsidRDefault="00C0603E" w:rsidP="003E600D">
      <w:pPr>
        <w:pStyle w:val="Listaszerbekezds"/>
        <w:numPr>
          <w:ilvl w:val="0"/>
          <w:numId w:val="72"/>
        </w:numPr>
        <w:spacing w:after="120"/>
        <w:ind w:hanging="502"/>
        <w:contextualSpacing w:val="0"/>
        <w:jc w:val="both"/>
        <w:rPr>
          <w:rFonts w:ascii="Arial" w:hAnsi="Arial" w:cs="Arial"/>
          <w:sz w:val="24"/>
          <w:szCs w:val="24"/>
        </w:rPr>
      </w:pPr>
      <w:r w:rsidRPr="00C1626F">
        <w:rPr>
          <w:rFonts w:ascii="Arial" w:hAnsi="Arial" w:cs="Arial"/>
          <w:sz w:val="24"/>
          <w:szCs w:val="24"/>
        </w:rPr>
        <w:t>Az összalkalmazotti értekezletet szükség esetén a dékán hívja össze és elnököl azon. Az értekezletre meg kell hívni a Kar minden munkaviszonyban álló alkalmazottját.</w:t>
      </w:r>
    </w:p>
    <w:p w14:paraId="1EFED940" w14:textId="77777777" w:rsidR="00C0603E" w:rsidRPr="00C1626F" w:rsidRDefault="00C0603E" w:rsidP="003E600D">
      <w:pPr>
        <w:pStyle w:val="Listaszerbekezds"/>
        <w:numPr>
          <w:ilvl w:val="0"/>
          <w:numId w:val="72"/>
        </w:numPr>
        <w:spacing w:after="120"/>
        <w:ind w:hanging="502"/>
        <w:contextualSpacing w:val="0"/>
        <w:jc w:val="both"/>
        <w:rPr>
          <w:rFonts w:ascii="Arial" w:hAnsi="Arial" w:cs="Arial"/>
          <w:sz w:val="24"/>
          <w:szCs w:val="24"/>
        </w:rPr>
      </w:pPr>
      <w:r w:rsidRPr="00C1626F">
        <w:rPr>
          <w:rFonts w:ascii="Arial" w:hAnsi="Arial" w:cs="Arial"/>
          <w:sz w:val="24"/>
          <w:szCs w:val="24"/>
        </w:rPr>
        <w:t xml:space="preserve">Az értekezletet össze kell hívni akkor is, ha azt az alkalmazottak (oktatók-kutató munkavállalók, nem oktató-kutató munkavállalók) legalább egyharmada írásban kéri. </w:t>
      </w:r>
    </w:p>
    <w:p w14:paraId="31E13EBF" w14:textId="77777777" w:rsidR="00C0603E" w:rsidRPr="00C1626F" w:rsidRDefault="00C0603E" w:rsidP="00C1626F">
      <w:pPr>
        <w:pStyle w:val="21Paragrafuscm"/>
        <w:rPr>
          <w:rFonts w:ascii="Arial" w:hAnsi="Arial" w:cs="Arial"/>
          <w:b w:val="0"/>
          <w:sz w:val="24"/>
          <w:szCs w:val="24"/>
        </w:rPr>
      </w:pPr>
    </w:p>
    <w:p w14:paraId="2930FEB4" w14:textId="77777777" w:rsidR="00C0603E" w:rsidRPr="00C1626F" w:rsidRDefault="00C0603E" w:rsidP="00C1626F">
      <w:pPr>
        <w:pStyle w:val="21Paragrafuscm"/>
        <w:rPr>
          <w:rFonts w:ascii="Arial" w:hAnsi="Arial" w:cs="Arial"/>
          <w:b w:val="0"/>
          <w:sz w:val="24"/>
          <w:szCs w:val="24"/>
        </w:rPr>
      </w:pPr>
    </w:p>
    <w:p w14:paraId="57A806A5" w14:textId="77777777" w:rsidR="00C0603E" w:rsidRPr="00C1626F" w:rsidRDefault="00C0603E" w:rsidP="00C1626F">
      <w:pPr>
        <w:pStyle w:val="21Paragrafuscm"/>
        <w:rPr>
          <w:rFonts w:ascii="Arial" w:hAnsi="Arial" w:cs="Arial"/>
          <w:b w:val="0"/>
          <w:sz w:val="24"/>
          <w:szCs w:val="24"/>
        </w:rPr>
      </w:pPr>
    </w:p>
    <w:p w14:paraId="5E1361F1" w14:textId="77777777" w:rsidR="005C2C17" w:rsidRDefault="005C2C17">
      <w:pPr>
        <w:overflowPunct/>
        <w:autoSpaceDE/>
        <w:autoSpaceDN/>
        <w:adjustRightInd/>
        <w:textAlignment w:val="auto"/>
        <w:rPr>
          <w:rFonts w:ascii="Arial" w:hAnsi="Arial" w:cs="Arial"/>
          <w:b/>
        </w:rPr>
      </w:pPr>
      <w:bookmarkStart w:id="89" w:name="_Toc95734597"/>
      <w:r>
        <w:rPr>
          <w:rFonts w:ascii="Arial" w:hAnsi="Arial" w:cs="Arial"/>
        </w:rPr>
        <w:br w:type="page"/>
      </w:r>
    </w:p>
    <w:p w14:paraId="4A3BE851" w14:textId="10711A87" w:rsidR="00C1626F" w:rsidRPr="00C1626F" w:rsidRDefault="00C1626F" w:rsidP="00C1626F">
      <w:pPr>
        <w:pStyle w:val="21Fejezetszm"/>
        <w:ind w:left="0"/>
        <w:rPr>
          <w:rFonts w:ascii="Arial" w:hAnsi="Arial" w:cs="Arial"/>
        </w:rPr>
      </w:pPr>
      <w:bookmarkStart w:id="90" w:name="_Toc181953045"/>
      <w:r>
        <w:rPr>
          <w:rFonts w:ascii="Arial" w:hAnsi="Arial" w:cs="Arial"/>
        </w:rPr>
        <w:lastRenderedPageBreak/>
        <w:t>fejezet</w:t>
      </w:r>
      <w:bookmarkEnd w:id="90"/>
    </w:p>
    <w:p w14:paraId="466FB451" w14:textId="77777777" w:rsidR="005C2C17" w:rsidRDefault="005C2C17" w:rsidP="00C1626F">
      <w:pPr>
        <w:pStyle w:val="21Paragrafuscm"/>
        <w:rPr>
          <w:rFonts w:ascii="Arial" w:hAnsi="Arial" w:cs="Arial"/>
        </w:rPr>
      </w:pPr>
      <w:bookmarkStart w:id="91" w:name="_Toc181953046"/>
      <w:r>
        <w:rPr>
          <w:rFonts w:ascii="Arial" w:hAnsi="Arial" w:cs="Arial"/>
        </w:rPr>
        <w:t>A FELADATELLÁTÁSBAN KÖZREMŰKÖDŐ EGYÉB TISZTSÉGVISELŐK ÉS TESTÜLETEK</w:t>
      </w:r>
      <w:bookmarkEnd w:id="91"/>
    </w:p>
    <w:bookmarkEnd w:id="89"/>
    <w:p w14:paraId="693F5650" w14:textId="77777777" w:rsidR="00C0603E" w:rsidRPr="005C2C17" w:rsidRDefault="00C0603E" w:rsidP="005C2C17">
      <w:pPr>
        <w:pStyle w:val="21Paragrafuscm"/>
        <w:rPr>
          <w:rFonts w:ascii="Arial" w:hAnsi="Arial" w:cs="Arial"/>
          <w:b w:val="0"/>
          <w:sz w:val="24"/>
          <w:szCs w:val="24"/>
        </w:rPr>
      </w:pPr>
    </w:p>
    <w:p w14:paraId="3DDF1F78" w14:textId="77777777" w:rsidR="00C0603E" w:rsidRPr="005C2C17" w:rsidRDefault="00C0603E" w:rsidP="005C2C17">
      <w:pPr>
        <w:pStyle w:val="21Paragrafuscm"/>
        <w:rPr>
          <w:rFonts w:ascii="Arial" w:hAnsi="Arial" w:cs="Arial"/>
        </w:rPr>
      </w:pPr>
      <w:bookmarkStart w:id="92" w:name="_Toc95734598"/>
      <w:bookmarkStart w:id="93" w:name="_Toc181953047"/>
      <w:r w:rsidRPr="005C2C17">
        <w:rPr>
          <w:rFonts w:ascii="Arial" w:hAnsi="Arial" w:cs="Arial"/>
        </w:rPr>
        <w:t>Referensek</w:t>
      </w:r>
      <w:bookmarkEnd w:id="92"/>
      <w:bookmarkEnd w:id="93"/>
    </w:p>
    <w:p w14:paraId="33C7015B" w14:textId="514B6034" w:rsidR="00C0603E" w:rsidRPr="005C2C17" w:rsidRDefault="00C0603E" w:rsidP="005C2C17">
      <w:pPr>
        <w:pStyle w:val="paragrafus"/>
        <w:tabs>
          <w:tab w:val="clear" w:pos="4678"/>
          <w:tab w:val="clear" w:pos="4820"/>
        </w:tabs>
        <w:spacing w:before="0"/>
        <w:ind w:left="4536"/>
        <w:jc w:val="left"/>
        <w:rPr>
          <w:rFonts w:ascii="Arial" w:hAnsi="Arial" w:cs="Arial"/>
        </w:rPr>
      </w:pPr>
      <w:r w:rsidRPr="005C2C17">
        <w:rPr>
          <w:rFonts w:ascii="Arial" w:hAnsi="Arial" w:cs="Arial"/>
        </w:rPr>
        <w:t>§</w:t>
      </w:r>
    </w:p>
    <w:p w14:paraId="748BD3D3" w14:textId="77777777" w:rsidR="00C0603E" w:rsidRPr="005C2C17" w:rsidRDefault="00C0603E" w:rsidP="003E600D">
      <w:pPr>
        <w:pStyle w:val="Listaszerbekezds"/>
        <w:numPr>
          <w:ilvl w:val="0"/>
          <w:numId w:val="73"/>
        </w:numPr>
        <w:spacing w:after="120"/>
        <w:ind w:hanging="502"/>
        <w:contextualSpacing w:val="0"/>
        <w:jc w:val="both"/>
        <w:rPr>
          <w:rFonts w:ascii="Arial" w:hAnsi="Arial" w:cs="Arial"/>
          <w:sz w:val="24"/>
          <w:szCs w:val="24"/>
        </w:rPr>
      </w:pPr>
      <w:r w:rsidRPr="005C2C17">
        <w:rPr>
          <w:rFonts w:ascii="Arial" w:hAnsi="Arial" w:cs="Arial"/>
          <w:sz w:val="24"/>
          <w:szCs w:val="24"/>
        </w:rPr>
        <w:t>A dékán – saját megbízásának időtartamára – egyes feladatkörök ellátására és tevékenységek irányítására referenseket bízhat meg, akik többletfeladatukat külön díjazás ellenében látják el.</w:t>
      </w:r>
    </w:p>
    <w:p w14:paraId="334A48B4" w14:textId="77777777" w:rsidR="00C0603E" w:rsidRPr="005C2C17" w:rsidRDefault="00C0603E" w:rsidP="003E600D">
      <w:pPr>
        <w:pStyle w:val="Listaszerbekezds"/>
        <w:numPr>
          <w:ilvl w:val="0"/>
          <w:numId w:val="73"/>
        </w:numPr>
        <w:spacing w:after="120"/>
        <w:ind w:hanging="502"/>
        <w:contextualSpacing w:val="0"/>
        <w:jc w:val="both"/>
        <w:rPr>
          <w:rFonts w:ascii="Arial" w:hAnsi="Arial" w:cs="Arial"/>
          <w:sz w:val="24"/>
          <w:szCs w:val="24"/>
        </w:rPr>
      </w:pPr>
      <w:r w:rsidRPr="005C2C17">
        <w:rPr>
          <w:rFonts w:ascii="Arial" w:hAnsi="Arial" w:cs="Arial"/>
          <w:sz w:val="24"/>
          <w:szCs w:val="24"/>
        </w:rPr>
        <w:t xml:space="preserve">Referensi megbízás adható ki </w:t>
      </w:r>
    </w:p>
    <w:p w14:paraId="43D3EF64" w14:textId="77777777" w:rsidR="00C0603E" w:rsidRPr="005C2C17" w:rsidRDefault="00C0603E" w:rsidP="003E600D">
      <w:pPr>
        <w:pStyle w:val="Listaszerbekezds"/>
        <w:numPr>
          <w:ilvl w:val="0"/>
          <w:numId w:val="74"/>
        </w:numPr>
        <w:spacing w:after="60"/>
        <w:ind w:left="851"/>
        <w:contextualSpacing w:val="0"/>
        <w:jc w:val="both"/>
        <w:rPr>
          <w:rFonts w:ascii="Arial" w:hAnsi="Arial" w:cs="Arial"/>
          <w:sz w:val="24"/>
          <w:szCs w:val="24"/>
        </w:rPr>
      </w:pPr>
      <w:r w:rsidRPr="005C2C17">
        <w:rPr>
          <w:rFonts w:ascii="Arial" w:hAnsi="Arial" w:cs="Arial"/>
          <w:sz w:val="24"/>
          <w:szCs w:val="24"/>
        </w:rPr>
        <w:t>a kari referens,</w:t>
      </w:r>
    </w:p>
    <w:p w14:paraId="3493AC8A" w14:textId="77777777" w:rsidR="00C0603E" w:rsidRPr="005C2C17" w:rsidRDefault="00C0603E" w:rsidP="003E600D">
      <w:pPr>
        <w:pStyle w:val="Listaszerbekezds"/>
        <w:numPr>
          <w:ilvl w:val="0"/>
          <w:numId w:val="74"/>
        </w:numPr>
        <w:spacing w:after="120"/>
        <w:ind w:left="850" w:hanging="357"/>
        <w:contextualSpacing w:val="0"/>
        <w:jc w:val="both"/>
        <w:rPr>
          <w:rFonts w:ascii="Arial" w:hAnsi="Arial" w:cs="Arial"/>
          <w:sz w:val="24"/>
          <w:szCs w:val="24"/>
        </w:rPr>
      </w:pPr>
      <w:r w:rsidRPr="005C2C17">
        <w:rPr>
          <w:rFonts w:ascii="Arial" w:hAnsi="Arial" w:cs="Arial"/>
          <w:sz w:val="24"/>
          <w:szCs w:val="24"/>
        </w:rPr>
        <w:t>szakreferensek</w:t>
      </w:r>
    </w:p>
    <w:p w14:paraId="204F027A" w14:textId="77777777" w:rsidR="00C0603E" w:rsidRPr="005C2C17" w:rsidRDefault="00C0603E" w:rsidP="005C2C17">
      <w:pPr>
        <w:pStyle w:val="Listaszerbekezds"/>
        <w:spacing w:after="120"/>
        <w:ind w:left="502"/>
        <w:contextualSpacing w:val="0"/>
        <w:jc w:val="both"/>
        <w:rPr>
          <w:rFonts w:ascii="Arial" w:hAnsi="Arial" w:cs="Arial"/>
          <w:sz w:val="24"/>
          <w:szCs w:val="24"/>
        </w:rPr>
      </w:pPr>
      <w:r w:rsidRPr="005C2C17">
        <w:rPr>
          <w:rFonts w:ascii="Arial" w:hAnsi="Arial" w:cs="Arial"/>
          <w:sz w:val="24"/>
          <w:szCs w:val="24"/>
        </w:rPr>
        <w:t>feladatainak ellátására.</w:t>
      </w:r>
    </w:p>
    <w:p w14:paraId="121EBBB8" w14:textId="77777777" w:rsidR="00C0603E" w:rsidRPr="005C2C17" w:rsidRDefault="00C0603E" w:rsidP="003E600D">
      <w:pPr>
        <w:pStyle w:val="Listaszerbekezds"/>
        <w:numPr>
          <w:ilvl w:val="0"/>
          <w:numId w:val="73"/>
        </w:numPr>
        <w:spacing w:after="120"/>
        <w:ind w:hanging="502"/>
        <w:contextualSpacing w:val="0"/>
        <w:jc w:val="both"/>
        <w:rPr>
          <w:rFonts w:ascii="Arial" w:hAnsi="Arial" w:cs="Arial"/>
          <w:sz w:val="24"/>
          <w:szCs w:val="24"/>
        </w:rPr>
      </w:pPr>
      <w:r w:rsidRPr="005C2C17">
        <w:rPr>
          <w:rFonts w:ascii="Arial" w:hAnsi="Arial" w:cs="Arial"/>
          <w:sz w:val="24"/>
          <w:szCs w:val="24"/>
        </w:rPr>
        <w:t>A kari referens</w:t>
      </w:r>
    </w:p>
    <w:p w14:paraId="40143A91" w14:textId="714DC42D" w:rsidR="00C0603E" w:rsidRPr="005C2C17" w:rsidRDefault="00C0603E" w:rsidP="003E600D">
      <w:pPr>
        <w:pStyle w:val="Listaszerbekezds"/>
        <w:numPr>
          <w:ilvl w:val="0"/>
          <w:numId w:val="75"/>
        </w:numPr>
        <w:spacing w:after="60"/>
        <w:ind w:left="851"/>
        <w:contextualSpacing w:val="0"/>
        <w:jc w:val="both"/>
        <w:rPr>
          <w:rFonts w:ascii="Arial" w:hAnsi="Arial" w:cs="Arial"/>
          <w:sz w:val="24"/>
          <w:szCs w:val="24"/>
        </w:rPr>
      </w:pPr>
      <w:r w:rsidRPr="005C2C17">
        <w:rPr>
          <w:rFonts w:ascii="Arial" w:hAnsi="Arial" w:cs="Arial"/>
          <w:sz w:val="24"/>
          <w:szCs w:val="24"/>
        </w:rPr>
        <w:t>A fejlesztési és gazdasági dékánhelyettes irányításával közreműködik a Kar beiskolázási tevékenységében, az egyetemi Nyílt nap, a különböző oktatási kiállítások és pályaválasztási fórumok szervezésében.</w:t>
      </w:r>
    </w:p>
    <w:p w14:paraId="63179368" w14:textId="0EE54F25" w:rsidR="00C0603E" w:rsidRPr="005C2C17" w:rsidRDefault="00C0603E" w:rsidP="003E600D">
      <w:pPr>
        <w:pStyle w:val="Listaszerbekezds"/>
        <w:numPr>
          <w:ilvl w:val="0"/>
          <w:numId w:val="75"/>
        </w:numPr>
        <w:spacing w:after="60"/>
        <w:ind w:left="851"/>
        <w:contextualSpacing w:val="0"/>
        <w:jc w:val="both"/>
        <w:rPr>
          <w:rFonts w:ascii="Arial" w:hAnsi="Arial" w:cs="Arial"/>
          <w:sz w:val="24"/>
          <w:szCs w:val="24"/>
        </w:rPr>
      </w:pPr>
      <w:r w:rsidRPr="005C2C17">
        <w:rPr>
          <w:rFonts w:ascii="Arial" w:hAnsi="Arial" w:cs="Arial"/>
          <w:sz w:val="24"/>
          <w:szCs w:val="24"/>
        </w:rPr>
        <w:t>Felkérésre közreműködik a kari szabályzatok előkészítésében és a Kar képviseletében részt vesz egyetemi szabályzatok előkészítésében.</w:t>
      </w:r>
    </w:p>
    <w:p w14:paraId="1A7EE89B" w14:textId="28D32B4B" w:rsidR="00C0603E" w:rsidRPr="005C2C17" w:rsidRDefault="00C0603E" w:rsidP="003E600D">
      <w:pPr>
        <w:pStyle w:val="Listaszerbekezds"/>
        <w:numPr>
          <w:ilvl w:val="0"/>
          <w:numId w:val="75"/>
        </w:numPr>
        <w:spacing w:after="60"/>
        <w:ind w:left="851"/>
        <w:contextualSpacing w:val="0"/>
        <w:jc w:val="both"/>
        <w:rPr>
          <w:rFonts w:ascii="Arial" w:hAnsi="Arial" w:cs="Arial"/>
          <w:sz w:val="24"/>
          <w:szCs w:val="24"/>
        </w:rPr>
      </w:pPr>
      <w:r w:rsidRPr="005C2C17">
        <w:rPr>
          <w:rFonts w:ascii="Arial" w:hAnsi="Arial" w:cs="Arial"/>
          <w:sz w:val="24"/>
          <w:szCs w:val="24"/>
        </w:rPr>
        <w:t>Közreműködik az új hallgatók fogadásánál és a diplomaosztó egyetemi ünnepségeken.</w:t>
      </w:r>
    </w:p>
    <w:p w14:paraId="11AE4466" w14:textId="64954383" w:rsidR="00C0603E" w:rsidRPr="005C2C17" w:rsidRDefault="00C0603E" w:rsidP="003E600D">
      <w:pPr>
        <w:pStyle w:val="Listaszerbekezds"/>
        <w:numPr>
          <w:ilvl w:val="0"/>
          <w:numId w:val="75"/>
        </w:numPr>
        <w:spacing w:after="60"/>
        <w:ind w:left="851"/>
        <w:contextualSpacing w:val="0"/>
        <w:jc w:val="both"/>
        <w:rPr>
          <w:rFonts w:ascii="Arial" w:hAnsi="Arial" w:cs="Arial"/>
          <w:sz w:val="24"/>
          <w:szCs w:val="24"/>
        </w:rPr>
      </w:pPr>
      <w:r w:rsidRPr="005C2C17">
        <w:rPr>
          <w:rFonts w:ascii="Arial" w:hAnsi="Arial" w:cs="Arial"/>
          <w:sz w:val="24"/>
          <w:szCs w:val="24"/>
        </w:rPr>
        <w:t>Félévente összeállítja a kari eseménynaptárt.</w:t>
      </w:r>
    </w:p>
    <w:p w14:paraId="6582B879" w14:textId="49272D9A" w:rsidR="00C0603E" w:rsidRPr="005C2C17" w:rsidRDefault="00C0603E" w:rsidP="003E600D">
      <w:pPr>
        <w:pStyle w:val="Listaszerbekezds"/>
        <w:numPr>
          <w:ilvl w:val="0"/>
          <w:numId w:val="75"/>
        </w:numPr>
        <w:spacing w:after="60"/>
        <w:ind w:left="851"/>
        <w:contextualSpacing w:val="0"/>
        <w:jc w:val="both"/>
        <w:rPr>
          <w:rFonts w:ascii="Arial" w:hAnsi="Arial" w:cs="Arial"/>
          <w:sz w:val="24"/>
          <w:szCs w:val="24"/>
        </w:rPr>
      </w:pPr>
      <w:r w:rsidRPr="005C2C17">
        <w:rPr>
          <w:rFonts w:ascii="Arial" w:hAnsi="Arial" w:cs="Arial"/>
          <w:sz w:val="24"/>
          <w:szCs w:val="24"/>
        </w:rPr>
        <w:t xml:space="preserve">Előkészíti a kari kiadványokat és gondoskodik azok megjelentetéséről. </w:t>
      </w:r>
    </w:p>
    <w:p w14:paraId="62EBD55E" w14:textId="5B6A70CE" w:rsidR="00C0603E" w:rsidRPr="005C2C17" w:rsidRDefault="00C0603E" w:rsidP="003E600D">
      <w:pPr>
        <w:pStyle w:val="Listaszerbekezds"/>
        <w:numPr>
          <w:ilvl w:val="0"/>
          <w:numId w:val="75"/>
        </w:numPr>
        <w:spacing w:after="60"/>
        <w:ind w:left="851"/>
        <w:contextualSpacing w:val="0"/>
        <w:jc w:val="both"/>
        <w:rPr>
          <w:rFonts w:ascii="Arial" w:hAnsi="Arial" w:cs="Arial"/>
          <w:sz w:val="24"/>
          <w:szCs w:val="24"/>
        </w:rPr>
      </w:pPr>
      <w:r w:rsidRPr="005C2C17">
        <w:rPr>
          <w:rFonts w:ascii="Arial" w:hAnsi="Arial" w:cs="Arial"/>
          <w:sz w:val="24"/>
          <w:szCs w:val="24"/>
        </w:rPr>
        <w:t>Összeállítja a Tanulmányi tájékoztatót az új hallgatók számára.</w:t>
      </w:r>
    </w:p>
    <w:p w14:paraId="0C656812" w14:textId="7677233B" w:rsidR="00C0603E" w:rsidRPr="005C2C17" w:rsidRDefault="00C0603E" w:rsidP="003E600D">
      <w:pPr>
        <w:pStyle w:val="Listaszerbekezds"/>
        <w:numPr>
          <w:ilvl w:val="0"/>
          <w:numId w:val="75"/>
        </w:numPr>
        <w:spacing w:after="60"/>
        <w:ind w:left="851"/>
        <w:contextualSpacing w:val="0"/>
        <w:jc w:val="both"/>
        <w:rPr>
          <w:rFonts w:ascii="Arial" w:hAnsi="Arial" w:cs="Arial"/>
          <w:sz w:val="24"/>
          <w:szCs w:val="24"/>
        </w:rPr>
      </w:pPr>
      <w:r w:rsidRPr="005C2C17">
        <w:rPr>
          <w:rFonts w:ascii="Arial" w:hAnsi="Arial" w:cs="Arial"/>
          <w:sz w:val="24"/>
          <w:szCs w:val="24"/>
        </w:rPr>
        <w:t>Közreműködik a Karra érkező vendégek fogadásában, valamint ellátásában és elszállásolásában.</w:t>
      </w:r>
    </w:p>
    <w:p w14:paraId="295623C0" w14:textId="37EDE90E" w:rsidR="00C0603E" w:rsidRPr="005C2C17" w:rsidRDefault="00C0603E" w:rsidP="003E600D">
      <w:pPr>
        <w:pStyle w:val="Listaszerbekezds"/>
        <w:numPr>
          <w:ilvl w:val="0"/>
          <w:numId w:val="75"/>
        </w:numPr>
        <w:spacing w:after="120"/>
        <w:ind w:left="850" w:hanging="357"/>
        <w:contextualSpacing w:val="0"/>
        <w:jc w:val="both"/>
        <w:rPr>
          <w:rFonts w:ascii="Arial" w:hAnsi="Arial" w:cs="Arial"/>
          <w:sz w:val="24"/>
          <w:szCs w:val="24"/>
        </w:rPr>
      </w:pPr>
      <w:r w:rsidRPr="005C2C17">
        <w:rPr>
          <w:rFonts w:ascii="Arial" w:hAnsi="Arial" w:cs="Arial"/>
          <w:sz w:val="24"/>
          <w:szCs w:val="24"/>
        </w:rPr>
        <w:t>Közreműködik az Oktatásfejlesztési és Kutatási Központ adminisztratív feladatainak ellátásában.</w:t>
      </w:r>
    </w:p>
    <w:p w14:paraId="68A652D7" w14:textId="77777777" w:rsidR="00C0603E" w:rsidRPr="005C2C17" w:rsidRDefault="00C0603E" w:rsidP="005C2C17">
      <w:pPr>
        <w:pStyle w:val="21Paragrafuscm"/>
        <w:rPr>
          <w:rFonts w:ascii="Arial" w:hAnsi="Arial" w:cs="Arial"/>
          <w:b w:val="0"/>
          <w:sz w:val="24"/>
          <w:szCs w:val="24"/>
        </w:rPr>
      </w:pPr>
    </w:p>
    <w:p w14:paraId="4FC4F6FE" w14:textId="77777777" w:rsidR="00C0603E" w:rsidRPr="005C2C17" w:rsidRDefault="00C0603E" w:rsidP="005C2C17">
      <w:pPr>
        <w:pStyle w:val="21Paragrafuscm"/>
        <w:rPr>
          <w:rFonts w:ascii="Arial" w:hAnsi="Arial" w:cs="Arial"/>
          <w:b w:val="0"/>
          <w:sz w:val="24"/>
          <w:szCs w:val="24"/>
        </w:rPr>
      </w:pPr>
    </w:p>
    <w:p w14:paraId="7499F179" w14:textId="77777777" w:rsidR="00C0603E" w:rsidRPr="005C2C17" w:rsidRDefault="00C0603E" w:rsidP="005C2C17">
      <w:pPr>
        <w:pStyle w:val="21Paragrafuscm"/>
        <w:rPr>
          <w:rFonts w:ascii="Arial" w:hAnsi="Arial" w:cs="Arial"/>
        </w:rPr>
      </w:pPr>
      <w:bookmarkStart w:id="94" w:name="_Toc95734600"/>
      <w:bookmarkStart w:id="95" w:name="_Toc181953048"/>
      <w:r w:rsidRPr="005C2C17">
        <w:rPr>
          <w:rFonts w:ascii="Arial" w:hAnsi="Arial" w:cs="Arial"/>
        </w:rPr>
        <w:t>Vezetői értekezlet</w:t>
      </w:r>
      <w:bookmarkEnd w:id="94"/>
      <w:bookmarkEnd w:id="95"/>
    </w:p>
    <w:p w14:paraId="50D1A545" w14:textId="3363EE7B" w:rsidR="00C0603E" w:rsidRPr="005C2C17" w:rsidRDefault="00C0603E" w:rsidP="005C2C17">
      <w:pPr>
        <w:pStyle w:val="paragrafus"/>
        <w:tabs>
          <w:tab w:val="clear" w:pos="4678"/>
          <w:tab w:val="clear" w:pos="4820"/>
        </w:tabs>
        <w:spacing w:before="0"/>
        <w:ind w:left="4536"/>
        <w:jc w:val="left"/>
        <w:rPr>
          <w:rFonts w:ascii="Arial" w:hAnsi="Arial" w:cs="Arial"/>
        </w:rPr>
      </w:pPr>
      <w:r w:rsidRPr="005C2C17">
        <w:rPr>
          <w:rFonts w:ascii="Arial" w:hAnsi="Arial" w:cs="Arial"/>
        </w:rPr>
        <w:t>§</w:t>
      </w:r>
    </w:p>
    <w:p w14:paraId="15BE1AB7" w14:textId="77777777" w:rsidR="00C0603E" w:rsidRPr="005C2C17" w:rsidRDefault="00C0603E" w:rsidP="003E600D">
      <w:pPr>
        <w:pStyle w:val="Listaszerbekezds"/>
        <w:numPr>
          <w:ilvl w:val="0"/>
          <w:numId w:val="76"/>
        </w:numPr>
        <w:spacing w:after="120"/>
        <w:ind w:hanging="502"/>
        <w:contextualSpacing w:val="0"/>
        <w:jc w:val="both"/>
        <w:rPr>
          <w:rFonts w:ascii="Arial" w:hAnsi="Arial" w:cs="Arial"/>
          <w:sz w:val="24"/>
          <w:szCs w:val="24"/>
        </w:rPr>
      </w:pPr>
      <w:r w:rsidRPr="005C2C17">
        <w:rPr>
          <w:rFonts w:ascii="Arial" w:hAnsi="Arial" w:cs="Arial"/>
          <w:sz w:val="24"/>
          <w:szCs w:val="24"/>
        </w:rPr>
        <w:t>A vezetői értekezlet a dékán konzultatív testülete, amely véleményt nyilvánít a Kar azonnali döntést igénylő ügyeiben, továbbá javaslatokat fogalmaz meg arra, hogy a dékán milyen előterjesztést tegyen a Dékáni Tanács és a Kari Tanács számára a költségvetést, gazdálkodást, a személyi- és bérkérdéseket érintő döntésekre.</w:t>
      </w:r>
    </w:p>
    <w:p w14:paraId="39139F5E" w14:textId="77777777" w:rsidR="00C0603E" w:rsidRPr="005C2C17" w:rsidRDefault="00C0603E" w:rsidP="003E600D">
      <w:pPr>
        <w:pStyle w:val="Listaszerbekezds"/>
        <w:numPr>
          <w:ilvl w:val="0"/>
          <w:numId w:val="76"/>
        </w:numPr>
        <w:spacing w:after="120"/>
        <w:ind w:hanging="502"/>
        <w:contextualSpacing w:val="0"/>
        <w:jc w:val="both"/>
        <w:rPr>
          <w:rFonts w:ascii="Arial" w:hAnsi="Arial" w:cs="Arial"/>
          <w:sz w:val="24"/>
          <w:szCs w:val="24"/>
        </w:rPr>
      </w:pPr>
      <w:r w:rsidRPr="005C2C17">
        <w:rPr>
          <w:rFonts w:ascii="Arial" w:hAnsi="Arial" w:cs="Arial"/>
          <w:sz w:val="24"/>
          <w:szCs w:val="24"/>
        </w:rPr>
        <w:t>A vezetői értekezlet tagjai az 5. § (1) bekezdés a)-b) ésd) pont alatt felsorolt kari vezetők, és a Dékáni Hivatal vezetője.</w:t>
      </w:r>
    </w:p>
    <w:p w14:paraId="40D5BE87" w14:textId="77777777" w:rsidR="00C0603E" w:rsidRPr="005C2C17" w:rsidRDefault="00C0603E" w:rsidP="003E600D">
      <w:pPr>
        <w:pStyle w:val="Listaszerbekezds"/>
        <w:numPr>
          <w:ilvl w:val="0"/>
          <w:numId w:val="76"/>
        </w:numPr>
        <w:spacing w:after="120"/>
        <w:ind w:hanging="502"/>
        <w:contextualSpacing w:val="0"/>
        <w:jc w:val="both"/>
        <w:rPr>
          <w:rFonts w:ascii="Arial" w:hAnsi="Arial" w:cs="Arial"/>
          <w:sz w:val="24"/>
          <w:szCs w:val="24"/>
        </w:rPr>
      </w:pPr>
      <w:r w:rsidRPr="005C2C17">
        <w:rPr>
          <w:rFonts w:ascii="Arial" w:hAnsi="Arial" w:cs="Arial"/>
          <w:sz w:val="24"/>
          <w:szCs w:val="24"/>
        </w:rPr>
        <w:t>A napirendi kérdésekre tekintettel a dékán a vezetői értekezletre a szakfelelősöket is meghívhatja tanácskozási joggal.</w:t>
      </w:r>
    </w:p>
    <w:p w14:paraId="62FB11AA" w14:textId="77777777" w:rsidR="00C0603E" w:rsidRPr="005C2C17" w:rsidRDefault="00C0603E" w:rsidP="003E600D">
      <w:pPr>
        <w:pStyle w:val="Listaszerbekezds"/>
        <w:numPr>
          <w:ilvl w:val="0"/>
          <w:numId w:val="76"/>
        </w:numPr>
        <w:spacing w:after="120"/>
        <w:ind w:hanging="502"/>
        <w:contextualSpacing w:val="0"/>
        <w:jc w:val="both"/>
        <w:rPr>
          <w:rFonts w:ascii="Arial" w:hAnsi="Arial" w:cs="Arial"/>
          <w:sz w:val="24"/>
          <w:szCs w:val="24"/>
        </w:rPr>
      </w:pPr>
      <w:r w:rsidRPr="005C2C17">
        <w:rPr>
          <w:rFonts w:ascii="Arial" w:hAnsi="Arial" w:cs="Arial"/>
          <w:sz w:val="24"/>
          <w:szCs w:val="24"/>
        </w:rPr>
        <w:t>A vezetői értekezletet a dékán szükség szerint hívja össze.</w:t>
      </w:r>
    </w:p>
    <w:p w14:paraId="54E191AE" w14:textId="77777777" w:rsidR="00C0603E" w:rsidRPr="005C2C17" w:rsidRDefault="00C0603E" w:rsidP="003E600D">
      <w:pPr>
        <w:pStyle w:val="Listaszerbekezds"/>
        <w:numPr>
          <w:ilvl w:val="0"/>
          <w:numId w:val="76"/>
        </w:numPr>
        <w:spacing w:after="120"/>
        <w:ind w:hanging="502"/>
        <w:contextualSpacing w:val="0"/>
        <w:jc w:val="both"/>
        <w:rPr>
          <w:rFonts w:ascii="Arial" w:hAnsi="Arial" w:cs="Arial"/>
          <w:sz w:val="24"/>
          <w:szCs w:val="24"/>
        </w:rPr>
      </w:pPr>
      <w:r w:rsidRPr="005C2C17">
        <w:rPr>
          <w:rFonts w:ascii="Arial" w:hAnsi="Arial" w:cs="Arial"/>
          <w:sz w:val="24"/>
          <w:szCs w:val="24"/>
        </w:rPr>
        <w:t>A vezetői értekezletre írásos előterjesztés nem készül, de az értekezleten megszületett állásfoglalásokról emlékeztető készül, melyet a dékán az ülés résztvevőinek 10 napon belül megküld.</w:t>
      </w:r>
    </w:p>
    <w:p w14:paraId="6C9EA1C4" w14:textId="77777777" w:rsidR="00C0603E" w:rsidRPr="005C2C17" w:rsidRDefault="00C0603E" w:rsidP="005C2C17">
      <w:pPr>
        <w:pStyle w:val="21Paragrafuscm"/>
        <w:rPr>
          <w:rFonts w:ascii="Arial" w:hAnsi="Arial" w:cs="Arial"/>
          <w:b w:val="0"/>
          <w:sz w:val="24"/>
          <w:szCs w:val="24"/>
        </w:rPr>
      </w:pPr>
    </w:p>
    <w:p w14:paraId="1CB0C914" w14:textId="77777777" w:rsidR="00C0603E" w:rsidRPr="005C2C17" w:rsidRDefault="00C0603E" w:rsidP="005C2C17">
      <w:pPr>
        <w:pStyle w:val="21Paragrafuscm"/>
        <w:rPr>
          <w:rFonts w:ascii="Arial" w:hAnsi="Arial" w:cs="Arial"/>
        </w:rPr>
      </w:pPr>
      <w:bookmarkStart w:id="96" w:name="_Toc95734601"/>
      <w:bookmarkStart w:id="97" w:name="_Toc181953049"/>
      <w:r w:rsidRPr="005C2C17">
        <w:rPr>
          <w:rFonts w:ascii="Arial" w:hAnsi="Arial" w:cs="Arial"/>
        </w:rPr>
        <w:lastRenderedPageBreak/>
        <w:t>Kari bizottságok</w:t>
      </w:r>
      <w:bookmarkEnd w:id="96"/>
      <w:bookmarkEnd w:id="97"/>
    </w:p>
    <w:p w14:paraId="451EB4E5" w14:textId="43D56B59" w:rsidR="00C0603E" w:rsidRPr="005C2C17" w:rsidRDefault="00C0603E" w:rsidP="005C2C17">
      <w:pPr>
        <w:pStyle w:val="paragrafus"/>
        <w:tabs>
          <w:tab w:val="clear" w:pos="4678"/>
          <w:tab w:val="clear" w:pos="4820"/>
        </w:tabs>
        <w:spacing w:before="0"/>
        <w:ind w:left="4536"/>
        <w:jc w:val="left"/>
        <w:rPr>
          <w:rFonts w:ascii="Arial" w:hAnsi="Arial" w:cs="Arial"/>
        </w:rPr>
      </w:pPr>
      <w:r w:rsidRPr="005C2C17">
        <w:rPr>
          <w:rFonts w:ascii="Arial" w:hAnsi="Arial" w:cs="Arial"/>
        </w:rPr>
        <w:t>§</w:t>
      </w:r>
    </w:p>
    <w:p w14:paraId="460E8A9C" w14:textId="77777777" w:rsidR="00C0603E" w:rsidRPr="005C2C17" w:rsidRDefault="00C0603E" w:rsidP="003E600D">
      <w:pPr>
        <w:pStyle w:val="Listaszerbekezds"/>
        <w:numPr>
          <w:ilvl w:val="0"/>
          <w:numId w:val="77"/>
        </w:numPr>
        <w:spacing w:after="120"/>
        <w:ind w:hanging="502"/>
        <w:contextualSpacing w:val="0"/>
        <w:jc w:val="both"/>
        <w:rPr>
          <w:rFonts w:ascii="Arial" w:hAnsi="Arial" w:cs="Arial"/>
          <w:sz w:val="24"/>
          <w:szCs w:val="24"/>
        </w:rPr>
      </w:pPr>
      <w:r w:rsidRPr="005C2C17">
        <w:rPr>
          <w:rFonts w:ascii="Arial" w:hAnsi="Arial" w:cs="Arial"/>
          <w:sz w:val="24"/>
          <w:szCs w:val="24"/>
        </w:rPr>
        <w:t>A Kar tudományos, oktatási és egyéb feladatainak ellátásában a kar oktatói, nem oktató munkatársai és hallgatói a jelen Szabályzat 2. számú mellékletében rögzített bizottságok révén vesznek részt.</w:t>
      </w:r>
    </w:p>
    <w:p w14:paraId="36E85F36" w14:textId="77777777" w:rsidR="00C0603E" w:rsidRPr="005C2C17" w:rsidRDefault="00C0603E" w:rsidP="003E600D">
      <w:pPr>
        <w:pStyle w:val="Listaszerbekezds"/>
        <w:numPr>
          <w:ilvl w:val="0"/>
          <w:numId w:val="77"/>
        </w:numPr>
        <w:spacing w:after="120"/>
        <w:ind w:hanging="502"/>
        <w:contextualSpacing w:val="0"/>
        <w:jc w:val="both"/>
        <w:rPr>
          <w:rFonts w:ascii="Arial" w:hAnsi="Arial" w:cs="Arial"/>
          <w:sz w:val="24"/>
          <w:szCs w:val="24"/>
        </w:rPr>
      </w:pPr>
      <w:r w:rsidRPr="005C2C17">
        <w:rPr>
          <w:rFonts w:ascii="Arial" w:hAnsi="Arial" w:cs="Arial"/>
          <w:sz w:val="24"/>
          <w:szCs w:val="24"/>
        </w:rPr>
        <w:t>Az egyetemi szintű bizottságokba a Kar képviselőit – a kari bizottságok javaslata alapján – a Kari Tanács delegálja.</w:t>
      </w:r>
    </w:p>
    <w:p w14:paraId="0B995A9C" w14:textId="77777777" w:rsidR="00C0603E" w:rsidRPr="005C2C17" w:rsidRDefault="00C0603E" w:rsidP="003E600D">
      <w:pPr>
        <w:pStyle w:val="Listaszerbekezds"/>
        <w:numPr>
          <w:ilvl w:val="0"/>
          <w:numId w:val="77"/>
        </w:numPr>
        <w:spacing w:after="120"/>
        <w:ind w:hanging="502"/>
        <w:contextualSpacing w:val="0"/>
        <w:jc w:val="both"/>
        <w:rPr>
          <w:rFonts w:ascii="Arial" w:hAnsi="Arial" w:cs="Arial"/>
          <w:sz w:val="24"/>
          <w:szCs w:val="24"/>
        </w:rPr>
      </w:pPr>
      <w:r w:rsidRPr="005C2C17">
        <w:rPr>
          <w:rFonts w:ascii="Arial" w:hAnsi="Arial" w:cs="Arial"/>
          <w:sz w:val="24"/>
          <w:szCs w:val="24"/>
        </w:rPr>
        <w:t>Az egyes kari bizottságok feladatát a megfelelő szabályzatok határozzák meg, működésük részletes rendjét a bizottságok maguk állapítják meg.</w:t>
      </w:r>
    </w:p>
    <w:p w14:paraId="1535CACC" w14:textId="77777777" w:rsidR="00C0603E" w:rsidRPr="005C2C17" w:rsidRDefault="00C0603E" w:rsidP="005C2C17">
      <w:pPr>
        <w:pStyle w:val="21Paragrafuscm"/>
        <w:rPr>
          <w:rFonts w:ascii="Arial" w:hAnsi="Arial" w:cs="Arial"/>
          <w:b w:val="0"/>
          <w:sz w:val="24"/>
          <w:szCs w:val="24"/>
        </w:rPr>
      </w:pPr>
    </w:p>
    <w:p w14:paraId="4BB1A975" w14:textId="77777777" w:rsidR="00C0603E" w:rsidRPr="005C2C17" w:rsidRDefault="00C0603E" w:rsidP="005C2C17">
      <w:pPr>
        <w:pStyle w:val="21Paragrafuscm"/>
        <w:rPr>
          <w:rFonts w:ascii="Arial" w:hAnsi="Arial" w:cs="Arial"/>
          <w:b w:val="0"/>
          <w:sz w:val="24"/>
          <w:szCs w:val="24"/>
        </w:rPr>
      </w:pPr>
    </w:p>
    <w:p w14:paraId="709D2730" w14:textId="1AABAD22" w:rsidR="006E5B9A" w:rsidRPr="006E5B9A" w:rsidRDefault="006E5B9A" w:rsidP="006E5B9A">
      <w:pPr>
        <w:pStyle w:val="21Fejezetszm"/>
        <w:ind w:left="0"/>
        <w:rPr>
          <w:rFonts w:ascii="Arial" w:hAnsi="Arial" w:cs="Arial"/>
        </w:rPr>
      </w:pPr>
      <w:bookmarkStart w:id="98" w:name="_Toc95734602"/>
      <w:bookmarkStart w:id="99" w:name="_Toc181953050"/>
      <w:r>
        <w:rPr>
          <w:rFonts w:ascii="Arial" w:hAnsi="Arial" w:cs="Arial"/>
        </w:rPr>
        <w:t>fejezet</w:t>
      </w:r>
      <w:bookmarkEnd w:id="99"/>
    </w:p>
    <w:p w14:paraId="79BED3ED" w14:textId="6045CB82" w:rsidR="00C0603E" w:rsidRPr="006E5B9A" w:rsidRDefault="00C0603E" w:rsidP="006E5B9A">
      <w:pPr>
        <w:pStyle w:val="21Paragrafuscm"/>
        <w:rPr>
          <w:rFonts w:ascii="Arial" w:hAnsi="Arial" w:cs="Arial"/>
        </w:rPr>
      </w:pPr>
      <w:bookmarkStart w:id="100" w:name="_Toc181953051"/>
      <w:r w:rsidRPr="006E5B9A">
        <w:rPr>
          <w:rFonts w:ascii="Arial" w:hAnsi="Arial" w:cs="Arial"/>
        </w:rPr>
        <w:t>A KAR MŰKÖDÉSI RENDJE</w:t>
      </w:r>
      <w:bookmarkEnd w:id="98"/>
      <w:bookmarkEnd w:id="100"/>
    </w:p>
    <w:p w14:paraId="28D536EA" w14:textId="77777777" w:rsidR="00C0603E" w:rsidRPr="006E5B9A" w:rsidRDefault="00C0603E" w:rsidP="006E5B9A">
      <w:pPr>
        <w:pStyle w:val="21Paragrafuscm"/>
        <w:rPr>
          <w:rFonts w:ascii="Arial" w:hAnsi="Arial" w:cs="Arial"/>
          <w:b w:val="0"/>
          <w:sz w:val="24"/>
          <w:szCs w:val="24"/>
        </w:rPr>
      </w:pPr>
    </w:p>
    <w:p w14:paraId="16A886C0" w14:textId="77777777" w:rsidR="00C0603E" w:rsidRPr="006E5B9A" w:rsidRDefault="00C0603E" w:rsidP="006E5B9A">
      <w:pPr>
        <w:pStyle w:val="21Paragrafuscm"/>
        <w:rPr>
          <w:rFonts w:ascii="Arial" w:hAnsi="Arial" w:cs="Arial"/>
        </w:rPr>
      </w:pPr>
      <w:bookmarkStart w:id="101" w:name="_Toc95734603"/>
      <w:bookmarkStart w:id="102" w:name="_Toc181953052"/>
      <w:r w:rsidRPr="006E5B9A">
        <w:rPr>
          <w:rFonts w:ascii="Arial" w:hAnsi="Arial" w:cs="Arial"/>
        </w:rPr>
        <w:t>Az ügyintézés rendje</w:t>
      </w:r>
      <w:bookmarkEnd w:id="101"/>
      <w:bookmarkEnd w:id="102"/>
    </w:p>
    <w:p w14:paraId="5A464220" w14:textId="3D0F8062" w:rsidR="00C0603E" w:rsidRPr="006E5B9A" w:rsidRDefault="00C0603E" w:rsidP="006E5B9A">
      <w:pPr>
        <w:pStyle w:val="paragrafus"/>
        <w:tabs>
          <w:tab w:val="clear" w:pos="4678"/>
          <w:tab w:val="clear" w:pos="4820"/>
        </w:tabs>
        <w:spacing w:before="0"/>
        <w:ind w:left="4536"/>
        <w:jc w:val="left"/>
        <w:rPr>
          <w:rFonts w:ascii="Arial" w:hAnsi="Arial" w:cs="Arial"/>
        </w:rPr>
      </w:pPr>
      <w:r w:rsidRPr="006E5B9A">
        <w:rPr>
          <w:rFonts w:ascii="Arial" w:hAnsi="Arial" w:cs="Arial"/>
        </w:rPr>
        <w:t>§</w:t>
      </w:r>
    </w:p>
    <w:p w14:paraId="54639F50" w14:textId="77777777" w:rsidR="00C0603E" w:rsidRPr="006E5B9A" w:rsidRDefault="00C0603E" w:rsidP="003E600D">
      <w:pPr>
        <w:pStyle w:val="Listaszerbekezds"/>
        <w:numPr>
          <w:ilvl w:val="0"/>
          <w:numId w:val="78"/>
        </w:numPr>
        <w:spacing w:after="120"/>
        <w:ind w:hanging="502"/>
        <w:contextualSpacing w:val="0"/>
        <w:jc w:val="both"/>
        <w:rPr>
          <w:rFonts w:ascii="Arial" w:hAnsi="Arial" w:cs="Arial"/>
          <w:sz w:val="24"/>
          <w:szCs w:val="24"/>
        </w:rPr>
      </w:pPr>
      <w:r w:rsidRPr="006E5B9A">
        <w:rPr>
          <w:rFonts w:ascii="Arial" w:hAnsi="Arial" w:cs="Arial"/>
          <w:sz w:val="24"/>
          <w:szCs w:val="24"/>
        </w:rPr>
        <w:t>A Kar a működését a szervezeti egységei, tisztségviselői, testületeinek tagjai, s feladatokkal megbízott munkatársai tevékenysége révén fejti ki.</w:t>
      </w:r>
    </w:p>
    <w:p w14:paraId="0CE3AA2A" w14:textId="77777777" w:rsidR="00C0603E" w:rsidRPr="006E5B9A" w:rsidRDefault="00C0603E" w:rsidP="003E600D">
      <w:pPr>
        <w:pStyle w:val="Listaszerbekezds"/>
        <w:numPr>
          <w:ilvl w:val="0"/>
          <w:numId w:val="78"/>
        </w:numPr>
        <w:spacing w:after="120"/>
        <w:ind w:hanging="502"/>
        <w:contextualSpacing w:val="0"/>
        <w:jc w:val="both"/>
        <w:rPr>
          <w:rFonts w:ascii="Arial" w:hAnsi="Arial" w:cs="Arial"/>
          <w:sz w:val="24"/>
          <w:szCs w:val="24"/>
        </w:rPr>
      </w:pPr>
      <w:r w:rsidRPr="006E5B9A">
        <w:rPr>
          <w:rFonts w:ascii="Arial" w:hAnsi="Arial" w:cs="Arial"/>
          <w:sz w:val="24"/>
          <w:szCs w:val="24"/>
        </w:rPr>
        <w:t>A döntések meghozatalában és végrehajtásában közreműködők kötelesek a feladataikat a rájuk vonatkozó jogszabályok és szabályzatok rendelkezései, az ügyviteli előírások, a munkaköri leírásuk, vezetőik utasításai és legjobb tudásuk szerint elvégezni. Feladataik ellátása során kötelesek együttműködni, s egymást segíteni.</w:t>
      </w:r>
    </w:p>
    <w:p w14:paraId="1503C887" w14:textId="77777777" w:rsidR="00C0603E" w:rsidRPr="006E5B9A" w:rsidRDefault="00C0603E" w:rsidP="003E600D">
      <w:pPr>
        <w:pStyle w:val="Listaszerbekezds"/>
        <w:numPr>
          <w:ilvl w:val="0"/>
          <w:numId w:val="78"/>
        </w:numPr>
        <w:spacing w:after="120"/>
        <w:ind w:hanging="502"/>
        <w:contextualSpacing w:val="0"/>
        <w:jc w:val="both"/>
        <w:rPr>
          <w:rFonts w:ascii="Arial" w:hAnsi="Arial" w:cs="Arial"/>
          <w:sz w:val="24"/>
          <w:szCs w:val="24"/>
        </w:rPr>
      </w:pPr>
      <w:r w:rsidRPr="006E5B9A">
        <w:rPr>
          <w:rFonts w:ascii="Arial" w:hAnsi="Arial" w:cs="Arial"/>
          <w:sz w:val="24"/>
          <w:szCs w:val="24"/>
        </w:rPr>
        <w:t>A dékáni hivatal és az intézetek apparátusa egységes igazgatási szervezetet képez, melyet – saját jogkörükben – a dékán, a Dékáni Hivatal vezetője, s az intézetigazgatók irányítanak.</w:t>
      </w:r>
    </w:p>
    <w:p w14:paraId="4D30B085" w14:textId="77777777" w:rsidR="00C0603E" w:rsidRPr="00125B43" w:rsidRDefault="00C0603E" w:rsidP="00125B43">
      <w:pPr>
        <w:pStyle w:val="21Paragrafuscm"/>
        <w:rPr>
          <w:rFonts w:ascii="Arial" w:hAnsi="Arial" w:cs="Arial"/>
          <w:b w:val="0"/>
          <w:sz w:val="24"/>
          <w:szCs w:val="24"/>
        </w:rPr>
      </w:pPr>
    </w:p>
    <w:p w14:paraId="5FF0B11C" w14:textId="77777777" w:rsidR="00C0603E" w:rsidRPr="00125B43" w:rsidRDefault="00C0603E" w:rsidP="00125B43">
      <w:pPr>
        <w:pStyle w:val="21Paragrafuscm"/>
        <w:rPr>
          <w:rFonts w:ascii="Arial" w:hAnsi="Arial" w:cs="Arial"/>
          <w:b w:val="0"/>
          <w:sz w:val="24"/>
          <w:szCs w:val="24"/>
        </w:rPr>
      </w:pPr>
    </w:p>
    <w:p w14:paraId="4601CE0A" w14:textId="314C04A1" w:rsidR="00125B43" w:rsidRPr="00125B43" w:rsidRDefault="00125B43" w:rsidP="00125B43">
      <w:pPr>
        <w:pStyle w:val="21Fejezetszm"/>
        <w:ind w:left="0"/>
        <w:rPr>
          <w:rFonts w:ascii="Arial" w:hAnsi="Arial" w:cs="Arial"/>
        </w:rPr>
      </w:pPr>
      <w:bookmarkStart w:id="103" w:name="_Toc95734604"/>
      <w:r>
        <w:rPr>
          <w:rFonts w:ascii="Arial" w:hAnsi="Arial" w:cs="Arial"/>
        </w:rPr>
        <w:t xml:space="preserve"> </w:t>
      </w:r>
      <w:bookmarkStart w:id="104" w:name="_Toc181953053"/>
      <w:r>
        <w:rPr>
          <w:rFonts w:ascii="Arial" w:hAnsi="Arial" w:cs="Arial"/>
        </w:rPr>
        <w:t>fejezet</w:t>
      </w:r>
      <w:bookmarkEnd w:id="104"/>
    </w:p>
    <w:p w14:paraId="2FC7745C" w14:textId="79EB1159" w:rsidR="00C0603E" w:rsidRDefault="00C0603E" w:rsidP="00125B43">
      <w:pPr>
        <w:pStyle w:val="21Paragrafuscm"/>
        <w:rPr>
          <w:rFonts w:ascii="Arial" w:hAnsi="Arial" w:cs="Arial"/>
        </w:rPr>
      </w:pPr>
      <w:bookmarkStart w:id="105" w:name="_Toc181953054"/>
      <w:r w:rsidRPr="00125B43">
        <w:rPr>
          <w:rFonts w:ascii="Arial" w:hAnsi="Arial" w:cs="Arial"/>
        </w:rPr>
        <w:t>ZÁRÓ RENDELKEZÉSEK</w:t>
      </w:r>
      <w:bookmarkEnd w:id="103"/>
      <w:bookmarkEnd w:id="105"/>
    </w:p>
    <w:p w14:paraId="11C7CA90" w14:textId="4E1CBC8C" w:rsidR="00C0603E" w:rsidRPr="00125B43" w:rsidRDefault="00C0603E" w:rsidP="00125B43">
      <w:pPr>
        <w:pStyle w:val="paragrafus"/>
        <w:tabs>
          <w:tab w:val="clear" w:pos="4678"/>
          <w:tab w:val="clear" w:pos="4820"/>
        </w:tabs>
        <w:spacing w:before="0"/>
        <w:ind w:left="4536"/>
        <w:jc w:val="left"/>
        <w:rPr>
          <w:rFonts w:ascii="Arial" w:hAnsi="Arial" w:cs="Arial"/>
        </w:rPr>
      </w:pPr>
      <w:r w:rsidRPr="00125B43">
        <w:rPr>
          <w:rFonts w:ascii="Arial" w:hAnsi="Arial" w:cs="Arial"/>
        </w:rPr>
        <w:t>§.</w:t>
      </w:r>
    </w:p>
    <w:p w14:paraId="38B2A152" w14:textId="12AE9B81" w:rsidR="00C0603E" w:rsidRPr="00125B43" w:rsidRDefault="00C0603E" w:rsidP="00125B43">
      <w:pPr>
        <w:pStyle w:val="Listaszerbekezds"/>
        <w:spacing w:after="120"/>
        <w:ind w:left="502"/>
        <w:contextualSpacing w:val="0"/>
        <w:jc w:val="both"/>
        <w:rPr>
          <w:rFonts w:ascii="Arial" w:hAnsi="Arial" w:cs="Arial"/>
          <w:sz w:val="24"/>
          <w:szCs w:val="24"/>
        </w:rPr>
      </w:pPr>
      <w:r w:rsidRPr="00125B43">
        <w:rPr>
          <w:rFonts w:ascii="Arial" w:hAnsi="Arial" w:cs="Arial"/>
          <w:sz w:val="24"/>
          <w:szCs w:val="24"/>
        </w:rPr>
        <w:t xml:space="preserve">Jelen szabályzatot a Miskolci Egyetem Állam- és Jogtudományi Kar Tanácsa a 20/2022. sz. határozatával fogadta el és a </w:t>
      </w:r>
      <w:r w:rsidR="00125B43">
        <w:rPr>
          <w:rFonts w:ascii="Arial" w:hAnsi="Arial" w:cs="Arial"/>
          <w:sz w:val="24"/>
          <w:szCs w:val="24"/>
        </w:rPr>
        <w:t>68/</w:t>
      </w:r>
      <w:r w:rsidRPr="00125B43">
        <w:rPr>
          <w:rFonts w:ascii="Arial" w:hAnsi="Arial" w:cs="Arial"/>
          <w:sz w:val="24"/>
          <w:szCs w:val="24"/>
        </w:rPr>
        <w:t xml:space="preserve">2023. sz. határozatával módosította. A módosítás 2023. október 19. napján lép hatályba. A Kari Tanácsra vonatkozó rendelkezések a következő Kari Tanács választáskor lépnek hatályba. </w:t>
      </w:r>
    </w:p>
    <w:p w14:paraId="37E3AAAB" w14:textId="77777777" w:rsidR="00C0603E" w:rsidRPr="00125B43" w:rsidRDefault="00C0603E" w:rsidP="00125B43">
      <w:pPr>
        <w:pStyle w:val="Listaszerbekezds"/>
        <w:spacing w:after="120"/>
        <w:ind w:left="502"/>
        <w:contextualSpacing w:val="0"/>
        <w:jc w:val="both"/>
        <w:rPr>
          <w:rFonts w:ascii="Arial" w:hAnsi="Arial" w:cs="Arial"/>
          <w:sz w:val="24"/>
          <w:szCs w:val="24"/>
        </w:rPr>
      </w:pPr>
    </w:p>
    <w:p w14:paraId="341740D5" w14:textId="7CE22164" w:rsidR="00C0603E" w:rsidRDefault="00C0603E" w:rsidP="00125B43">
      <w:pPr>
        <w:pStyle w:val="Listaszerbekezds"/>
        <w:spacing w:after="120"/>
        <w:ind w:left="502"/>
        <w:contextualSpacing w:val="0"/>
        <w:jc w:val="both"/>
        <w:rPr>
          <w:rFonts w:ascii="Arial" w:hAnsi="Arial" w:cs="Arial"/>
          <w:sz w:val="24"/>
          <w:szCs w:val="24"/>
        </w:rPr>
      </w:pPr>
      <w:r w:rsidRPr="00125B43">
        <w:rPr>
          <w:rFonts w:ascii="Arial" w:hAnsi="Arial" w:cs="Arial"/>
          <w:sz w:val="24"/>
          <w:szCs w:val="24"/>
        </w:rPr>
        <w:t>Miskolc, 2023. október 18.</w:t>
      </w:r>
    </w:p>
    <w:p w14:paraId="0A27F33D" w14:textId="77777777" w:rsidR="00125B43" w:rsidRPr="00125B43" w:rsidRDefault="00125B43" w:rsidP="00125B43">
      <w:pPr>
        <w:pStyle w:val="Listaszerbekezds"/>
        <w:spacing w:after="120"/>
        <w:ind w:left="502"/>
        <w:contextualSpacing w:val="0"/>
        <w:jc w:val="both"/>
        <w:rPr>
          <w:rFonts w:ascii="Arial" w:hAnsi="Arial" w:cs="Arial"/>
          <w:sz w:val="24"/>
          <w:szCs w:val="24"/>
        </w:rPr>
      </w:pPr>
    </w:p>
    <w:p w14:paraId="78007EFB" w14:textId="5F91BB94" w:rsidR="00687D2E" w:rsidRPr="00D46B6F" w:rsidRDefault="00125B43" w:rsidP="00D46B6F">
      <w:pPr>
        <w:pStyle w:val="Listaszerbekezds"/>
        <w:ind w:left="5670"/>
        <w:contextualSpacing w:val="0"/>
        <w:jc w:val="center"/>
        <w:rPr>
          <w:rFonts w:ascii="Arial" w:hAnsi="Arial" w:cs="Arial"/>
          <w:i/>
          <w:sz w:val="24"/>
          <w:szCs w:val="24"/>
        </w:rPr>
      </w:pPr>
      <w:r w:rsidRPr="00D46B6F">
        <w:rPr>
          <w:rFonts w:ascii="Arial" w:hAnsi="Arial" w:cs="Arial"/>
          <w:i/>
          <w:sz w:val="24"/>
          <w:szCs w:val="24"/>
        </w:rPr>
        <w:t>Prof. Dr. Csák Csilla</w:t>
      </w:r>
    </w:p>
    <w:p w14:paraId="74D60477" w14:textId="0319D50E" w:rsidR="00125B43" w:rsidRPr="00D46B6F" w:rsidRDefault="00125B43" w:rsidP="00D46B6F">
      <w:pPr>
        <w:pStyle w:val="Listaszerbekezds"/>
        <w:ind w:left="5670"/>
        <w:contextualSpacing w:val="0"/>
        <w:jc w:val="center"/>
        <w:rPr>
          <w:rFonts w:ascii="Arial" w:hAnsi="Arial" w:cs="Arial"/>
          <w:sz w:val="24"/>
          <w:szCs w:val="24"/>
        </w:rPr>
      </w:pPr>
      <w:r w:rsidRPr="00D46B6F">
        <w:rPr>
          <w:rFonts w:ascii="Arial" w:hAnsi="Arial" w:cs="Arial"/>
          <w:sz w:val="24"/>
          <w:szCs w:val="24"/>
        </w:rPr>
        <w:t>dékán,</w:t>
      </w:r>
    </w:p>
    <w:p w14:paraId="00EB507F" w14:textId="186BECD5" w:rsidR="00687D2E" w:rsidRPr="00D46B6F" w:rsidRDefault="00125B43" w:rsidP="00D46B6F">
      <w:pPr>
        <w:pStyle w:val="Listaszerbekezds"/>
        <w:ind w:left="5670"/>
        <w:contextualSpacing w:val="0"/>
        <w:jc w:val="center"/>
        <w:rPr>
          <w:rFonts w:ascii="Arial" w:hAnsi="Arial" w:cs="Arial"/>
          <w:sz w:val="24"/>
          <w:szCs w:val="24"/>
        </w:rPr>
      </w:pPr>
      <w:r w:rsidRPr="00D46B6F">
        <w:rPr>
          <w:rFonts w:ascii="Arial" w:hAnsi="Arial" w:cs="Arial"/>
          <w:sz w:val="24"/>
          <w:szCs w:val="24"/>
        </w:rPr>
        <w:t>a Kari Tanács elnöke</w:t>
      </w:r>
    </w:p>
    <w:p w14:paraId="70E7DFFE" w14:textId="77777777" w:rsidR="00687D2E" w:rsidRPr="00D46B6F" w:rsidRDefault="00687D2E" w:rsidP="00D46B6F">
      <w:pPr>
        <w:pStyle w:val="Listaszerbekezds"/>
        <w:ind w:left="5670"/>
        <w:contextualSpacing w:val="0"/>
        <w:jc w:val="center"/>
        <w:rPr>
          <w:rFonts w:ascii="Arial" w:hAnsi="Arial" w:cs="Arial"/>
          <w:sz w:val="24"/>
          <w:szCs w:val="24"/>
        </w:rPr>
      </w:pPr>
    </w:p>
    <w:p w14:paraId="6A39B35E" w14:textId="6F5B2A8E" w:rsidR="00754FB1" w:rsidRPr="002E0F44" w:rsidRDefault="003D3275">
      <w:pPr>
        <w:overflowPunct/>
        <w:autoSpaceDE/>
        <w:autoSpaceDN/>
        <w:adjustRightInd/>
        <w:textAlignment w:val="auto"/>
        <w:rPr>
          <w:rFonts w:ascii="Arial" w:hAnsi="Arial" w:cs="Arial"/>
          <w:sz w:val="24"/>
          <w:szCs w:val="24"/>
        </w:rPr>
      </w:pPr>
      <w:r w:rsidRPr="002E0F44">
        <w:rPr>
          <w:rFonts w:ascii="Arial" w:hAnsi="Arial" w:cs="Arial"/>
          <w:sz w:val="24"/>
          <w:szCs w:val="24"/>
        </w:rPr>
        <w:br w:type="page"/>
      </w:r>
    </w:p>
    <w:p w14:paraId="01584492" w14:textId="5BF55D02" w:rsidR="00E25155" w:rsidRPr="002E0F44" w:rsidRDefault="00987BA5" w:rsidP="00BF49CD">
      <w:pPr>
        <w:pStyle w:val="21Paragrafuscm"/>
        <w:rPr>
          <w:rFonts w:ascii="Arial" w:hAnsi="Arial" w:cs="Arial"/>
        </w:rPr>
      </w:pPr>
      <w:bookmarkStart w:id="106" w:name="_Toc181953055"/>
      <w:r w:rsidRPr="002E0F44">
        <w:rPr>
          <w:rFonts w:ascii="Arial" w:hAnsi="Arial" w:cs="Arial"/>
        </w:rPr>
        <w:lastRenderedPageBreak/>
        <w:t>1. sz. melléklet</w:t>
      </w:r>
      <w:bookmarkEnd w:id="106"/>
    </w:p>
    <w:p w14:paraId="4850CE16" w14:textId="330F9A67" w:rsidR="008569A8" w:rsidRDefault="008569A8" w:rsidP="00E25155">
      <w:pPr>
        <w:jc w:val="both"/>
        <w:rPr>
          <w:rFonts w:ascii="Arial" w:hAnsi="Arial" w:cs="Arial"/>
          <w:sz w:val="24"/>
          <w:szCs w:val="24"/>
        </w:rPr>
      </w:pPr>
    </w:p>
    <w:p w14:paraId="67105DDA" w14:textId="77777777" w:rsidR="00667D66" w:rsidRPr="00667D66" w:rsidRDefault="00667D66" w:rsidP="00667D66">
      <w:pPr>
        <w:pStyle w:val="21Paragrafuscm"/>
        <w:rPr>
          <w:rFonts w:ascii="Arial" w:hAnsi="Arial" w:cs="Arial"/>
        </w:rPr>
      </w:pPr>
      <w:bookmarkStart w:id="107" w:name="_Toc181953056"/>
      <w:r w:rsidRPr="00667D66">
        <w:rPr>
          <w:rFonts w:ascii="Arial" w:hAnsi="Arial" w:cs="Arial"/>
        </w:rPr>
        <w:t>Az intézetek és intézeti tanszékek magyar és angol nyelvű elnevezése</w:t>
      </w:r>
      <w:bookmarkEnd w:id="107"/>
    </w:p>
    <w:p w14:paraId="79ED62B6" w14:textId="77777777" w:rsidR="00667D66" w:rsidRPr="00667D66" w:rsidRDefault="00667D66" w:rsidP="00667D66">
      <w:pPr>
        <w:rPr>
          <w:rFonts w:ascii="Arial" w:hAnsi="Arial" w:cs="Arial"/>
          <w:b/>
          <w:bCs/>
          <w:sz w:val="24"/>
          <w:szCs w:val="24"/>
        </w:rPr>
      </w:pPr>
    </w:p>
    <w:p w14:paraId="22F0DD40" w14:textId="77777777" w:rsidR="00667D66" w:rsidRPr="00667D66" w:rsidRDefault="00667D66" w:rsidP="00667D66">
      <w:pPr>
        <w:rPr>
          <w:rFonts w:ascii="Arial" w:hAnsi="Arial" w:cs="Arial"/>
          <w:b/>
          <w:bCs/>
          <w:sz w:val="24"/>
          <w:szCs w:val="24"/>
        </w:rPr>
      </w:pPr>
    </w:p>
    <w:p w14:paraId="0D64A0EB" w14:textId="77777777" w:rsidR="00667D66" w:rsidRPr="00667D66" w:rsidRDefault="00667D66" w:rsidP="00667D66">
      <w:pPr>
        <w:rPr>
          <w:rFonts w:ascii="Arial" w:hAnsi="Arial" w:cs="Arial"/>
          <w:b/>
          <w:bCs/>
          <w:sz w:val="24"/>
          <w:szCs w:val="24"/>
        </w:rPr>
      </w:pPr>
      <w:r w:rsidRPr="00667D66">
        <w:rPr>
          <w:rFonts w:ascii="Arial" w:hAnsi="Arial" w:cs="Arial"/>
          <w:b/>
          <w:bCs/>
          <w:sz w:val="24"/>
          <w:szCs w:val="24"/>
        </w:rPr>
        <w:t>I. Államtudományi Intézet (Institute of Public Law)</w:t>
      </w:r>
    </w:p>
    <w:p w14:paraId="687E017B" w14:textId="77777777" w:rsidR="00667D66" w:rsidRPr="00667D66" w:rsidRDefault="00667D66" w:rsidP="00667D66">
      <w:pPr>
        <w:rPr>
          <w:rFonts w:ascii="Arial" w:hAnsi="Arial" w:cs="Arial"/>
          <w:bCs/>
          <w:sz w:val="24"/>
          <w:szCs w:val="24"/>
        </w:rPr>
      </w:pPr>
      <w:r w:rsidRPr="00667D66">
        <w:rPr>
          <w:rFonts w:ascii="Arial" w:hAnsi="Arial" w:cs="Arial"/>
          <w:b/>
          <w:bCs/>
          <w:sz w:val="24"/>
          <w:szCs w:val="24"/>
        </w:rPr>
        <w:tab/>
      </w:r>
      <w:r w:rsidRPr="00667D66">
        <w:rPr>
          <w:rFonts w:ascii="Arial" w:hAnsi="Arial" w:cs="Arial"/>
          <w:bCs/>
          <w:sz w:val="24"/>
          <w:szCs w:val="24"/>
        </w:rPr>
        <w:t>Alkotmányjogi Tanszék (Department of Constitutional Law)</w:t>
      </w:r>
    </w:p>
    <w:p w14:paraId="450BA8AB" w14:textId="77777777" w:rsidR="00667D66" w:rsidRPr="00667D66" w:rsidRDefault="00667D66" w:rsidP="00667D66">
      <w:pPr>
        <w:rPr>
          <w:rFonts w:ascii="Arial" w:hAnsi="Arial" w:cs="Arial"/>
          <w:bCs/>
          <w:sz w:val="24"/>
          <w:szCs w:val="24"/>
        </w:rPr>
      </w:pPr>
      <w:r w:rsidRPr="00667D66">
        <w:rPr>
          <w:rFonts w:ascii="Arial" w:hAnsi="Arial" w:cs="Arial"/>
          <w:bCs/>
          <w:sz w:val="24"/>
          <w:szCs w:val="24"/>
        </w:rPr>
        <w:tab/>
        <w:t>Közigazgatási Jogi Tanszék (Department of Administrative Law)</w:t>
      </w:r>
    </w:p>
    <w:p w14:paraId="6B5291EB" w14:textId="77777777" w:rsidR="00667D66" w:rsidRPr="00667D66" w:rsidRDefault="00667D66" w:rsidP="00667D66">
      <w:pPr>
        <w:rPr>
          <w:rFonts w:ascii="Arial" w:hAnsi="Arial" w:cs="Arial"/>
          <w:bCs/>
          <w:sz w:val="24"/>
          <w:szCs w:val="24"/>
        </w:rPr>
      </w:pPr>
      <w:r w:rsidRPr="00667D66">
        <w:rPr>
          <w:rFonts w:ascii="Arial" w:hAnsi="Arial" w:cs="Arial"/>
          <w:bCs/>
          <w:sz w:val="24"/>
          <w:szCs w:val="24"/>
        </w:rPr>
        <w:tab/>
        <w:t>Pénzügyi Jogi Tanszék (Department of Financial Law)</w:t>
      </w:r>
    </w:p>
    <w:p w14:paraId="59B4D07E" w14:textId="77777777" w:rsidR="00667D66" w:rsidRPr="00667D66" w:rsidRDefault="00667D66" w:rsidP="00667D66">
      <w:pPr>
        <w:rPr>
          <w:rFonts w:ascii="Arial" w:hAnsi="Arial" w:cs="Arial"/>
          <w:sz w:val="24"/>
          <w:szCs w:val="24"/>
        </w:rPr>
      </w:pPr>
    </w:p>
    <w:p w14:paraId="08AF4FD0" w14:textId="77777777" w:rsidR="00667D66" w:rsidRPr="00667D66" w:rsidRDefault="00667D66" w:rsidP="00667D66">
      <w:pPr>
        <w:rPr>
          <w:rFonts w:ascii="Arial" w:hAnsi="Arial" w:cs="Arial"/>
          <w:sz w:val="24"/>
          <w:szCs w:val="24"/>
        </w:rPr>
      </w:pPr>
    </w:p>
    <w:p w14:paraId="48959077" w14:textId="77777777" w:rsidR="00667D66" w:rsidRPr="00667D66" w:rsidRDefault="00667D66" w:rsidP="00667D66">
      <w:pPr>
        <w:rPr>
          <w:rFonts w:ascii="Arial" w:hAnsi="Arial" w:cs="Arial"/>
          <w:b/>
          <w:sz w:val="24"/>
          <w:szCs w:val="24"/>
        </w:rPr>
      </w:pPr>
      <w:r w:rsidRPr="00667D66">
        <w:rPr>
          <w:rFonts w:ascii="Arial" w:hAnsi="Arial" w:cs="Arial"/>
          <w:b/>
          <w:sz w:val="24"/>
          <w:szCs w:val="24"/>
        </w:rPr>
        <w:t>II. Bűnügyi Tudományok Intézete (Institute of Criminal Justice)</w:t>
      </w:r>
    </w:p>
    <w:p w14:paraId="5BC4E905" w14:textId="6394BA59" w:rsidR="00667D66" w:rsidRPr="00667D66" w:rsidRDefault="00667D66" w:rsidP="00667D66">
      <w:pPr>
        <w:rPr>
          <w:rFonts w:ascii="Arial" w:hAnsi="Arial" w:cs="Arial"/>
          <w:sz w:val="24"/>
          <w:szCs w:val="24"/>
        </w:rPr>
      </w:pPr>
      <w:r w:rsidRPr="00667D66">
        <w:rPr>
          <w:rFonts w:ascii="Arial" w:hAnsi="Arial" w:cs="Arial"/>
          <w:b/>
          <w:sz w:val="24"/>
          <w:szCs w:val="24"/>
        </w:rPr>
        <w:tab/>
      </w:r>
      <w:r w:rsidRPr="00667D66">
        <w:rPr>
          <w:rFonts w:ascii="Arial" w:hAnsi="Arial" w:cs="Arial"/>
          <w:sz w:val="24"/>
          <w:szCs w:val="24"/>
        </w:rPr>
        <w:t>Büntetőjogi és Kriminológiai Tanszék (Department of Criminal Law and Criminology)</w:t>
      </w:r>
    </w:p>
    <w:p w14:paraId="3B40E41D" w14:textId="7B89AC83" w:rsidR="00667D66" w:rsidRPr="00667D66" w:rsidRDefault="00667D66" w:rsidP="00667D66">
      <w:pPr>
        <w:ind w:left="567" w:hanging="567"/>
        <w:jc w:val="both"/>
        <w:rPr>
          <w:rFonts w:ascii="Arial" w:hAnsi="Arial" w:cs="Arial"/>
          <w:sz w:val="24"/>
          <w:szCs w:val="24"/>
        </w:rPr>
      </w:pPr>
      <w:r w:rsidRPr="00667D66">
        <w:rPr>
          <w:rFonts w:ascii="Arial" w:hAnsi="Arial" w:cs="Arial"/>
          <w:sz w:val="24"/>
          <w:szCs w:val="24"/>
        </w:rPr>
        <w:tab/>
        <w:t>Büntető Eljárásjogi és Büntetésvégrehajtási Jogi Tanszék (Department of Criminal Procedure and Correctional Law)</w:t>
      </w:r>
    </w:p>
    <w:p w14:paraId="437C033A" w14:textId="77777777" w:rsidR="00667D66" w:rsidRPr="00667D66" w:rsidRDefault="00667D66" w:rsidP="00667D66">
      <w:pPr>
        <w:rPr>
          <w:rFonts w:ascii="Arial" w:hAnsi="Arial" w:cs="Arial"/>
          <w:sz w:val="24"/>
          <w:szCs w:val="24"/>
        </w:rPr>
      </w:pPr>
    </w:p>
    <w:p w14:paraId="0794A7FB" w14:textId="77777777" w:rsidR="00667D66" w:rsidRPr="00667D66" w:rsidRDefault="00667D66" w:rsidP="00667D66">
      <w:pPr>
        <w:rPr>
          <w:rFonts w:ascii="Arial" w:hAnsi="Arial" w:cs="Arial"/>
          <w:sz w:val="24"/>
          <w:szCs w:val="24"/>
        </w:rPr>
      </w:pPr>
    </w:p>
    <w:p w14:paraId="6CFD0ED7" w14:textId="77777777" w:rsidR="00667D66" w:rsidRPr="00667D66" w:rsidRDefault="00667D66" w:rsidP="00667D66">
      <w:pPr>
        <w:rPr>
          <w:rFonts w:ascii="Arial" w:hAnsi="Arial" w:cs="Arial"/>
          <w:b/>
          <w:sz w:val="24"/>
          <w:szCs w:val="24"/>
        </w:rPr>
      </w:pPr>
      <w:r w:rsidRPr="00667D66">
        <w:rPr>
          <w:rFonts w:ascii="Arial" w:hAnsi="Arial" w:cs="Arial"/>
          <w:b/>
          <w:sz w:val="24"/>
          <w:szCs w:val="24"/>
        </w:rPr>
        <w:t>III. Civilisztikai Tudományok Intézete (Institute of Private Law)</w:t>
      </w:r>
    </w:p>
    <w:p w14:paraId="432F32F6" w14:textId="77777777" w:rsidR="00667D66" w:rsidRPr="00667D66" w:rsidRDefault="00667D66" w:rsidP="00667D66">
      <w:pPr>
        <w:rPr>
          <w:rFonts w:ascii="Arial" w:hAnsi="Arial" w:cs="Arial"/>
          <w:sz w:val="24"/>
          <w:szCs w:val="24"/>
        </w:rPr>
      </w:pPr>
      <w:r w:rsidRPr="00667D66">
        <w:rPr>
          <w:rFonts w:ascii="Arial" w:hAnsi="Arial" w:cs="Arial"/>
          <w:sz w:val="24"/>
          <w:szCs w:val="24"/>
        </w:rPr>
        <w:tab/>
        <w:t>Kereskedelmi Jogi Tanszék (Department of Commercial Law)</w:t>
      </w:r>
    </w:p>
    <w:p w14:paraId="04C2CDBB" w14:textId="77777777" w:rsidR="00667D66" w:rsidRPr="00667D66" w:rsidRDefault="00667D66" w:rsidP="00667D66">
      <w:pPr>
        <w:rPr>
          <w:rFonts w:ascii="Arial" w:hAnsi="Arial" w:cs="Arial"/>
          <w:sz w:val="24"/>
          <w:szCs w:val="24"/>
        </w:rPr>
      </w:pPr>
      <w:r w:rsidRPr="00667D66">
        <w:rPr>
          <w:rFonts w:ascii="Arial" w:hAnsi="Arial" w:cs="Arial"/>
          <w:sz w:val="24"/>
          <w:szCs w:val="24"/>
        </w:rPr>
        <w:tab/>
        <w:t>Munkajogi és Agrárjogi Tanszék (Department of Labour and Agricultural Law)</w:t>
      </w:r>
    </w:p>
    <w:p w14:paraId="405B218D" w14:textId="77777777" w:rsidR="00667D66" w:rsidRPr="00667D66" w:rsidRDefault="00667D66" w:rsidP="00667D66">
      <w:pPr>
        <w:rPr>
          <w:rFonts w:ascii="Arial" w:hAnsi="Arial" w:cs="Arial"/>
          <w:sz w:val="24"/>
          <w:szCs w:val="24"/>
        </w:rPr>
      </w:pPr>
      <w:r w:rsidRPr="00667D66">
        <w:rPr>
          <w:rFonts w:ascii="Arial" w:hAnsi="Arial" w:cs="Arial"/>
          <w:sz w:val="24"/>
          <w:szCs w:val="24"/>
        </w:rPr>
        <w:tab/>
        <w:t>Polgári Jogi Tanszék (Department of Civil Law)</w:t>
      </w:r>
    </w:p>
    <w:p w14:paraId="0322F4EB" w14:textId="50929211" w:rsidR="00667D66" w:rsidRPr="00667D66" w:rsidRDefault="00667D66" w:rsidP="00667D66">
      <w:pPr>
        <w:rPr>
          <w:rFonts w:ascii="Arial" w:hAnsi="Arial" w:cs="Arial"/>
          <w:sz w:val="24"/>
          <w:szCs w:val="24"/>
        </w:rPr>
      </w:pPr>
    </w:p>
    <w:p w14:paraId="6F1A94EA" w14:textId="77777777" w:rsidR="00667D66" w:rsidRPr="00667D66" w:rsidRDefault="00667D66" w:rsidP="00667D66">
      <w:pPr>
        <w:rPr>
          <w:rFonts w:ascii="Arial" w:hAnsi="Arial" w:cs="Arial"/>
          <w:sz w:val="24"/>
          <w:szCs w:val="24"/>
        </w:rPr>
      </w:pPr>
    </w:p>
    <w:p w14:paraId="62538266" w14:textId="13A29F63" w:rsidR="00667D66" w:rsidRPr="00667D66" w:rsidRDefault="00667D66" w:rsidP="00667D66">
      <w:pPr>
        <w:rPr>
          <w:rFonts w:ascii="Arial" w:hAnsi="Arial" w:cs="Arial"/>
          <w:b/>
          <w:sz w:val="24"/>
          <w:szCs w:val="24"/>
        </w:rPr>
      </w:pPr>
      <w:r w:rsidRPr="00667D66">
        <w:rPr>
          <w:rFonts w:ascii="Arial" w:hAnsi="Arial" w:cs="Arial"/>
          <w:b/>
          <w:sz w:val="24"/>
          <w:szCs w:val="24"/>
        </w:rPr>
        <w:t>IV. Európai és Nemzetközi Jogi Intézet (Institute of European and International Law)</w:t>
      </w:r>
    </w:p>
    <w:p w14:paraId="4736E992" w14:textId="191837B7" w:rsidR="00667D66" w:rsidRPr="00667D66" w:rsidRDefault="00667D66" w:rsidP="00667D66">
      <w:pPr>
        <w:ind w:left="567" w:hanging="567"/>
        <w:jc w:val="both"/>
        <w:rPr>
          <w:rFonts w:ascii="Arial" w:hAnsi="Arial" w:cs="Arial"/>
          <w:sz w:val="24"/>
          <w:szCs w:val="24"/>
        </w:rPr>
      </w:pPr>
      <w:r w:rsidRPr="00667D66">
        <w:rPr>
          <w:rFonts w:ascii="Arial" w:hAnsi="Arial" w:cs="Arial"/>
          <w:sz w:val="24"/>
          <w:szCs w:val="24"/>
        </w:rPr>
        <w:tab/>
        <w:t>Európajogi és Nemzetközi Magánjogi Tanszék (Department of European Law and International Private Law)</w:t>
      </w:r>
    </w:p>
    <w:p w14:paraId="282AB130" w14:textId="77777777" w:rsidR="00667D66" w:rsidRDefault="00667D66" w:rsidP="00667D66">
      <w:pPr>
        <w:ind w:left="567" w:hanging="567"/>
        <w:jc w:val="both"/>
        <w:rPr>
          <w:rFonts w:ascii="Arial" w:hAnsi="Arial" w:cs="Arial"/>
          <w:sz w:val="24"/>
          <w:szCs w:val="24"/>
        </w:rPr>
      </w:pPr>
      <w:r w:rsidRPr="00667D66">
        <w:rPr>
          <w:rFonts w:ascii="Arial" w:hAnsi="Arial" w:cs="Arial"/>
          <w:sz w:val="24"/>
          <w:szCs w:val="24"/>
        </w:rPr>
        <w:tab/>
        <w:t>Polgári Eljárásjogi Tanszék (Department of Civil Procedure Law)</w:t>
      </w:r>
    </w:p>
    <w:p w14:paraId="69508EFF" w14:textId="7946B214" w:rsidR="00667D66" w:rsidRPr="00667D66" w:rsidRDefault="00667D66" w:rsidP="00667D66">
      <w:pPr>
        <w:ind w:left="567"/>
        <w:jc w:val="both"/>
        <w:rPr>
          <w:rFonts w:ascii="Arial" w:hAnsi="Arial" w:cs="Arial"/>
          <w:sz w:val="24"/>
          <w:szCs w:val="24"/>
        </w:rPr>
      </w:pPr>
      <w:r w:rsidRPr="00667D66">
        <w:rPr>
          <w:rFonts w:ascii="Arial" w:hAnsi="Arial" w:cs="Arial"/>
          <w:sz w:val="24"/>
          <w:szCs w:val="24"/>
        </w:rPr>
        <w:t>Nemzetközi Jogi és Összehasonlító-jogi Tanszék (Department of International and Comparative Law)</w:t>
      </w:r>
    </w:p>
    <w:p w14:paraId="528AABB8" w14:textId="77777777" w:rsidR="00667D66" w:rsidRPr="00667D66" w:rsidRDefault="00667D66" w:rsidP="00667D66">
      <w:pPr>
        <w:rPr>
          <w:rFonts w:ascii="Arial" w:hAnsi="Arial" w:cs="Arial"/>
          <w:sz w:val="24"/>
          <w:szCs w:val="24"/>
        </w:rPr>
      </w:pPr>
    </w:p>
    <w:p w14:paraId="2CEA9EF1" w14:textId="77777777" w:rsidR="00667D66" w:rsidRPr="00667D66" w:rsidRDefault="00667D66" w:rsidP="00667D66">
      <w:pPr>
        <w:rPr>
          <w:rFonts w:ascii="Arial" w:hAnsi="Arial" w:cs="Arial"/>
          <w:b/>
          <w:sz w:val="24"/>
          <w:szCs w:val="24"/>
        </w:rPr>
      </w:pPr>
    </w:p>
    <w:p w14:paraId="06DBF768" w14:textId="0AE1C520" w:rsidR="00667D66" w:rsidRPr="00667D66" w:rsidRDefault="00667D66" w:rsidP="00667D66">
      <w:pPr>
        <w:rPr>
          <w:rFonts w:ascii="Arial" w:hAnsi="Arial" w:cs="Arial"/>
          <w:b/>
          <w:sz w:val="24"/>
          <w:szCs w:val="24"/>
        </w:rPr>
      </w:pPr>
      <w:r w:rsidRPr="00667D66">
        <w:rPr>
          <w:rFonts w:ascii="Arial" w:hAnsi="Arial" w:cs="Arial"/>
          <w:b/>
          <w:sz w:val="24"/>
          <w:szCs w:val="24"/>
        </w:rPr>
        <w:t>V. Jogtörténeti és Jogelméleti Intézet (Institute of Legal History and Jurisprudence)</w:t>
      </w:r>
    </w:p>
    <w:p w14:paraId="35F8C408" w14:textId="72A41844" w:rsidR="00667D66" w:rsidRPr="00667D66" w:rsidRDefault="00667D66" w:rsidP="00667D66">
      <w:pPr>
        <w:ind w:left="567" w:hanging="567"/>
        <w:rPr>
          <w:rFonts w:ascii="Arial" w:hAnsi="Arial" w:cs="Arial"/>
          <w:sz w:val="24"/>
          <w:szCs w:val="24"/>
        </w:rPr>
      </w:pPr>
      <w:r w:rsidRPr="00667D66">
        <w:rPr>
          <w:rFonts w:ascii="Arial" w:hAnsi="Arial" w:cs="Arial"/>
          <w:b/>
          <w:sz w:val="24"/>
          <w:szCs w:val="24"/>
        </w:rPr>
        <w:tab/>
      </w:r>
      <w:r w:rsidRPr="00667D66">
        <w:rPr>
          <w:rFonts w:ascii="Arial" w:hAnsi="Arial" w:cs="Arial"/>
          <w:sz w:val="24"/>
          <w:szCs w:val="24"/>
        </w:rPr>
        <w:t>Jogelméleti és Jogszociológiai Tanszék (Department of Jurisprudence and Sociology of Law)</w:t>
      </w:r>
    </w:p>
    <w:p w14:paraId="23853D00" w14:textId="77777777" w:rsidR="00667D66" w:rsidRPr="00667D66" w:rsidRDefault="00667D66" w:rsidP="00667D66">
      <w:pPr>
        <w:rPr>
          <w:rFonts w:ascii="Arial" w:hAnsi="Arial" w:cs="Arial"/>
          <w:sz w:val="24"/>
          <w:szCs w:val="24"/>
        </w:rPr>
      </w:pPr>
      <w:r w:rsidRPr="00667D66">
        <w:rPr>
          <w:rFonts w:ascii="Arial" w:hAnsi="Arial" w:cs="Arial"/>
          <w:sz w:val="24"/>
          <w:szCs w:val="24"/>
        </w:rPr>
        <w:tab/>
        <w:t>Jogtörténeti Tanszék (Department of Legal History)</w:t>
      </w:r>
    </w:p>
    <w:p w14:paraId="4981F786" w14:textId="77777777" w:rsidR="00667D66" w:rsidRPr="00667D66" w:rsidRDefault="00667D66" w:rsidP="00667D66">
      <w:pPr>
        <w:rPr>
          <w:rFonts w:ascii="Arial" w:hAnsi="Arial" w:cs="Arial"/>
          <w:sz w:val="24"/>
          <w:szCs w:val="24"/>
        </w:rPr>
      </w:pPr>
      <w:r w:rsidRPr="00667D66">
        <w:rPr>
          <w:rFonts w:ascii="Arial" w:hAnsi="Arial" w:cs="Arial"/>
          <w:sz w:val="24"/>
          <w:szCs w:val="24"/>
        </w:rPr>
        <w:tab/>
        <w:t>Római Jogi Tanszék (Department of Roman Law)</w:t>
      </w:r>
    </w:p>
    <w:p w14:paraId="78A34140" w14:textId="20ADBD8B" w:rsidR="00667D66" w:rsidRDefault="00667D66">
      <w:pPr>
        <w:overflowPunct/>
        <w:autoSpaceDE/>
        <w:autoSpaceDN/>
        <w:adjustRightInd/>
        <w:textAlignment w:val="auto"/>
        <w:rPr>
          <w:rFonts w:ascii="Arial" w:hAnsi="Arial" w:cs="Arial"/>
          <w:sz w:val="24"/>
          <w:szCs w:val="24"/>
        </w:rPr>
      </w:pPr>
      <w:r>
        <w:rPr>
          <w:rFonts w:ascii="Arial" w:hAnsi="Arial" w:cs="Arial"/>
          <w:sz w:val="24"/>
          <w:szCs w:val="24"/>
        </w:rPr>
        <w:br w:type="page"/>
      </w:r>
    </w:p>
    <w:p w14:paraId="724164FB" w14:textId="7F0142FC" w:rsidR="00667D66" w:rsidRPr="002E0F44" w:rsidRDefault="00667D66" w:rsidP="00667D66">
      <w:pPr>
        <w:pStyle w:val="21Paragrafuscm"/>
        <w:rPr>
          <w:rFonts w:ascii="Arial" w:hAnsi="Arial" w:cs="Arial"/>
        </w:rPr>
      </w:pPr>
      <w:bookmarkStart w:id="108" w:name="_Toc181953057"/>
      <w:r>
        <w:rPr>
          <w:rFonts w:ascii="Arial" w:hAnsi="Arial" w:cs="Arial"/>
        </w:rPr>
        <w:lastRenderedPageBreak/>
        <w:t>2</w:t>
      </w:r>
      <w:r w:rsidRPr="002E0F44">
        <w:rPr>
          <w:rFonts w:ascii="Arial" w:hAnsi="Arial" w:cs="Arial"/>
        </w:rPr>
        <w:t>. sz. melléklet</w:t>
      </w:r>
      <w:bookmarkEnd w:id="108"/>
    </w:p>
    <w:p w14:paraId="444D304C" w14:textId="386B2CBC" w:rsidR="009D3355" w:rsidRDefault="009D3355" w:rsidP="00E25155">
      <w:pPr>
        <w:jc w:val="both"/>
        <w:rPr>
          <w:rFonts w:ascii="Arial" w:hAnsi="Arial" w:cs="Arial"/>
          <w:sz w:val="24"/>
          <w:szCs w:val="24"/>
        </w:rPr>
      </w:pPr>
    </w:p>
    <w:p w14:paraId="3E29A6F2" w14:textId="77777777" w:rsidR="00667D66" w:rsidRPr="00667D66" w:rsidRDefault="00667D66" w:rsidP="00667D66">
      <w:pPr>
        <w:pStyle w:val="21Paragrafuscm"/>
        <w:rPr>
          <w:rFonts w:ascii="Arial" w:hAnsi="Arial" w:cs="Arial"/>
        </w:rPr>
      </w:pPr>
      <w:bookmarkStart w:id="109" w:name="_Toc181953058"/>
      <w:r w:rsidRPr="00667D66">
        <w:rPr>
          <w:rFonts w:ascii="Arial" w:hAnsi="Arial" w:cs="Arial"/>
        </w:rPr>
        <w:t>A kari bizottságok felsorolása</w:t>
      </w:r>
      <w:bookmarkEnd w:id="109"/>
    </w:p>
    <w:p w14:paraId="5EF67711" w14:textId="77777777" w:rsidR="00667D66" w:rsidRPr="00667D66" w:rsidRDefault="00667D66" w:rsidP="00667D66">
      <w:pPr>
        <w:jc w:val="both"/>
        <w:rPr>
          <w:rFonts w:ascii="Arial" w:hAnsi="Arial" w:cs="Arial"/>
          <w:sz w:val="24"/>
          <w:szCs w:val="24"/>
        </w:rPr>
      </w:pPr>
    </w:p>
    <w:p w14:paraId="3042A942" w14:textId="77777777" w:rsidR="00667D66" w:rsidRPr="00667D66" w:rsidRDefault="00667D66" w:rsidP="00667D66">
      <w:pPr>
        <w:jc w:val="both"/>
        <w:rPr>
          <w:rFonts w:ascii="Arial" w:hAnsi="Arial" w:cs="Arial"/>
          <w:sz w:val="24"/>
          <w:szCs w:val="24"/>
        </w:rPr>
      </w:pPr>
    </w:p>
    <w:p w14:paraId="086419E7"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Felvételi Bizottság</w:t>
      </w:r>
    </w:p>
    <w:p w14:paraId="03426CFE"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Tudományági Doktori Tanács</w:t>
      </w:r>
    </w:p>
    <w:p w14:paraId="265BF6FC"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Kari Erasmus Bizottság</w:t>
      </w:r>
    </w:p>
    <w:p w14:paraId="311EE98E"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Kari Fegyelmi Bizottság</w:t>
      </w:r>
    </w:p>
    <w:p w14:paraId="09F2CC6C"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Állam és Jogtudományi Tudományági Habilitációs Bizottság</w:t>
      </w:r>
    </w:p>
    <w:p w14:paraId="42990AEC"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Kari Honlap Szerkesztő Bizottság</w:t>
      </w:r>
    </w:p>
    <w:p w14:paraId="0444E8B6"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Kari Tudományos Diákköri Tanács</w:t>
      </w:r>
    </w:p>
    <w:p w14:paraId="62A053F3"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Kartörténeti Bizottság</w:t>
      </w:r>
    </w:p>
    <w:p w14:paraId="3BC17635"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Könyvtári Bizottság</w:t>
      </w:r>
    </w:p>
    <w:p w14:paraId="07E09C6F"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Közlemények Kari Szerkesztőbizottsága</w:t>
      </w:r>
    </w:p>
    <w:p w14:paraId="4EDE053F"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Kreditátviteli Bizottság (összevont)</w:t>
      </w:r>
    </w:p>
    <w:p w14:paraId="367C2132"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Minőségbiztosítási és Értékelő Bizottság</w:t>
      </w:r>
    </w:p>
    <w:p w14:paraId="531256CD"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Miskolci Jogi Szemle Szerkesztő Bizottsága</w:t>
      </w:r>
    </w:p>
    <w:p w14:paraId="0198D5EF"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Tanulmányi Bizottság</w:t>
      </w:r>
    </w:p>
    <w:p w14:paraId="5F53F509"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Tanulmányi Emlékérem Véleményező Bizottsága</w:t>
      </w:r>
    </w:p>
    <w:p w14:paraId="32EC317D"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Beiskolázási Bizottság</w:t>
      </w:r>
    </w:p>
    <w:p w14:paraId="2A3357D6"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IM Jogászösztöndíj Bizottság</w:t>
      </w:r>
    </w:p>
    <w:p w14:paraId="0EBD74E7"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Miskolci Jogtudó online folyóirat Szerkesztő Bizottság</w:t>
      </w:r>
    </w:p>
    <w:p w14:paraId="153A7253"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IM Jogászösztöndíj Jogorvoslati Bizottság</w:t>
      </w:r>
    </w:p>
    <w:p w14:paraId="7E409AAA" w14:textId="77777777" w:rsidR="00667D66" w:rsidRPr="00667D66" w:rsidRDefault="00667D66" w:rsidP="003E600D">
      <w:pPr>
        <w:pStyle w:val="Listaszerbekezds"/>
        <w:numPr>
          <w:ilvl w:val="0"/>
          <w:numId w:val="79"/>
        </w:numPr>
        <w:overflowPunct/>
        <w:autoSpaceDE/>
        <w:autoSpaceDN/>
        <w:adjustRightInd/>
        <w:spacing w:after="120"/>
        <w:ind w:left="721" w:hanging="437"/>
        <w:contextualSpacing w:val="0"/>
        <w:textAlignment w:val="auto"/>
        <w:rPr>
          <w:rFonts w:ascii="Arial" w:hAnsi="Arial" w:cs="Arial"/>
        </w:rPr>
      </w:pPr>
      <w:r w:rsidRPr="00667D66">
        <w:rPr>
          <w:rFonts w:ascii="Arial" w:hAnsi="Arial" w:cs="Arial"/>
        </w:rPr>
        <w:t>MJE Ösztöndíj Bizottság</w:t>
      </w:r>
    </w:p>
    <w:sectPr w:rsidR="00667D66" w:rsidRPr="00667D66" w:rsidSect="007B77DF">
      <w:headerReference w:type="first" r:id="rId12"/>
      <w:pgSz w:w="11906" w:h="16838"/>
      <w:pgMar w:top="1276" w:right="1134" w:bottom="567" w:left="1134" w:header="284" w:footer="472"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E7C40" w14:textId="77777777" w:rsidR="003E600D" w:rsidRDefault="003E600D" w:rsidP="008D0E07">
      <w:r>
        <w:separator/>
      </w:r>
    </w:p>
  </w:endnote>
  <w:endnote w:type="continuationSeparator" w:id="0">
    <w:p w14:paraId="11BE15D4" w14:textId="77777777" w:rsidR="003E600D" w:rsidRDefault="003E600D" w:rsidP="008D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félkövér">
    <w:altName w:val="Times New Roman"/>
    <w:panose1 w:val="02020803070505020304"/>
    <w:charset w:val="00"/>
    <w:family w:val="roman"/>
    <w:notTrueType/>
    <w:pitch w:val="default"/>
  </w:font>
  <w:font w:name="Myriad Pro">
    <w:altName w:val="Corbel"/>
    <w:panose1 w:val="00000000000000000000"/>
    <w:charset w:val="00"/>
    <w:family w:val="swiss"/>
    <w:notTrueType/>
    <w:pitch w:val="variable"/>
    <w:sig w:usb0="A00002AF" w:usb1="5000204B" w:usb2="00000000" w:usb3="00000000" w:csb0="0000019F" w:csb1="00000000"/>
  </w:font>
  <w:font w:name="Myriad Arabic">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398" w14:textId="7A765C10" w:rsidR="003E18D2" w:rsidRPr="00353621" w:rsidRDefault="003E18D2">
    <w:pPr>
      <w:pStyle w:val="llb"/>
      <w:rPr>
        <w:sz w:val="18"/>
        <w:szCs w:val="18"/>
      </w:rPr>
    </w:pPr>
    <w:r w:rsidRPr="00353621">
      <w:rPr>
        <w:sz w:val="18"/>
        <w:szCs w:val="18"/>
      </w:rPr>
      <w:t xml:space="preserve">Szabályzat </w:t>
    </w:r>
    <w:r>
      <w:rPr>
        <w:sz w:val="18"/>
        <w:szCs w:val="18"/>
      </w:rPr>
      <w:t>hatályossági</w:t>
    </w:r>
    <w:r w:rsidRPr="00353621">
      <w:rPr>
        <w:sz w:val="18"/>
        <w:szCs w:val="18"/>
      </w:rPr>
      <w:t xml:space="preserve"> ideje: </w:t>
    </w:r>
    <w:r>
      <w:rPr>
        <w:sz w:val="18"/>
        <w:szCs w:val="18"/>
      </w:rPr>
      <w:t>visszavonásig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BB0B6" w14:textId="77777777" w:rsidR="003E600D" w:rsidRDefault="003E600D" w:rsidP="008D0E07">
      <w:r>
        <w:separator/>
      </w:r>
    </w:p>
  </w:footnote>
  <w:footnote w:type="continuationSeparator" w:id="0">
    <w:p w14:paraId="6E8134A2" w14:textId="77777777" w:rsidR="003E600D" w:rsidRDefault="003E600D" w:rsidP="008D0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8"/>
      <w:gridCol w:w="3924"/>
      <w:gridCol w:w="2800"/>
    </w:tblGrid>
    <w:tr w:rsidR="003E18D2" w14:paraId="299FA6F2" w14:textId="77777777" w:rsidTr="00F543CD">
      <w:trPr>
        <w:cantSplit/>
        <w:trHeight w:val="171"/>
      </w:trPr>
      <w:tc>
        <w:tcPr>
          <w:tcW w:w="2988" w:type="dxa"/>
          <w:vMerge w:val="restart"/>
          <w:vAlign w:val="center"/>
        </w:tcPr>
        <w:p w14:paraId="7EBBA48F" w14:textId="77777777" w:rsidR="003E18D2" w:rsidRPr="00FB5477" w:rsidRDefault="003E18D2" w:rsidP="00A36F79">
          <w:pPr>
            <w:pStyle w:val="lfej"/>
            <w:tabs>
              <w:tab w:val="clear" w:pos="4536"/>
            </w:tabs>
            <w:jc w:val="center"/>
            <w:rPr>
              <w:b/>
              <w:sz w:val="22"/>
            </w:rPr>
          </w:pPr>
          <w:r w:rsidRPr="00FB5477">
            <w:rPr>
              <w:b/>
              <w:sz w:val="22"/>
            </w:rPr>
            <w:t>MISKOLCI EGYETEM</w:t>
          </w:r>
        </w:p>
      </w:tc>
      <w:tc>
        <w:tcPr>
          <w:tcW w:w="3924" w:type="dxa"/>
          <w:vMerge w:val="restart"/>
          <w:vAlign w:val="center"/>
        </w:tcPr>
        <w:p w14:paraId="7FA4F5DC" w14:textId="77777777" w:rsidR="003E18D2" w:rsidRDefault="003E18D2" w:rsidP="00A36F79">
          <w:pPr>
            <w:pStyle w:val="lfej"/>
            <w:tabs>
              <w:tab w:val="clear" w:pos="4536"/>
            </w:tabs>
            <w:ind w:left="-2950" w:right="-2905"/>
            <w:jc w:val="center"/>
            <w:rPr>
              <w:b/>
              <w:sz w:val="22"/>
            </w:rPr>
          </w:pPr>
          <w:r>
            <w:rPr>
              <w:b/>
              <w:sz w:val="22"/>
            </w:rPr>
            <w:t>A Miskolci Egyetem</w:t>
          </w:r>
        </w:p>
        <w:p w14:paraId="7678F91F" w14:textId="77777777" w:rsidR="003E18D2" w:rsidRPr="00FB5477" w:rsidRDefault="003E18D2">
          <w:pPr>
            <w:pStyle w:val="lfej"/>
            <w:tabs>
              <w:tab w:val="clear" w:pos="4536"/>
            </w:tabs>
            <w:ind w:left="-2950" w:right="-2905"/>
            <w:jc w:val="center"/>
            <w:rPr>
              <w:b/>
              <w:sz w:val="22"/>
            </w:rPr>
          </w:pPr>
          <w:r>
            <w:rPr>
              <w:b/>
              <w:sz w:val="22"/>
            </w:rPr>
            <w:t xml:space="preserve">Gazdálkodási és Kötelezettségvállalási </w:t>
          </w:r>
          <w:r>
            <w:rPr>
              <w:b/>
              <w:sz w:val="22"/>
            </w:rPr>
            <w:br/>
            <w:t>Szabályzata</w:t>
          </w:r>
        </w:p>
      </w:tc>
      <w:tc>
        <w:tcPr>
          <w:tcW w:w="2800" w:type="dxa"/>
          <w:vAlign w:val="center"/>
        </w:tcPr>
        <w:p w14:paraId="19FA1260" w14:textId="77777777" w:rsidR="003E18D2" w:rsidRPr="00FB5477" w:rsidRDefault="003E18D2" w:rsidP="00A36F79">
          <w:pPr>
            <w:pStyle w:val="lfej"/>
            <w:tabs>
              <w:tab w:val="clear" w:pos="4536"/>
            </w:tabs>
            <w:rPr>
              <w:sz w:val="20"/>
            </w:rPr>
          </w:pPr>
          <w:r w:rsidRPr="00FB5477">
            <w:rPr>
              <w:sz w:val="20"/>
            </w:rPr>
            <w:t xml:space="preserve">Oldalszám: </w:t>
          </w:r>
        </w:p>
      </w:tc>
    </w:tr>
    <w:tr w:rsidR="003E18D2" w14:paraId="44B75684" w14:textId="77777777" w:rsidTr="00F543CD">
      <w:trPr>
        <w:cantSplit/>
        <w:trHeight w:val="153"/>
      </w:trPr>
      <w:tc>
        <w:tcPr>
          <w:tcW w:w="2988" w:type="dxa"/>
          <w:vMerge/>
        </w:tcPr>
        <w:p w14:paraId="6CD462FC" w14:textId="77777777" w:rsidR="003E18D2" w:rsidRPr="00FB5477" w:rsidRDefault="003E18D2" w:rsidP="00A36F79">
          <w:pPr>
            <w:pStyle w:val="lfej"/>
            <w:tabs>
              <w:tab w:val="clear" w:pos="4536"/>
            </w:tabs>
            <w:jc w:val="center"/>
            <w:rPr>
              <w:sz w:val="22"/>
            </w:rPr>
          </w:pPr>
        </w:p>
      </w:tc>
      <w:tc>
        <w:tcPr>
          <w:tcW w:w="3924" w:type="dxa"/>
          <w:vMerge/>
        </w:tcPr>
        <w:p w14:paraId="2AE64BEB" w14:textId="77777777" w:rsidR="003E18D2" w:rsidRPr="00FB5477" w:rsidRDefault="003E18D2" w:rsidP="00A36F79">
          <w:pPr>
            <w:pStyle w:val="lfej"/>
            <w:tabs>
              <w:tab w:val="clear" w:pos="4536"/>
            </w:tabs>
            <w:jc w:val="center"/>
            <w:rPr>
              <w:sz w:val="22"/>
            </w:rPr>
          </w:pPr>
        </w:p>
      </w:tc>
      <w:tc>
        <w:tcPr>
          <w:tcW w:w="2800" w:type="dxa"/>
        </w:tcPr>
        <w:p w14:paraId="5FFB3F46" w14:textId="77777777" w:rsidR="003E18D2" w:rsidRPr="00FB5477" w:rsidRDefault="003E18D2" w:rsidP="00A36F79">
          <w:pPr>
            <w:pStyle w:val="lfej"/>
            <w:tabs>
              <w:tab w:val="clear" w:pos="4536"/>
            </w:tabs>
            <w:rPr>
              <w:sz w:val="22"/>
            </w:rPr>
          </w:pPr>
        </w:p>
      </w:tc>
    </w:tr>
    <w:tr w:rsidR="003E18D2" w14:paraId="1859CE25" w14:textId="77777777" w:rsidTr="00F543CD">
      <w:trPr>
        <w:cantSplit/>
        <w:trHeight w:val="177"/>
      </w:trPr>
      <w:tc>
        <w:tcPr>
          <w:tcW w:w="2988" w:type="dxa"/>
          <w:vMerge/>
        </w:tcPr>
        <w:p w14:paraId="487EE9FB" w14:textId="77777777" w:rsidR="003E18D2" w:rsidRPr="00FB5477" w:rsidRDefault="003E18D2" w:rsidP="00A36F79">
          <w:pPr>
            <w:pStyle w:val="lfej"/>
            <w:tabs>
              <w:tab w:val="clear" w:pos="4536"/>
            </w:tabs>
            <w:jc w:val="center"/>
            <w:rPr>
              <w:sz w:val="22"/>
            </w:rPr>
          </w:pPr>
        </w:p>
      </w:tc>
      <w:tc>
        <w:tcPr>
          <w:tcW w:w="3924" w:type="dxa"/>
          <w:vMerge/>
        </w:tcPr>
        <w:p w14:paraId="47E32ED4" w14:textId="77777777" w:rsidR="003E18D2" w:rsidRPr="00FB5477" w:rsidRDefault="003E18D2" w:rsidP="00A36F79">
          <w:pPr>
            <w:pStyle w:val="lfej"/>
            <w:tabs>
              <w:tab w:val="clear" w:pos="4536"/>
            </w:tabs>
            <w:jc w:val="center"/>
            <w:rPr>
              <w:sz w:val="22"/>
            </w:rPr>
          </w:pPr>
        </w:p>
      </w:tc>
      <w:tc>
        <w:tcPr>
          <w:tcW w:w="2800" w:type="dxa"/>
        </w:tcPr>
        <w:p w14:paraId="71886363" w14:textId="4568B1C3" w:rsidR="003E18D2" w:rsidRPr="00FB5477" w:rsidRDefault="003E18D2" w:rsidP="00A36F79">
          <w:pPr>
            <w:pStyle w:val="lfej"/>
            <w:tabs>
              <w:tab w:val="clear" w:pos="4536"/>
            </w:tabs>
            <w:rPr>
              <w:sz w:val="20"/>
            </w:rPr>
          </w:pPr>
          <w:r w:rsidRPr="00FB5477">
            <w:rPr>
              <w:sz w:val="20"/>
            </w:rPr>
            <w:t xml:space="preserve">Változat száma:          </w:t>
          </w:r>
          <w:r w:rsidRPr="00FB5477">
            <w:rPr>
              <w:b/>
              <w:sz w:val="20"/>
            </w:rPr>
            <w:t>A</w:t>
          </w:r>
          <w:r>
            <w:rPr>
              <w:b/>
              <w:sz w:val="20"/>
            </w:rPr>
            <w:t>1</w:t>
          </w:r>
        </w:p>
      </w:tc>
    </w:tr>
  </w:tbl>
  <w:p w14:paraId="48461A9D" w14:textId="77777777" w:rsidR="003E18D2" w:rsidRDefault="003E18D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4536"/>
      <w:gridCol w:w="2278"/>
    </w:tblGrid>
    <w:tr w:rsidR="003E18D2" w:rsidRPr="001A02A3" w14:paraId="2297098E" w14:textId="77777777" w:rsidTr="007B77DF">
      <w:trPr>
        <w:cantSplit/>
        <w:trHeight w:val="171"/>
      </w:trPr>
      <w:tc>
        <w:tcPr>
          <w:tcW w:w="2552" w:type="dxa"/>
          <w:vMerge w:val="restart"/>
          <w:vAlign w:val="center"/>
        </w:tcPr>
        <w:p w14:paraId="05947270" w14:textId="163671D1" w:rsidR="003E18D2" w:rsidRPr="00157952" w:rsidRDefault="003E18D2" w:rsidP="001A02A3">
          <w:pPr>
            <w:tabs>
              <w:tab w:val="right" w:pos="9072"/>
            </w:tabs>
            <w:jc w:val="center"/>
            <w:rPr>
              <w:b/>
              <w:sz w:val="20"/>
              <w:szCs w:val="20"/>
            </w:rPr>
          </w:pPr>
          <w:r>
            <w:rPr>
              <w:noProof/>
              <w:lang w:eastAsia="hu-HU"/>
            </w:rPr>
            <w:drawing>
              <wp:inline distT="0" distB="0" distL="0" distR="0" wp14:anchorId="553C21FF" wp14:editId="3F0DF9D7">
                <wp:extent cx="1531620" cy="442595"/>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442595"/>
                        </a:xfrm>
                        <a:prstGeom prst="rect">
                          <a:avLst/>
                        </a:prstGeom>
                        <a:noFill/>
                        <a:ln>
                          <a:noFill/>
                        </a:ln>
                      </pic:spPr>
                    </pic:pic>
                  </a:graphicData>
                </a:graphic>
              </wp:inline>
            </w:drawing>
          </w:r>
        </w:p>
      </w:tc>
      <w:tc>
        <w:tcPr>
          <w:tcW w:w="4536" w:type="dxa"/>
          <w:vMerge w:val="restart"/>
          <w:vAlign w:val="center"/>
        </w:tcPr>
        <w:p w14:paraId="06B95524" w14:textId="5CBDEB6C" w:rsidR="003E18D2" w:rsidRDefault="003E18D2" w:rsidP="00E243AB">
          <w:pPr>
            <w:tabs>
              <w:tab w:val="right" w:pos="9072"/>
            </w:tabs>
            <w:ind w:left="-2950" w:right="-2905"/>
            <w:jc w:val="center"/>
            <w:rPr>
              <w:rFonts w:ascii="Arial" w:hAnsi="Arial" w:cs="Arial"/>
              <w:b/>
              <w:sz w:val="20"/>
              <w:szCs w:val="20"/>
            </w:rPr>
          </w:pPr>
          <w:r>
            <w:rPr>
              <w:rFonts w:ascii="Arial" w:hAnsi="Arial" w:cs="Arial"/>
              <w:b/>
              <w:sz w:val="20"/>
              <w:szCs w:val="20"/>
            </w:rPr>
            <w:t>Az Állam- és Jogtudományi Kar</w:t>
          </w:r>
        </w:p>
        <w:p w14:paraId="18789C40" w14:textId="77777777" w:rsidR="003E18D2" w:rsidRDefault="003E18D2" w:rsidP="00E243AB">
          <w:pPr>
            <w:tabs>
              <w:tab w:val="right" w:pos="9072"/>
            </w:tabs>
            <w:ind w:left="-2950" w:right="-2905"/>
            <w:jc w:val="center"/>
            <w:rPr>
              <w:rFonts w:ascii="Arial" w:hAnsi="Arial" w:cs="Arial"/>
              <w:b/>
              <w:sz w:val="20"/>
              <w:szCs w:val="20"/>
            </w:rPr>
          </w:pPr>
          <w:r>
            <w:rPr>
              <w:rFonts w:ascii="Arial" w:hAnsi="Arial" w:cs="Arial"/>
              <w:b/>
              <w:sz w:val="20"/>
              <w:szCs w:val="20"/>
            </w:rPr>
            <w:t>feladatairól és működési rendjéről</w:t>
          </w:r>
        </w:p>
        <w:p w14:paraId="5A33EA19" w14:textId="34E6E1FE" w:rsidR="003E18D2" w:rsidRPr="002E0F44" w:rsidRDefault="003E18D2" w:rsidP="00E243AB">
          <w:pPr>
            <w:tabs>
              <w:tab w:val="right" w:pos="9072"/>
            </w:tabs>
            <w:ind w:left="-2950" w:right="-2905"/>
            <w:jc w:val="center"/>
            <w:rPr>
              <w:rFonts w:ascii="Arial" w:hAnsi="Arial" w:cs="Arial"/>
              <w:b/>
              <w:sz w:val="20"/>
              <w:szCs w:val="20"/>
            </w:rPr>
          </w:pPr>
          <w:r>
            <w:rPr>
              <w:rFonts w:ascii="Arial" w:hAnsi="Arial" w:cs="Arial"/>
              <w:b/>
              <w:sz w:val="20"/>
              <w:szCs w:val="20"/>
            </w:rPr>
            <w:t>szóló szabályzat</w:t>
          </w:r>
        </w:p>
      </w:tc>
      <w:tc>
        <w:tcPr>
          <w:tcW w:w="2278" w:type="dxa"/>
          <w:vAlign w:val="center"/>
        </w:tcPr>
        <w:p w14:paraId="14A89634" w14:textId="47B46C21" w:rsidR="003E18D2" w:rsidRPr="002E0F44" w:rsidRDefault="003E18D2" w:rsidP="001A02A3">
          <w:pPr>
            <w:tabs>
              <w:tab w:val="right" w:pos="9072"/>
            </w:tabs>
            <w:rPr>
              <w:rFonts w:ascii="Arial" w:hAnsi="Arial" w:cs="Arial"/>
              <w:sz w:val="20"/>
              <w:szCs w:val="20"/>
            </w:rPr>
          </w:pPr>
          <w:r w:rsidRPr="002E0F44">
            <w:rPr>
              <w:rFonts w:ascii="Arial" w:hAnsi="Arial" w:cs="Arial"/>
              <w:sz w:val="20"/>
              <w:szCs w:val="20"/>
            </w:rPr>
            <w:t xml:space="preserve">Oldalszám:  </w:t>
          </w:r>
          <w:r w:rsidRPr="002E0F44">
            <w:rPr>
              <w:rFonts w:ascii="Arial" w:hAnsi="Arial" w:cs="Arial"/>
              <w:sz w:val="20"/>
              <w:szCs w:val="20"/>
            </w:rPr>
            <w:fldChar w:fldCharType="begin"/>
          </w:r>
          <w:r w:rsidRPr="002E0F44">
            <w:rPr>
              <w:rFonts w:ascii="Arial" w:hAnsi="Arial" w:cs="Arial"/>
              <w:sz w:val="20"/>
              <w:szCs w:val="20"/>
            </w:rPr>
            <w:instrText>PAGE   \* MERGEFORMAT</w:instrText>
          </w:r>
          <w:r w:rsidRPr="002E0F44">
            <w:rPr>
              <w:rFonts w:ascii="Arial" w:hAnsi="Arial" w:cs="Arial"/>
              <w:sz w:val="20"/>
              <w:szCs w:val="20"/>
            </w:rPr>
            <w:fldChar w:fldCharType="separate"/>
          </w:r>
          <w:r w:rsidR="00E1474E">
            <w:rPr>
              <w:rFonts w:ascii="Arial" w:hAnsi="Arial" w:cs="Arial"/>
              <w:noProof/>
              <w:sz w:val="20"/>
              <w:szCs w:val="20"/>
            </w:rPr>
            <w:t>3</w:t>
          </w:r>
          <w:r w:rsidRPr="002E0F44">
            <w:rPr>
              <w:rFonts w:ascii="Arial" w:hAnsi="Arial" w:cs="Arial"/>
              <w:sz w:val="20"/>
              <w:szCs w:val="20"/>
            </w:rPr>
            <w:fldChar w:fldCharType="end"/>
          </w:r>
        </w:p>
      </w:tc>
    </w:tr>
    <w:tr w:rsidR="003E18D2" w:rsidRPr="001A02A3" w14:paraId="36763A62" w14:textId="77777777" w:rsidTr="007B77DF">
      <w:trPr>
        <w:cantSplit/>
        <w:trHeight w:val="153"/>
      </w:trPr>
      <w:tc>
        <w:tcPr>
          <w:tcW w:w="2552" w:type="dxa"/>
          <w:vMerge/>
        </w:tcPr>
        <w:p w14:paraId="17565D10" w14:textId="77777777" w:rsidR="003E18D2" w:rsidRPr="00157952" w:rsidRDefault="003E18D2" w:rsidP="001A02A3">
          <w:pPr>
            <w:tabs>
              <w:tab w:val="right" w:pos="9072"/>
            </w:tabs>
            <w:jc w:val="center"/>
            <w:rPr>
              <w:sz w:val="20"/>
              <w:szCs w:val="20"/>
            </w:rPr>
          </w:pPr>
        </w:p>
      </w:tc>
      <w:tc>
        <w:tcPr>
          <w:tcW w:w="4536" w:type="dxa"/>
          <w:vMerge/>
        </w:tcPr>
        <w:p w14:paraId="673CE56F" w14:textId="77777777" w:rsidR="003E18D2" w:rsidRPr="002E0F44" w:rsidRDefault="003E18D2" w:rsidP="001A02A3">
          <w:pPr>
            <w:tabs>
              <w:tab w:val="right" w:pos="9072"/>
            </w:tabs>
            <w:jc w:val="center"/>
            <w:rPr>
              <w:rFonts w:ascii="Arial" w:hAnsi="Arial" w:cs="Arial"/>
              <w:sz w:val="20"/>
              <w:szCs w:val="20"/>
            </w:rPr>
          </w:pPr>
        </w:p>
      </w:tc>
      <w:tc>
        <w:tcPr>
          <w:tcW w:w="2278" w:type="dxa"/>
        </w:tcPr>
        <w:p w14:paraId="263ABD20" w14:textId="26BAB7F5" w:rsidR="003E18D2" w:rsidRPr="002E0F44" w:rsidRDefault="003E18D2" w:rsidP="001A02A3">
          <w:pPr>
            <w:tabs>
              <w:tab w:val="right" w:pos="9072"/>
            </w:tabs>
            <w:rPr>
              <w:rFonts w:ascii="Arial" w:hAnsi="Arial" w:cs="Arial"/>
              <w:sz w:val="20"/>
              <w:szCs w:val="20"/>
            </w:rPr>
          </w:pPr>
        </w:p>
      </w:tc>
    </w:tr>
    <w:tr w:rsidR="003E18D2" w:rsidRPr="001A02A3" w14:paraId="727DA7D4" w14:textId="77777777" w:rsidTr="007B77DF">
      <w:trPr>
        <w:cantSplit/>
        <w:trHeight w:val="341"/>
      </w:trPr>
      <w:tc>
        <w:tcPr>
          <w:tcW w:w="2552" w:type="dxa"/>
          <w:vMerge/>
        </w:tcPr>
        <w:p w14:paraId="70AA9F8F" w14:textId="77777777" w:rsidR="003E18D2" w:rsidRPr="00157952" w:rsidRDefault="003E18D2" w:rsidP="001A02A3">
          <w:pPr>
            <w:tabs>
              <w:tab w:val="right" w:pos="9072"/>
            </w:tabs>
            <w:jc w:val="center"/>
            <w:rPr>
              <w:sz w:val="20"/>
              <w:szCs w:val="20"/>
            </w:rPr>
          </w:pPr>
        </w:p>
      </w:tc>
      <w:tc>
        <w:tcPr>
          <w:tcW w:w="4536" w:type="dxa"/>
          <w:vMerge/>
        </w:tcPr>
        <w:p w14:paraId="5CB8289C" w14:textId="77777777" w:rsidR="003E18D2" w:rsidRPr="002E0F44" w:rsidRDefault="003E18D2" w:rsidP="001A02A3">
          <w:pPr>
            <w:tabs>
              <w:tab w:val="right" w:pos="9072"/>
            </w:tabs>
            <w:jc w:val="center"/>
            <w:rPr>
              <w:rFonts w:ascii="Arial" w:hAnsi="Arial" w:cs="Arial"/>
              <w:sz w:val="20"/>
              <w:szCs w:val="20"/>
            </w:rPr>
          </w:pPr>
        </w:p>
      </w:tc>
      <w:tc>
        <w:tcPr>
          <w:tcW w:w="2278" w:type="dxa"/>
        </w:tcPr>
        <w:p w14:paraId="1FFAC5A9" w14:textId="54644713" w:rsidR="003E18D2" w:rsidRPr="002E0F44" w:rsidRDefault="003E18D2" w:rsidP="001A02A3">
          <w:pPr>
            <w:tabs>
              <w:tab w:val="right" w:pos="9072"/>
            </w:tabs>
            <w:rPr>
              <w:rFonts w:ascii="Arial" w:hAnsi="Arial" w:cs="Arial"/>
              <w:sz w:val="20"/>
              <w:szCs w:val="20"/>
            </w:rPr>
          </w:pPr>
          <w:r w:rsidRPr="002E0F44">
            <w:rPr>
              <w:rFonts w:ascii="Arial" w:hAnsi="Arial" w:cs="Arial"/>
              <w:sz w:val="20"/>
              <w:szCs w:val="20"/>
            </w:rPr>
            <w:t xml:space="preserve">Kiadás és változat száma: </w:t>
          </w:r>
          <w:r w:rsidRPr="002E0F44">
            <w:rPr>
              <w:rFonts w:ascii="Arial" w:hAnsi="Arial" w:cs="Arial"/>
              <w:b/>
              <w:sz w:val="20"/>
              <w:szCs w:val="20"/>
            </w:rPr>
            <w:t>A1</w:t>
          </w:r>
        </w:p>
      </w:tc>
    </w:tr>
  </w:tbl>
  <w:p w14:paraId="0A997DAD" w14:textId="77777777" w:rsidR="003E18D2" w:rsidRDefault="003E18D2" w:rsidP="00DF4EF0">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82"/>
      <w:gridCol w:w="4536"/>
      <w:gridCol w:w="2594"/>
    </w:tblGrid>
    <w:tr w:rsidR="003E18D2" w:rsidRPr="001A02A3" w14:paraId="1FEDBD0F" w14:textId="77777777" w:rsidTr="0064252E">
      <w:trPr>
        <w:cantSplit/>
        <w:trHeight w:val="171"/>
      </w:trPr>
      <w:tc>
        <w:tcPr>
          <w:tcW w:w="2582" w:type="dxa"/>
          <w:vMerge w:val="restart"/>
          <w:vAlign w:val="center"/>
        </w:tcPr>
        <w:p w14:paraId="5F1BAE1F" w14:textId="5F738BC9" w:rsidR="003E18D2" w:rsidRPr="0064252E" w:rsidRDefault="003E18D2" w:rsidP="001A02A3">
          <w:pPr>
            <w:tabs>
              <w:tab w:val="right" w:pos="9072"/>
            </w:tabs>
            <w:jc w:val="center"/>
            <w:rPr>
              <w:b/>
              <w:sz w:val="20"/>
              <w:szCs w:val="20"/>
            </w:rPr>
          </w:pPr>
          <w:r>
            <w:rPr>
              <w:noProof/>
              <w:lang w:eastAsia="hu-HU"/>
            </w:rPr>
            <w:drawing>
              <wp:inline distT="0" distB="0" distL="0" distR="0" wp14:anchorId="6EC67469" wp14:editId="4E6CCA8B">
                <wp:extent cx="1531620" cy="442595"/>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442595"/>
                        </a:xfrm>
                        <a:prstGeom prst="rect">
                          <a:avLst/>
                        </a:prstGeom>
                        <a:noFill/>
                        <a:ln>
                          <a:noFill/>
                        </a:ln>
                      </pic:spPr>
                    </pic:pic>
                  </a:graphicData>
                </a:graphic>
              </wp:inline>
            </w:drawing>
          </w:r>
        </w:p>
      </w:tc>
      <w:tc>
        <w:tcPr>
          <w:tcW w:w="4536" w:type="dxa"/>
          <w:vMerge w:val="restart"/>
          <w:vAlign w:val="center"/>
        </w:tcPr>
        <w:p w14:paraId="3505F4F3" w14:textId="77777777" w:rsidR="003E18D2" w:rsidRDefault="003E18D2" w:rsidP="00B65602">
          <w:pPr>
            <w:tabs>
              <w:tab w:val="right" w:pos="9072"/>
            </w:tabs>
            <w:ind w:left="-2950" w:right="-2905"/>
            <w:jc w:val="center"/>
            <w:rPr>
              <w:rFonts w:ascii="Arial" w:hAnsi="Arial" w:cs="Arial"/>
              <w:b/>
              <w:sz w:val="20"/>
              <w:szCs w:val="20"/>
            </w:rPr>
          </w:pPr>
          <w:r>
            <w:rPr>
              <w:rFonts w:ascii="Arial" w:hAnsi="Arial" w:cs="Arial"/>
              <w:b/>
              <w:sz w:val="20"/>
              <w:szCs w:val="20"/>
            </w:rPr>
            <w:t>Az Állam- és Jogtudományi Kar</w:t>
          </w:r>
        </w:p>
        <w:p w14:paraId="4092E68B" w14:textId="77777777" w:rsidR="003E18D2" w:rsidRDefault="003E18D2" w:rsidP="00B65602">
          <w:pPr>
            <w:tabs>
              <w:tab w:val="right" w:pos="9072"/>
            </w:tabs>
            <w:ind w:left="-2950" w:right="-2905"/>
            <w:jc w:val="center"/>
            <w:rPr>
              <w:rFonts w:ascii="Arial" w:hAnsi="Arial" w:cs="Arial"/>
              <w:b/>
              <w:sz w:val="20"/>
              <w:szCs w:val="20"/>
            </w:rPr>
          </w:pPr>
          <w:r>
            <w:rPr>
              <w:rFonts w:ascii="Arial" w:hAnsi="Arial" w:cs="Arial"/>
              <w:b/>
              <w:sz w:val="20"/>
              <w:szCs w:val="20"/>
            </w:rPr>
            <w:t>feladatairól és működési rendjéről</w:t>
          </w:r>
        </w:p>
        <w:p w14:paraId="7C54201E" w14:textId="5EA33B49" w:rsidR="003E18D2" w:rsidRPr="002E0F44" w:rsidRDefault="003E18D2" w:rsidP="00B65602">
          <w:pPr>
            <w:tabs>
              <w:tab w:val="right" w:pos="9072"/>
            </w:tabs>
            <w:ind w:left="-2950" w:right="-2905"/>
            <w:jc w:val="center"/>
            <w:rPr>
              <w:rFonts w:ascii="Arial" w:hAnsi="Arial" w:cs="Arial"/>
              <w:b/>
              <w:sz w:val="20"/>
              <w:szCs w:val="20"/>
            </w:rPr>
          </w:pPr>
          <w:r>
            <w:rPr>
              <w:rFonts w:ascii="Arial" w:hAnsi="Arial" w:cs="Arial"/>
              <w:b/>
              <w:sz w:val="20"/>
              <w:szCs w:val="20"/>
            </w:rPr>
            <w:t>szóló szabályzat</w:t>
          </w:r>
        </w:p>
      </w:tc>
      <w:tc>
        <w:tcPr>
          <w:tcW w:w="2594" w:type="dxa"/>
          <w:vAlign w:val="center"/>
        </w:tcPr>
        <w:p w14:paraId="42610AF2" w14:textId="13892AEB" w:rsidR="003E18D2" w:rsidRPr="002E0F44" w:rsidRDefault="003E18D2" w:rsidP="001A02A3">
          <w:pPr>
            <w:tabs>
              <w:tab w:val="right" w:pos="9072"/>
            </w:tabs>
            <w:rPr>
              <w:rFonts w:ascii="Arial" w:hAnsi="Arial" w:cs="Arial"/>
              <w:sz w:val="20"/>
              <w:szCs w:val="20"/>
            </w:rPr>
          </w:pPr>
          <w:r w:rsidRPr="002E0F44">
            <w:rPr>
              <w:rFonts w:ascii="Arial" w:hAnsi="Arial" w:cs="Arial"/>
              <w:sz w:val="20"/>
              <w:szCs w:val="20"/>
            </w:rPr>
            <w:t xml:space="preserve">Oldalszám: </w:t>
          </w:r>
          <w:r w:rsidRPr="002E0F44">
            <w:rPr>
              <w:rFonts w:ascii="Arial" w:hAnsi="Arial" w:cs="Arial"/>
              <w:sz w:val="20"/>
              <w:szCs w:val="20"/>
            </w:rPr>
            <w:fldChar w:fldCharType="begin"/>
          </w:r>
          <w:r w:rsidRPr="002E0F44">
            <w:rPr>
              <w:rFonts w:ascii="Arial" w:hAnsi="Arial" w:cs="Arial"/>
              <w:sz w:val="20"/>
              <w:szCs w:val="20"/>
            </w:rPr>
            <w:instrText>PAGE   \* MERGEFORMAT</w:instrText>
          </w:r>
          <w:r w:rsidRPr="002E0F44">
            <w:rPr>
              <w:rFonts w:ascii="Arial" w:hAnsi="Arial" w:cs="Arial"/>
              <w:sz w:val="20"/>
              <w:szCs w:val="20"/>
            </w:rPr>
            <w:fldChar w:fldCharType="separate"/>
          </w:r>
          <w:r w:rsidR="00E1474E">
            <w:rPr>
              <w:rFonts w:ascii="Arial" w:hAnsi="Arial" w:cs="Arial"/>
              <w:noProof/>
              <w:sz w:val="20"/>
              <w:szCs w:val="20"/>
            </w:rPr>
            <w:t>2</w:t>
          </w:r>
          <w:r w:rsidRPr="002E0F44">
            <w:rPr>
              <w:rFonts w:ascii="Arial" w:hAnsi="Arial" w:cs="Arial"/>
              <w:sz w:val="20"/>
              <w:szCs w:val="20"/>
            </w:rPr>
            <w:fldChar w:fldCharType="end"/>
          </w:r>
        </w:p>
      </w:tc>
    </w:tr>
    <w:tr w:rsidR="003E18D2" w:rsidRPr="001A02A3" w14:paraId="5B9918DA" w14:textId="77777777" w:rsidTr="0064252E">
      <w:trPr>
        <w:cantSplit/>
        <w:trHeight w:val="153"/>
      </w:trPr>
      <w:tc>
        <w:tcPr>
          <w:tcW w:w="2582" w:type="dxa"/>
          <w:vMerge/>
        </w:tcPr>
        <w:p w14:paraId="7E7AA570" w14:textId="77777777" w:rsidR="003E18D2" w:rsidRPr="0064252E" w:rsidRDefault="003E18D2" w:rsidP="001A02A3">
          <w:pPr>
            <w:tabs>
              <w:tab w:val="right" w:pos="9072"/>
            </w:tabs>
            <w:jc w:val="center"/>
            <w:rPr>
              <w:sz w:val="20"/>
              <w:szCs w:val="20"/>
            </w:rPr>
          </w:pPr>
        </w:p>
      </w:tc>
      <w:tc>
        <w:tcPr>
          <w:tcW w:w="4536" w:type="dxa"/>
          <w:vMerge/>
        </w:tcPr>
        <w:p w14:paraId="4229B458" w14:textId="77777777" w:rsidR="003E18D2" w:rsidRPr="002E0F44" w:rsidRDefault="003E18D2" w:rsidP="001A02A3">
          <w:pPr>
            <w:tabs>
              <w:tab w:val="right" w:pos="9072"/>
            </w:tabs>
            <w:jc w:val="center"/>
            <w:rPr>
              <w:rFonts w:ascii="Arial" w:hAnsi="Arial" w:cs="Arial"/>
              <w:sz w:val="20"/>
              <w:szCs w:val="20"/>
            </w:rPr>
          </w:pPr>
        </w:p>
      </w:tc>
      <w:tc>
        <w:tcPr>
          <w:tcW w:w="2594" w:type="dxa"/>
        </w:tcPr>
        <w:p w14:paraId="54F87B25" w14:textId="77777777" w:rsidR="003E18D2" w:rsidRPr="002E0F44" w:rsidRDefault="003E18D2" w:rsidP="001A02A3">
          <w:pPr>
            <w:tabs>
              <w:tab w:val="right" w:pos="9072"/>
            </w:tabs>
            <w:rPr>
              <w:rFonts w:ascii="Arial" w:hAnsi="Arial" w:cs="Arial"/>
              <w:sz w:val="20"/>
              <w:szCs w:val="20"/>
            </w:rPr>
          </w:pPr>
        </w:p>
      </w:tc>
    </w:tr>
    <w:tr w:rsidR="003E18D2" w:rsidRPr="001A02A3" w14:paraId="00CA26FE" w14:textId="77777777" w:rsidTr="0064252E">
      <w:trPr>
        <w:cantSplit/>
        <w:trHeight w:val="177"/>
      </w:trPr>
      <w:tc>
        <w:tcPr>
          <w:tcW w:w="2582" w:type="dxa"/>
          <w:vMerge/>
        </w:tcPr>
        <w:p w14:paraId="1B5B37F1" w14:textId="77777777" w:rsidR="003E18D2" w:rsidRPr="0064252E" w:rsidRDefault="003E18D2" w:rsidP="001A02A3">
          <w:pPr>
            <w:tabs>
              <w:tab w:val="right" w:pos="9072"/>
            </w:tabs>
            <w:jc w:val="center"/>
            <w:rPr>
              <w:sz w:val="20"/>
              <w:szCs w:val="20"/>
            </w:rPr>
          </w:pPr>
        </w:p>
      </w:tc>
      <w:tc>
        <w:tcPr>
          <w:tcW w:w="4536" w:type="dxa"/>
          <w:vMerge/>
        </w:tcPr>
        <w:p w14:paraId="157DDCBD" w14:textId="77777777" w:rsidR="003E18D2" w:rsidRPr="002E0F44" w:rsidRDefault="003E18D2" w:rsidP="001A02A3">
          <w:pPr>
            <w:tabs>
              <w:tab w:val="right" w:pos="9072"/>
            </w:tabs>
            <w:jc w:val="center"/>
            <w:rPr>
              <w:rFonts w:ascii="Arial" w:hAnsi="Arial" w:cs="Arial"/>
              <w:sz w:val="20"/>
              <w:szCs w:val="20"/>
            </w:rPr>
          </w:pPr>
        </w:p>
      </w:tc>
      <w:tc>
        <w:tcPr>
          <w:tcW w:w="2594" w:type="dxa"/>
        </w:tcPr>
        <w:p w14:paraId="1889FD61" w14:textId="2C5000E3" w:rsidR="003E18D2" w:rsidRPr="002E0F44" w:rsidRDefault="003E18D2" w:rsidP="001A02A3">
          <w:pPr>
            <w:tabs>
              <w:tab w:val="right" w:pos="9072"/>
            </w:tabs>
            <w:rPr>
              <w:rFonts w:ascii="Arial" w:hAnsi="Arial" w:cs="Arial"/>
              <w:sz w:val="20"/>
              <w:szCs w:val="20"/>
            </w:rPr>
          </w:pPr>
          <w:r w:rsidRPr="002E0F44">
            <w:rPr>
              <w:rFonts w:ascii="Arial" w:hAnsi="Arial" w:cs="Arial"/>
              <w:sz w:val="20"/>
              <w:szCs w:val="20"/>
            </w:rPr>
            <w:t xml:space="preserve">Kiadás és változat száma:          </w:t>
          </w:r>
          <w:r w:rsidRPr="002E0F44">
            <w:rPr>
              <w:rFonts w:ascii="Arial" w:hAnsi="Arial" w:cs="Arial"/>
              <w:b/>
              <w:sz w:val="20"/>
              <w:szCs w:val="20"/>
            </w:rPr>
            <w:t>A1</w:t>
          </w:r>
        </w:p>
      </w:tc>
    </w:tr>
  </w:tbl>
  <w:p w14:paraId="49EFCE8C" w14:textId="77777777" w:rsidR="003E18D2" w:rsidRDefault="003E18D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B32B8AE"/>
    <w:lvl w:ilvl="0">
      <w:start w:val="1"/>
      <w:numFmt w:val="bullet"/>
      <w:pStyle w:val="Felsorols3"/>
      <w:lvlText w:val=""/>
      <w:lvlJc w:val="left"/>
      <w:pPr>
        <w:tabs>
          <w:tab w:val="num" w:pos="850"/>
        </w:tabs>
        <w:ind w:left="850" w:hanging="360"/>
      </w:pPr>
      <w:rPr>
        <w:rFonts w:ascii="Symbol" w:hAnsi="Symbol" w:hint="default"/>
      </w:rPr>
    </w:lvl>
  </w:abstractNum>
  <w:abstractNum w:abstractNumId="1" w15:restartNumberingAfterBreak="0">
    <w:nsid w:val="FFFFFF83"/>
    <w:multiLevelType w:val="singleLevel"/>
    <w:tmpl w:val="B49EB1BE"/>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9788074"/>
    <w:lvl w:ilvl="0">
      <w:start w:val="1"/>
      <w:numFmt w:val="bullet"/>
      <w:pStyle w:val="Felsorols"/>
      <w:lvlText w:val=""/>
      <w:lvlJc w:val="left"/>
      <w:pPr>
        <w:tabs>
          <w:tab w:val="num" w:pos="360"/>
        </w:tabs>
        <w:ind w:left="360" w:hanging="360"/>
      </w:pPr>
      <w:rPr>
        <w:rFonts w:ascii="Symbol" w:hAnsi="Symbol" w:hint="default"/>
      </w:rPr>
    </w:lvl>
  </w:abstractNum>
  <w:abstractNum w:abstractNumId="3" w15:restartNumberingAfterBreak="0">
    <w:nsid w:val="022C0815"/>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28132A8"/>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3FD3F6F"/>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043B68A8"/>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45139F7"/>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4FC70D7"/>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6EB0E16"/>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081F4692"/>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9FC42B6"/>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B9744C0"/>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11DD70DB"/>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4" w15:restartNumberingAfterBreak="0">
    <w:nsid w:val="13B54498"/>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5" w15:restartNumberingAfterBreak="0">
    <w:nsid w:val="13FF4C30"/>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7045C5"/>
    <w:multiLevelType w:val="hybridMultilevel"/>
    <w:tmpl w:val="DE420760"/>
    <w:lvl w:ilvl="0" w:tplc="322E9570">
      <w:start w:val="1"/>
      <w:numFmt w:val="lowerLetter"/>
      <w:pStyle w:val="bekeyds3"/>
      <w:lvlText w:val="c%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8290942"/>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193241A1"/>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9" w15:restartNumberingAfterBreak="0">
    <w:nsid w:val="1B6812AA"/>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0" w15:restartNumberingAfterBreak="0">
    <w:nsid w:val="1C3D747F"/>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E1B395A"/>
    <w:multiLevelType w:val="hybridMultilevel"/>
    <w:tmpl w:val="C07606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F8868F1"/>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3" w15:restartNumberingAfterBreak="0">
    <w:nsid w:val="24173D87"/>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4" w15:restartNumberingAfterBreak="0">
    <w:nsid w:val="24A92D50"/>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5" w15:restartNumberingAfterBreak="0">
    <w:nsid w:val="25237B37"/>
    <w:multiLevelType w:val="singleLevel"/>
    <w:tmpl w:val="F65E0A34"/>
    <w:lvl w:ilvl="0">
      <w:start w:val="1"/>
      <w:numFmt w:val="lowerLetter"/>
      <w:pStyle w:val="bekeyds2"/>
      <w:lvlText w:val="%1)"/>
      <w:lvlJc w:val="left"/>
      <w:pPr>
        <w:tabs>
          <w:tab w:val="num" w:pos="1211"/>
        </w:tabs>
        <w:ind w:left="1211" w:hanging="360"/>
      </w:pPr>
      <w:rPr>
        <w:rFonts w:cs="Impact" w:hint="default"/>
      </w:rPr>
    </w:lvl>
  </w:abstractNum>
  <w:abstractNum w:abstractNumId="26" w15:restartNumberingAfterBreak="0">
    <w:nsid w:val="257A6C33"/>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910186D"/>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9920963"/>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ABE014B"/>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C5B5D53"/>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1" w15:restartNumberingAfterBreak="0">
    <w:nsid w:val="2FFB7067"/>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0073C23"/>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3" w15:restartNumberingAfterBreak="0">
    <w:nsid w:val="31F535E5"/>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4" w15:restartNumberingAfterBreak="0">
    <w:nsid w:val="337D782A"/>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3964212"/>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6" w15:restartNumberingAfterBreak="0">
    <w:nsid w:val="33F63378"/>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5F07969"/>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8" w15:restartNumberingAfterBreak="0">
    <w:nsid w:val="36E476CF"/>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7853465"/>
    <w:multiLevelType w:val="hybridMultilevel"/>
    <w:tmpl w:val="28BCFC28"/>
    <w:lvl w:ilvl="0" w:tplc="3DDE025C">
      <w:start w:val="1"/>
      <w:numFmt w:val="decimal"/>
      <w:pStyle w:val="paragrafus"/>
      <w:suff w:val="space"/>
      <w:lvlText w:val="%1."/>
      <w:lvlJc w:val="left"/>
      <w:pPr>
        <w:ind w:left="4395" w:firstLine="0"/>
      </w:pPr>
      <w:rPr>
        <w:specVanish w:val="0"/>
      </w:rPr>
    </w:lvl>
    <w:lvl w:ilvl="1" w:tplc="90463C72">
      <w:start w:val="1"/>
      <w:numFmt w:val="decimal"/>
      <w:lvlText w:val="(%2)"/>
      <w:lvlJc w:val="left"/>
      <w:pPr>
        <w:ind w:left="3245" w:hanging="540"/>
      </w:pPr>
      <w:rPr>
        <w:rFonts w:hint="default"/>
      </w:r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40" w15:restartNumberingAfterBreak="0">
    <w:nsid w:val="3AF34DAD"/>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3B2F295E"/>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2" w15:restartNumberingAfterBreak="0">
    <w:nsid w:val="42DB06BA"/>
    <w:multiLevelType w:val="hybridMultilevel"/>
    <w:tmpl w:val="9118C23C"/>
    <w:lvl w:ilvl="0" w:tplc="FFFFFFFF">
      <w:start w:val="1"/>
      <w:numFmt w:val="lowerLetter"/>
      <w:lvlText w:val="%1)"/>
      <w:lvlJc w:val="left"/>
      <w:pPr>
        <w:ind w:left="1259" w:hanging="360"/>
      </w:pPr>
    </w:lvl>
    <w:lvl w:ilvl="1" w:tplc="94CCE51C">
      <w:start w:val="1"/>
      <w:numFmt w:val="lowerLetter"/>
      <w:lvlText w:val="%2)"/>
      <w:lvlJc w:val="left"/>
      <w:pPr>
        <w:ind w:left="1979" w:hanging="360"/>
      </w:pPr>
      <w:rPr>
        <w:rFonts w:cs="Times New Roman"/>
        <w:b w:val="0"/>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43" w15:restartNumberingAfterBreak="0">
    <w:nsid w:val="45CF5B5E"/>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4" w15:restartNumberingAfterBreak="0">
    <w:nsid w:val="4AE335C1"/>
    <w:multiLevelType w:val="hybridMultilevel"/>
    <w:tmpl w:val="D2348EB4"/>
    <w:lvl w:ilvl="0" w:tplc="F7868532">
      <w:start w:val="1"/>
      <w:numFmt w:val="upperRoman"/>
      <w:pStyle w:val="fejeyet"/>
      <w:suff w:val="space"/>
      <w:lvlText w:val="%1."/>
      <w:lvlJc w:val="right"/>
      <w:pPr>
        <w:ind w:left="3828" w:firstLine="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C471663"/>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E8767CC"/>
    <w:multiLevelType w:val="hybridMultilevel"/>
    <w:tmpl w:val="09AA1588"/>
    <w:lvl w:ilvl="0" w:tplc="84FE6306">
      <w:start w:val="1"/>
      <w:numFmt w:val="lowerLetter"/>
      <w:pStyle w:val="21bekezds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23C0A6E"/>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8" w15:restartNumberingAfterBreak="0">
    <w:nsid w:val="55DA5542"/>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565A75CB"/>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65E0A2D"/>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1" w15:restartNumberingAfterBreak="0">
    <w:nsid w:val="584174B5"/>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2" w15:restartNumberingAfterBreak="0">
    <w:nsid w:val="59FD7B8C"/>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3" w15:restartNumberingAfterBreak="0">
    <w:nsid w:val="5B9520DB"/>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00F7487"/>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09D42D8"/>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4736439"/>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51769C7"/>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8" w15:restartNumberingAfterBreak="0">
    <w:nsid w:val="65C32762"/>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9" w15:restartNumberingAfterBreak="0">
    <w:nsid w:val="65D748DE"/>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0" w15:restartNumberingAfterBreak="0">
    <w:nsid w:val="66977A2D"/>
    <w:multiLevelType w:val="hybridMultilevel"/>
    <w:tmpl w:val="ECD8D344"/>
    <w:lvl w:ilvl="0" w:tplc="537E819A">
      <w:start w:val="1"/>
      <w:numFmt w:val="decimal"/>
      <w:pStyle w:val="21ktvllparagrafus"/>
      <w:lvlText w:val="%1."/>
      <w:lvlJc w:val="left"/>
      <w:pPr>
        <w:ind w:left="5256" w:hanging="360"/>
      </w:pPr>
    </w:lvl>
    <w:lvl w:ilvl="1" w:tplc="040E0019" w:tentative="1">
      <w:start w:val="1"/>
      <w:numFmt w:val="lowerLetter"/>
      <w:lvlText w:val="%2."/>
      <w:lvlJc w:val="left"/>
      <w:pPr>
        <w:ind w:left="5976" w:hanging="360"/>
      </w:pPr>
    </w:lvl>
    <w:lvl w:ilvl="2" w:tplc="040E001B" w:tentative="1">
      <w:start w:val="1"/>
      <w:numFmt w:val="lowerRoman"/>
      <w:lvlText w:val="%3."/>
      <w:lvlJc w:val="right"/>
      <w:pPr>
        <w:ind w:left="6696" w:hanging="180"/>
      </w:pPr>
    </w:lvl>
    <w:lvl w:ilvl="3" w:tplc="040E000F" w:tentative="1">
      <w:start w:val="1"/>
      <w:numFmt w:val="decimal"/>
      <w:lvlText w:val="%4."/>
      <w:lvlJc w:val="left"/>
      <w:pPr>
        <w:ind w:left="7416" w:hanging="360"/>
      </w:pPr>
    </w:lvl>
    <w:lvl w:ilvl="4" w:tplc="040E0019" w:tentative="1">
      <w:start w:val="1"/>
      <w:numFmt w:val="lowerLetter"/>
      <w:lvlText w:val="%5."/>
      <w:lvlJc w:val="left"/>
      <w:pPr>
        <w:ind w:left="8136" w:hanging="360"/>
      </w:pPr>
    </w:lvl>
    <w:lvl w:ilvl="5" w:tplc="040E001B" w:tentative="1">
      <w:start w:val="1"/>
      <w:numFmt w:val="lowerRoman"/>
      <w:lvlText w:val="%6."/>
      <w:lvlJc w:val="right"/>
      <w:pPr>
        <w:ind w:left="8856" w:hanging="180"/>
      </w:pPr>
    </w:lvl>
    <w:lvl w:ilvl="6" w:tplc="040E000F" w:tentative="1">
      <w:start w:val="1"/>
      <w:numFmt w:val="decimal"/>
      <w:lvlText w:val="%7."/>
      <w:lvlJc w:val="left"/>
      <w:pPr>
        <w:ind w:left="9576" w:hanging="360"/>
      </w:pPr>
    </w:lvl>
    <w:lvl w:ilvl="7" w:tplc="040E0019" w:tentative="1">
      <w:start w:val="1"/>
      <w:numFmt w:val="lowerLetter"/>
      <w:lvlText w:val="%8."/>
      <w:lvlJc w:val="left"/>
      <w:pPr>
        <w:ind w:left="10296" w:hanging="360"/>
      </w:pPr>
    </w:lvl>
    <w:lvl w:ilvl="8" w:tplc="040E001B" w:tentative="1">
      <w:start w:val="1"/>
      <w:numFmt w:val="lowerRoman"/>
      <w:lvlText w:val="%9."/>
      <w:lvlJc w:val="right"/>
      <w:pPr>
        <w:ind w:left="11016" w:hanging="180"/>
      </w:pPr>
    </w:lvl>
  </w:abstractNum>
  <w:abstractNum w:abstractNumId="61" w15:restartNumberingAfterBreak="0">
    <w:nsid w:val="6934421A"/>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2" w15:restartNumberingAfterBreak="0">
    <w:nsid w:val="69983B2B"/>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3" w15:restartNumberingAfterBreak="0">
    <w:nsid w:val="69DB56E2"/>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4" w15:restartNumberingAfterBreak="0">
    <w:nsid w:val="6B416632"/>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5" w15:restartNumberingAfterBreak="0">
    <w:nsid w:val="6B7E7F63"/>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D0C26F7"/>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6D9254BE"/>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8" w15:restartNumberingAfterBreak="0">
    <w:nsid w:val="6DEA0247"/>
    <w:multiLevelType w:val="hybridMultilevel"/>
    <w:tmpl w:val="0C8CBAFE"/>
    <w:lvl w:ilvl="0" w:tplc="1EB2D960">
      <w:start w:val="1"/>
      <w:numFmt w:val="decimal"/>
      <w:pStyle w:val="bekezds2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EF15688"/>
    <w:multiLevelType w:val="hybridMultilevel"/>
    <w:tmpl w:val="D700D800"/>
    <w:lvl w:ilvl="0" w:tplc="0076F564">
      <w:start w:val="1"/>
      <w:numFmt w:val="decimal"/>
      <w:pStyle w:val="Paragrafus0"/>
      <w:lvlText w:val="%1.§"/>
      <w:lvlJc w:val="right"/>
      <w:pPr>
        <w:ind w:left="5039" w:hanging="360"/>
      </w:pPr>
      <w:rPr>
        <w:rFonts w:hint="default"/>
        <w:b/>
      </w:rPr>
    </w:lvl>
    <w:lvl w:ilvl="1" w:tplc="040E0019" w:tentative="1">
      <w:start w:val="1"/>
      <w:numFmt w:val="lowerLetter"/>
      <w:lvlText w:val="%2."/>
      <w:lvlJc w:val="left"/>
      <w:pPr>
        <w:ind w:left="5759" w:hanging="360"/>
      </w:pPr>
    </w:lvl>
    <w:lvl w:ilvl="2" w:tplc="040E001B" w:tentative="1">
      <w:start w:val="1"/>
      <w:numFmt w:val="lowerRoman"/>
      <w:lvlText w:val="%3."/>
      <w:lvlJc w:val="right"/>
      <w:pPr>
        <w:ind w:left="6479" w:hanging="180"/>
      </w:pPr>
    </w:lvl>
    <w:lvl w:ilvl="3" w:tplc="040E000F" w:tentative="1">
      <w:start w:val="1"/>
      <w:numFmt w:val="decimal"/>
      <w:lvlText w:val="%4."/>
      <w:lvlJc w:val="left"/>
      <w:pPr>
        <w:ind w:left="7199" w:hanging="360"/>
      </w:pPr>
    </w:lvl>
    <w:lvl w:ilvl="4" w:tplc="040E0019" w:tentative="1">
      <w:start w:val="1"/>
      <w:numFmt w:val="lowerLetter"/>
      <w:lvlText w:val="%5."/>
      <w:lvlJc w:val="left"/>
      <w:pPr>
        <w:ind w:left="7919" w:hanging="360"/>
      </w:pPr>
    </w:lvl>
    <w:lvl w:ilvl="5" w:tplc="040E001B" w:tentative="1">
      <w:start w:val="1"/>
      <w:numFmt w:val="lowerRoman"/>
      <w:lvlText w:val="%6."/>
      <w:lvlJc w:val="right"/>
      <w:pPr>
        <w:ind w:left="8639" w:hanging="180"/>
      </w:pPr>
    </w:lvl>
    <w:lvl w:ilvl="6" w:tplc="040E000F" w:tentative="1">
      <w:start w:val="1"/>
      <w:numFmt w:val="decimal"/>
      <w:lvlText w:val="%7."/>
      <w:lvlJc w:val="left"/>
      <w:pPr>
        <w:ind w:left="9359" w:hanging="360"/>
      </w:pPr>
    </w:lvl>
    <w:lvl w:ilvl="7" w:tplc="040E0019" w:tentative="1">
      <w:start w:val="1"/>
      <w:numFmt w:val="lowerLetter"/>
      <w:lvlText w:val="%8."/>
      <w:lvlJc w:val="left"/>
      <w:pPr>
        <w:ind w:left="10079" w:hanging="360"/>
      </w:pPr>
    </w:lvl>
    <w:lvl w:ilvl="8" w:tplc="040E001B" w:tentative="1">
      <w:start w:val="1"/>
      <w:numFmt w:val="lowerRoman"/>
      <w:lvlText w:val="%9."/>
      <w:lvlJc w:val="right"/>
      <w:pPr>
        <w:ind w:left="10799" w:hanging="180"/>
      </w:pPr>
    </w:lvl>
  </w:abstractNum>
  <w:abstractNum w:abstractNumId="70" w15:restartNumberingAfterBreak="0">
    <w:nsid w:val="6FE870D3"/>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1" w15:restartNumberingAfterBreak="0">
    <w:nsid w:val="70390A90"/>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20F0082"/>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21D0DC0"/>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29C0D68"/>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5" w15:restartNumberingAfterBreak="0">
    <w:nsid w:val="762250BD"/>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6" w15:restartNumberingAfterBreak="0">
    <w:nsid w:val="7722195E"/>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9ED3E5C"/>
    <w:multiLevelType w:val="hybridMultilevel"/>
    <w:tmpl w:val="07DCD4D2"/>
    <w:lvl w:ilvl="0" w:tplc="94CCE51C">
      <w:start w:val="1"/>
      <w:numFmt w:val="lowerLetter"/>
      <w:lvlText w:val="%1)"/>
      <w:lvlJc w:val="left"/>
      <w:pPr>
        <w:ind w:left="1979" w:hanging="360"/>
      </w:pPr>
      <w:rPr>
        <w:rFonts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7F146B19"/>
    <w:multiLevelType w:val="hybridMultilevel"/>
    <w:tmpl w:val="FB708914"/>
    <w:lvl w:ilvl="0" w:tplc="8BC6B3B4">
      <w:start w:val="1"/>
      <w:numFmt w:val="decimal"/>
      <w:lvlText w:val="(%1)"/>
      <w:lvlJc w:val="left"/>
      <w:pPr>
        <w:ind w:left="502" w:hanging="360"/>
      </w:pPr>
      <w:rPr>
        <w:rFonts w:cs="Times New Roman"/>
      </w:rPr>
    </w:lvl>
    <w:lvl w:ilvl="1" w:tplc="38604E06">
      <w:start w:val="1"/>
      <w:numFmt w:val="lowerLetter"/>
      <w:lvlText w:val="%2)"/>
      <w:lvlJc w:val="left"/>
      <w:pPr>
        <w:ind w:left="1222" w:hanging="360"/>
      </w:pPr>
      <w:rPr>
        <w:rFonts w:hint="default"/>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25"/>
  </w:num>
  <w:num w:numId="5">
    <w:abstractNumId w:val="39"/>
  </w:num>
  <w:num w:numId="6">
    <w:abstractNumId w:val="44"/>
  </w:num>
  <w:num w:numId="7">
    <w:abstractNumId w:val="16"/>
  </w:num>
  <w:num w:numId="8">
    <w:abstractNumId w:val="69"/>
  </w:num>
  <w:num w:numId="9">
    <w:abstractNumId w:val="14"/>
  </w:num>
  <w:num w:numId="10">
    <w:abstractNumId w:val="42"/>
  </w:num>
  <w:num w:numId="11">
    <w:abstractNumId w:val="68"/>
  </w:num>
  <w:num w:numId="12">
    <w:abstractNumId w:val="46"/>
  </w:num>
  <w:num w:numId="13">
    <w:abstractNumId w:val="60"/>
  </w:num>
  <w:num w:numId="14">
    <w:abstractNumId w:val="40"/>
  </w:num>
  <w:num w:numId="15">
    <w:abstractNumId w:val="77"/>
  </w:num>
  <w:num w:numId="16">
    <w:abstractNumId w:val="73"/>
  </w:num>
  <w:num w:numId="17">
    <w:abstractNumId w:val="9"/>
  </w:num>
  <w:num w:numId="18">
    <w:abstractNumId w:val="6"/>
  </w:num>
  <w:num w:numId="19">
    <w:abstractNumId w:val="43"/>
  </w:num>
  <w:num w:numId="20">
    <w:abstractNumId w:val="76"/>
  </w:num>
  <w:num w:numId="21">
    <w:abstractNumId w:val="65"/>
  </w:num>
  <w:num w:numId="22">
    <w:abstractNumId w:val="17"/>
  </w:num>
  <w:num w:numId="23">
    <w:abstractNumId w:val="27"/>
  </w:num>
  <w:num w:numId="24">
    <w:abstractNumId w:val="3"/>
  </w:num>
  <w:num w:numId="25">
    <w:abstractNumId w:val="64"/>
  </w:num>
  <w:num w:numId="26">
    <w:abstractNumId w:val="31"/>
  </w:num>
  <w:num w:numId="27">
    <w:abstractNumId w:val="30"/>
  </w:num>
  <w:num w:numId="28">
    <w:abstractNumId w:val="29"/>
  </w:num>
  <w:num w:numId="29">
    <w:abstractNumId w:val="23"/>
  </w:num>
  <w:num w:numId="30">
    <w:abstractNumId w:val="10"/>
  </w:num>
  <w:num w:numId="31">
    <w:abstractNumId w:val="78"/>
  </w:num>
  <w:num w:numId="32">
    <w:abstractNumId w:val="7"/>
  </w:num>
  <w:num w:numId="33">
    <w:abstractNumId w:val="63"/>
  </w:num>
  <w:num w:numId="34">
    <w:abstractNumId w:val="11"/>
  </w:num>
  <w:num w:numId="35">
    <w:abstractNumId w:val="41"/>
  </w:num>
  <w:num w:numId="36">
    <w:abstractNumId w:val="34"/>
  </w:num>
  <w:num w:numId="37">
    <w:abstractNumId w:val="37"/>
  </w:num>
  <w:num w:numId="38">
    <w:abstractNumId w:val="28"/>
  </w:num>
  <w:num w:numId="39">
    <w:abstractNumId w:val="62"/>
  </w:num>
  <w:num w:numId="40">
    <w:abstractNumId w:val="49"/>
  </w:num>
  <w:num w:numId="41">
    <w:abstractNumId w:val="13"/>
  </w:num>
  <w:num w:numId="42">
    <w:abstractNumId w:val="15"/>
  </w:num>
  <w:num w:numId="43">
    <w:abstractNumId w:val="55"/>
  </w:num>
  <w:num w:numId="44">
    <w:abstractNumId w:val="33"/>
  </w:num>
  <w:num w:numId="45">
    <w:abstractNumId w:val="56"/>
  </w:num>
  <w:num w:numId="46">
    <w:abstractNumId w:val="5"/>
  </w:num>
  <w:num w:numId="47">
    <w:abstractNumId w:val="38"/>
  </w:num>
  <w:num w:numId="48">
    <w:abstractNumId w:val="66"/>
  </w:num>
  <w:num w:numId="49">
    <w:abstractNumId w:val="45"/>
  </w:num>
  <w:num w:numId="50">
    <w:abstractNumId w:val="75"/>
  </w:num>
  <w:num w:numId="51">
    <w:abstractNumId w:val="36"/>
  </w:num>
  <w:num w:numId="52">
    <w:abstractNumId w:val="12"/>
  </w:num>
  <w:num w:numId="53">
    <w:abstractNumId w:val="47"/>
  </w:num>
  <w:num w:numId="54">
    <w:abstractNumId w:val="20"/>
  </w:num>
  <w:num w:numId="55">
    <w:abstractNumId w:val="32"/>
  </w:num>
  <w:num w:numId="56">
    <w:abstractNumId w:val="71"/>
  </w:num>
  <w:num w:numId="57">
    <w:abstractNumId w:val="67"/>
  </w:num>
  <w:num w:numId="58">
    <w:abstractNumId w:val="26"/>
  </w:num>
  <w:num w:numId="59">
    <w:abstractNumId w:val="35"/>
  </w:num>
  <w:num w:numId="60">
    <w:abstractNumId w:val="22"/>
  </w:num>
  <w:num w:numId="61">
    <w:abstractNumId w:val="74"/>
  </w:num>
  <w:num w:numId="62">
    <w:abstractNumId w:val="24"/>
  </w:num>
  <w:num w:numId="63">
    <w:abstractNumId w:val="54"/>
  </w:num>
  <w:num w:numId="64">
    <w:abstractNumId w:val="52"/>
  </w:num>
  <w:num w:numId="65">
    <w:abstractNumId w:val="72"/>
  </w:num>
  <w:num w:numId="66">
    <w:abstractNumId w:val="70"/>
  </w:num>
  <w:num w:numId="67">
    <w:abstractNumId w:val="18"/>
  </w:num>
  <w:num w:numId="68">
    <w:abstractNumId w:val="8"/>
  </w:num>
  <w:num w:numId="69">
    <w:abstractNumId w:val="59"/>
  </w:num>
  <w:num w:numId="70">
    <w:abstractNumId w:val="50"/>
  </w:num>
  <w:num w:numId="71">
    <w:abstractNumId w:val="58"/>
  </w:num>
  <w:num w:numId="72">
    <w:abstractNumId w:val="57"/>
  </w:num>
  <w:num w:numId="73">
    <w:abstractNumId w:val="48"/>
  </w:num>
  <w:num w:numId="74">
    <w:abstractNumId w:val="53"/>
  </w:num>
  <w:num w:numId="75">
    <w:abstractNumId w:val="4"/>
  </w:num>
  <w:num w:numId="76">
    <w:abstractNumId w:val="61"/>
  </w:num>
  <w:num w:numId="77">
    <w:abstractNumId w:val="51"/>
  </w:num>
  <w:num w:numId="78">
    <w:abstractNumId w:val="19"/>
  </w:num>
  <w:num w:numId="79">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F0"/>
    <w:rsid w:val="0000091E"/>
    <w:rsid w:val="000021A8"/>
    <w:rsid w:val="00005A75"/>
    <w:rsid w:val="000101B1"/>
    <w:rsid w:val="00011A41"/>
    <w:rsid w:val="00012AA8"/>
    <w:rsid w:val="0001710E"/>
    <w:rsid w:val="0001783D"/>
    <w:rsid w:val="00020D5B"/>
    <w:rsid w:val="000216A7"/>
    <w:rsid w:val="0002236E"/>
    <w:rsid w:val="000229C5"/>
    <w:rsid w:val="0002301D"/>
    <w:rsid w:val="00024D0B"/>
    <w:rsid w:val="00024E98"/>
    <w:rsid w:val="00025341"/>
    <w:rsid w:val="000255BE"/>
    <w:rsid w:val="00025AAD"/>
    <w:rsid w:val="00025EB5"/>
    <w:rsid w:val="00026953"/>
    <w:rsid w:val="000272EC"/>
    <w:rsid w:val="0003096C"/>
    <w:rsid w:val="00032F5F"/>
    <w:rsid w:val="000352D2"/>
    <w:rsid w:val="00041A28"/>
    <w:rsid w:val="00041D8E"/>
    <w:rsid w:val="000426C7"/>
    <w:rsid w:val="00042A96"/>
    <w:rsid w:val="0004312B"/>
    <w:rsid w:val="0005124B"/>
    <w:rsid w:val="0005138D"/>
    <w:rsid w:val="000513DA"/>
    <w:rsid w:val="00052580"/>
    <w:rsid w:val="00054718"/>
    <w:rsid w:val="00054C0B"/>
    <w:rsid w:val="00055280"/>
    <w:rsid w:val="00057617"/>
    <w:rsid w:val="00057A3F"/>
    <w:rsid w:val="00060869"/>
    <w:rsid w:val="000612D5"/>
    <w:rsid w:val="00062428"/>
    <w:rsid w:val="00062A58"/>
    <w:rsid w:val="000637BD"/>
    <w:rsid w:val="000638D9"/>
    <w:rsid w:val="00063A47"/>
    <w:rsid w:val="00063F03"/>
    <w:rsid w:val="00067507"/>
    <w:rsid w:val="00072521"/>
    <w:rsid w:val="00073F61"/>
    <w:rsid w:val="00075412"/>
    <w:rsid w:val="00076EE6"/>
    <w:rsid w:val="00077373"/>
    <w:rsid w:val="0008165B"/>
    <w:rsid w:val="00082299"/>
    <w:rsid w:val="00085F62"/>
    <w:rsid w:val="00086C6F"/>
    <w:rsid w:val="00087ED8"/>
    <w:rsid w:val="00090C8F"/>
    <w:rsid w:val="00090E4B"/>
    <w:rsid w:val="0009179E"/>
    <w:rsid w:val="00094A42"/>
    <w:rsid w:val="0009571C"/>
    <w:rsid w:val="0009614D"/>
    <w:rsid w:val="000A02EF"/>
    <w:rsid w:val="000A0553"/>
    <w:rsid w:val="000A0E37"/>
    <w:rsid w:val="000A0E96"/>
    <w:rsid w:val="000A2BB9"/>
    <w:rsid w:val="000A2DD9"/>
    <w:rsid w:val="000A4B8B"/>
    <w:rsid w:val="000A4D9D"/>
    <w:rsid w:val="000A64D1"/>
    <w:rsid w:val="000A65B8"/>
    <w:rsid w:val="000A67B6"/>
    <w:rsid w:val="000B10E9"/>
    <w:rsid w:val="000B1E0B"/>
    <w:rsid w:val="000B219A"/>
    <w:rsid w:val="000B32D8"/>
    <w:rsid w:val="000B3A2D"/>
    <w:rsid w:val="000B4474"/>
    <w:rsid w:val="000B58C4"/>
    <w:rsid w:val="000B62FE"/>
    <w:rsid w:val="000C3B2E"/>
    <w:rsid w:val="000C5AFA"/>
    <w:rsid w:val="000C6557"/>
    <w:rsid w:val="000C691E"/>
    <w:rsid w:val="000C7D57"/>
    <w:rsid w:val="000D01F6"/>
    <w:rsid w:val="000D064B"/>
    <w:rsid w:val="000D0B72"/>
    <w:rsid w:val="000D0F5B"/>
    <w:rsid w:val="000D1149"/>
    <w:rsid w:val="000D1D17"/>
    <w:rsid w:val="000D1FA3"/>
    <w:rsid w:val="000D4286"/>
    <w:rsid w:val="000D5FC2"/>
    <w:rsid w:val="000D73B1"/>
    <w:rsid w:val="000E19F6"/>
    <w:rsid w:val="000E3A6E"/>
    <w:rsid w:val="000E4F09"/>
    <w:rsid w:val="000E6383"/>
    <w:rsid w:val="000E645A"/>
    <w:rsid w:val="000E6A4F"/>
    <w:rsid w:val="000F13CE"/>
    <w:rsid w:val="000F3E42"/>
    <w:rsid w:val="000F4BE4"/>
    <w:rsid w:val="000F515D"/>
    <w:rsid w:val="000F5338"/>
    <w:rsid w:val="000F6E25"/>
    <w:rsid w:val="000F7D30"/>
    <w:rsid w:val="00100F9E"/>
    <w:rsid w:val="001043EC"/>
    <w:rsid w:val="00105985"/>
    <w:rsid w:val="00107DA4"/>
    <w:rsid w:val="001103CE"/>
    <w:rsid w:val="0011077A"/>
    <w:rsid w:val="0011221C"/>
    <w:rsid w:val="00112AFA"/>
    <w:rsid w:val="00113671"/>
    <w:rsid w:val="0011453B"/>
    <w:rsid w:val="001149BE"/>
    <w:rsid w:val="00114E06"/>
    <w:rsid w:val="0011588B"/>
    <w:rsid w:val="00117A47"/>
    <w:rsid w:val="001211CF"/>
    <w:rsid w:val="00121314"/>
    <w:rsid w:val="001224EF"/>
    <w:rsid w:val="00122821"/>
    <w:rsid w:val="001234CC"/>
    <w:rsid w:val="0012534B"/>
    <w:rsid w:val="00125B43"/>
    <w:rsid w:val="00126284"/>
    <w:rsid w:val="001266AD"/>
    <w:rsid w:val="00130080"/>
    <w:rsid w:val="001337E9"/>
    <w:rsid w:val="00133875"/>
    <w:rsid w:val="001349EB"/>
    <w:rsid w:val="0013526D"/>
    <w:rsid w:val="00135763"/>
    <w:rsid w:val="00137097"/>
    <w:rsid w:val="001370AA"/>
    <w:rsid w:val="00141302"/>
    <w:rsid w:val="00145BD6"/>
    <w:rsid w:val="00145D23"/>
    <w:rsid w:val="00146B65"/>
    <w:rsid w:val="001471B7"/>
    <w:rsid w:val="001509E8"/>
    <w:rsid w:val="0015223D"/>
    <w:rsid w:val="001530F3"/>
    <w:rsid w:val="00154DBA"/>
    <w:rsid w:val="001554AE"/>
    <w:rsid w:val="00155A0B"/>
    <w:rsid w:val="0015766B"/>
    <w:rsid w:val="001578A1"/>
    <w:rsid w:val="00157952"/>
    <w:rsid w:val="00157FB5"/>
    <w:rsid w:val="00161846"/>
    <w:rsid w:val="00161970"/>
    <w:rsid w:val="00162214"/>
    <w:rsid w:val="001628AF"/>
    <w:rsid w:val="00162D4D"/>
    <w:rsid w:val="00163E44"/>
    <w:rsid w:val="00163F02"/>
    <w:rsid w:val="00164748"/>
    <w:rsid w:val="001654D3"/>
    <w:rsid w:val="00165CA1"/>
    <w:rsid w:val="00166EBD"/>
    <w:rsid w:val="00167DB5"/>
    <w:rsid w:val="00170393"/>
    <w:rsid w:val="00171A7D"/>
    <w:rsid w:val="00171A8E"/>
    <w:rsid w:val="00176597"/>
    <w:rsid w:val="00180959"/>
    <w:rsid w:val="00181018"/>
    <w:rsid w:val="00181E56"/>
    <w:rsid w:val="001820AD"/>
    <w:rsid w:val="00182B7B"/>
    <w:rsid w:val="00182E1C"/>
    <w:rsid w:val="001833FC"/>
    <w:rsid w:val="001858FF"/>
    <w:rsid w:val="00185E69"/>
    <w:rsid w:val="00195146"/>
    <w:rsid w:val="001963B9"/>
    <w:rsid w:val="0019712D"/>
    <w:rsid w:val="00197263"/>
    <w:rsid w:val="0019739B"/>
    <w:rsid w:val="001A02A3"/>
    <w:rsid w:val="001A1182"/>
    <w:rsid w:val="001A39FA"/>
    <w:rsid w:val="001A466C"/>
    <w:rsid w:val="001A4882"/>
    <w:rsid w:val="001A4B83"/>
    <w:rsid w:val="001A5ABA"/>
    <w:rsid w:val="001A7F41"/>
    <w:rsid w:val="001B1B6C"/>
    <w:rsid w:val="001B5E14"/>
    <w:rsid w:val="001B62A3"/>
    <w:rsid w:val="001B70A1"/>
    <w:rsid w:val="001B7EF2"/>
    <w:rsid w:val="001C0E9B"/>
    <w:rsid w:val="001C4CC4"/>
    <w:rsid w:val="001C553B"/>
    <w:rsid w:val="001C581B"/>
    <w:rsid w:val="001C582B"/>
    <w:rsid w:val="001C5BB9"/>
    <w:rsid w:val="001C618F"/>
    <w:rsid w:val="001C79A9"/>
    <w:rsid w:val="001C7FC1"/>
    <w:rsid w:val="001D14AF"/>
    <w:rsid w:val="001D22FC"/>
    <w:rsid w:val="001D23C1"/>
    <w:rsid w:val="001D52EE"/>
    <w:rsid w:val="001D71CF"/>
    <w:rsid w:val="001E066F"/>
    <w:rsid w:val="001E0828"/>
    <w:rsid w:val="001E0A21"/>
    <w:rsid w:val="001E0DD8"/>
    <w:rsid w:val="001E0E43"/>
    <w:rsid w:val="001E147D"/>
    <w:rsid w:val="001E21AC"/>
    <w:rsid w:val="001E2AD6"/>
    <w:rsid w:val="001E3C7E"/>
    <w:rsid w:val="001E4372"/>
    <w:rsid w:val="001E4A3E"/>
    <w:rsid w:val="001E55E9"/>
    <w:rsid w:val="001E730D"/>
    <w:rsid w:val="001E7EF6"/>
    <w:rsid w:val="001F0611"/>
    <w:rsid w:val="001F064B"/>
    <w:rsid w:val="001F2B39"/>
    <w:rsid w:val="001F3A64"/>
    <w:rsid w:val="001F6AE2"/>
    <w:rsid w:val="00201C10"/>
    <w:rsid w:val="00203073"/>
    <w:rsid w:val="002032B4"/>
    <w:rsid w:val="0020578C"/>
    <w:rsid w:val="00205E5C"/>
    <w:rsid w:val="00207662"/>
    <w:rsid w:val="00211F2D"/>
    <w:rsid w:val="0021227E"/>
    <w:rsid w:val="00212C0C"/>
    <w:rsid w:val="00213878"/>
    <w:rsid w:val="00214187"/>
    <w:rsid w:val="0021438E"/>
    <w:rsid w:val="00215829"/>
    <w:rsid w:val="00215E43"/>
    <w:rsid w:val="00216733"/>
    <w:rsid w:val="002210BD"/>
    <w:rsid w:val="00221CDC"/>
    <w:rsid w:val="00225C85"/>
    <w:rsid w:val="002267CE"/>
    <w:rsid w:val="00227A50"/>
    <w:rsid w:val="00227AF5"/>
    <w:rsid w:val="002302CD"/>
    <w:rsid w:val="002307E7"/>
    <w:rsid w:val="00230947"/>
    <w:rsid w:val="00231A53"/>
    <w:rsid w:val="00233128"/>
    <w:rsid w:val="00233D7E"/>
    <w:rsid w:val="0023524C"/>
    <w:rsid w:val="00235CDA"/>
    <w:rsid w:val="0023645F"/>
    <w:rsid w:val="00237AC5"/>
    <w:rsid w:val="0024005B"/>
    <w:rsid w:val="002412C0"/>
    <w:rsid w:val="00241E6A"/>
    <w:rsid w:val="00244D00"/>
    <w:rsid w:val="00245058"/>
    <w:rsid w:val="002460E0"/>
    <w:rsid w:val="002466F8"/>
    <w:rsid w:val="00250EC3"/>
    <w:rsid w:val="0025223D"/>
    <w:rsid w:val="0025264A"/>
    <w:rsid w:val="00254E76"/>
    <w:rsid w:val="00255E3A"/>
    <w:rsid w:val="00255E49"/>
    <w:rsid w:val="00256F5B"/>
    <w:rsid w:val="002604E1"/>
    <w:rsid w:val="0026156F"/>
    <w:rsid w:val="00261D26"/>
    <w:rsid w:val="00263C3A"/>
    <w:rsid w:val="0026424E"/>
    <w:rsid w:val="002653C8"/>
    <w:rsid w:val="00266521"/>
    <w:rsid w:val="00270B5E"/>
    <w:rsid w:val="00271B94"/>
    <w:rsid w:val="00272C8C"/>
    <w:rsid w:val="002748AF"/>
    <w:rsid w:val="002748D7"/>
    <w:rsid w:val="00281722"/>
    <w:rsid w:val="00281B51"/>
    <w:rsid w:val="002831FF"/>
    <w:rsid w:val="002832B6"/>
    <w:rsid w:val="00284BBF"/>
    <w:rsid w:val="0028513C"/>
    <w:rsid w:val="00285A68"/>
    <w:rsid w:val="00286A19"/>
    <w:rsid w:val="00286EDA"/>
    <w:rsid w:val="002904DB"/>
    <w:rsid w:val="00290ABC"/>
    <w:rsid w:val="0029132D"/>
    <w:rsid w:val="0029143E"/>
    <w:rsid w:val="00291976"/>
    <w:rsid w:val="00291F5E"/>
    <w:rsid w:val="00291FE0"/>
    <w:rsid w:val="00292348"/>
    <w:rsid w:val="00293840"/>
    <w:rsid w:val="002957E5"/>
    <w:rsid w:val="00296133"/>
    <w:rsid w:val="0029750E"/>
    <w:rsid w:val="002978E2"/>
    <w:rsid w:val="002A1266"/>
    <w:rsid w:val="002A15A9"/>
    <w:rsid w:val="002A372D"/>
    <w:rsid w:val="002A61D3"/>
    <w:rsid w:val="002A6979"/>
    <w:rsid w:val="002A77B3"/>
    <w:rsid w:val="002B09BC"/>
    <w:rsid w:val="002B168A"/>
    <w:rsid w:val="002B2502"/>
    <w:rsid w:val="002B27C0"/>
    <w:rsid w:val="002B32B2"/>
    <w:rsid w:val="002B52AD"/>
    <w:rsid w:val="002B5554"/>
    <w:rsid w:val="002B6256"/>
    <w:rsid w:val="002B6FC2"/>
    <w:rsid w:val="002B7156"/>
    <w:rsid w:val="002B747E"/>
    <w:rsid w:val="002C16FF"/>
    <w:rsid w:val="002C2137"/>
    <w:rsid w:val="002C2DDF"/>
    <w:rsid w:val="002C3A2E"/>
    <w:rsid w:val="002C3ACB"/>
    <w:rsid w:val="002C476A"/>
    <w:rsid w:val="002C64DD"/>
    <w:rsid w:val="002C64E7"/>
    <w:rsid w:val="002C76FE"/>
    <w:rsid w:val="002D07B0"/>
    <w:rsid w:val="002D096D"/>
    <w:rsid w:val="002D1552"/>
    <w:rsid w:val="002D1C95"/>
    <w:rsid w:val="002D2549"/>
    <w:rsid w:val="002D49D0"/>
    <w:rsid w:val="002D5E5E"/>
    <w:rsid w:val="002D783E"/>
    <w:rsid w:val="002D7CDF"/>
    <w:rsid w:val="002D7DAD"/>
    <w:rsid w:val="002E0EC6"/>
    <w:rsid w:val="002E0F44"/>
    <w:rsid w:val="002E1355"/>
    <w:rsid w:val="002E4942"/>
    <w:rsid w:val="002E4EA2"/>
    <w:rsid w:val="002F06A4"/>
    <w:rsid w:val="002F287C"/>
    <w:rsid w:val="002F2CBD"/>
    <w:rsid w:val="002F31B9"/>
    <w:rsid w:val="002F663E"/>
    <w:rsid w:val="002F7043"/>
    <w:rsid w:val="00304C71"/>
    <w:rsid w:val="00310070"/>
    <w:rsid w:val="00310E20"/>
    <w:rsid w:val="00310E70"/>
    <w:rsid w:val="00311B4C"/>
    <w:rsid w:val="00313E59"/>
    <w:rsid w:val="0031487D"/>
    <w:rsid w:val="00314974"/>
    <w:rsid w:val="00315197"/>
    <w:rsid w:val="003163C0"/>
    <w:rsid w:val="00316A93"/>
    <w:rsid w:val="003176B1"/>
    <w:rsid w:val="00317CEC"/>
    <w:rsid w:val="00321169"/>
    <w:rsid w:val="00322BB5"/>
    <w:rsid w:val="003243D4"/>
    <w:rsid w:val="0032598E"/>
    <w:rsid w:val="00326B72"/>
    <w:rsid w:val="003276EA"/>
    <w:rsid w:val="0033027A"/>
    <w:rsid w:val="00331252"/>
    <w:rsid w:val="0033127D"/>
    <w:rsid w:val="00331B32"/>
    <w:rsid w:val="00332BBC"/>
    <w:rsid w:val="003338CB"/>
    <w:rsid w:val="00335E8A"/>
    <w:rsid w:val="0033700E"/>
    <w:rsid w:val="00337683"/>
    <w:rsid w:val="003400EC"/>
    <w:rsid w:val="00347843"/>
    <w:rsid w:val="00352386"/>
    <w:rsid w:val="00353621"/>
    <w:rsid w:val="0035371A"/>
    <w:rsid w:val="0035376D"/>
    <w:rsid w:val="0035512B"/>
    <w:rsid w:val="00355361"/>
    <w:rsid w:val="00355946"/>
    <w:rsid w:val="003567EE"/>
    <w:rsid w:val="003579B4"/>
    <w:rsid w:val="00362D86"/>
    <w:rsid w:val="00364B96"/>
    <w:rsid w:val="00364EBB"/>
    <w:rsid w:val="00364F83"/>
    <w:rsid w:val="00365473"/>
    <w:rsid w:val="003658F0"/>
    <w:rsid w:val="00370D24"/>
    <w:rsid w:val="0037270E"/>
    <w:rsid w:val="003765A3"/>
    <w:rsid w:val="00376831"/>
    <w:rsid w:val="00376EB3"/>
    <w:rsid w:val="0038087D"/>
    <w:rsid w:val="0038207E"/>
    <w:rsid w:val="00382844"/>
    <w:rsid w:val="00382F75"/>
    <w:rsid w:val="003835A1"/>
    <w:rsid w:val="00384AC4"/>
    <w:rsid w:val="00384C80"/>
    <w:rsid w:val="00384EFD"/>
    <w:rsid w:val="00387688"/>
    <w:rsid w:val="003906FB"/>
    <w:rsid w:val="0039256F"/>
    <w:rsid w:val="003927D1"/>
    <w:rsid w:val="003954C5"/>
    <w:rsid w:val="00395591"/>
    <w:rsid w:val="003A05F4"/>
    <w:rsid w:val="003A11D2"/>
    <w:rsid w:val="003A2C0A"/>
    <w:rsid w:val="003A658F"/>
    <w:rsid w:val="003B0410"/>
    <w:rsid w:val="003B09B4"/>
    <w:rsid w:val="003B38F3"/>
    <w:rsid w:val="003B562D"/>
    <w:rsid w:val="003B68F3"/>
    <w:rsid w:val="003C0059"/>
    <w:rsid w:val="003C08DE"/>
    <w:rsid w:val="003C2CC7"/>
    <w:rsid w:val="003C49E1"/>
    <w:rsid w:val="003C5084"/>
    <w:rsid w:val="003C66B9"/>
    <w:rsid w:val="003D16C3"/>
    <w:rsid w:val="003D2748"/>
    <w:rsid w:val="003D3275"/>
    <w:rsid w:val="003D3C45"/>
    <w:rsid w:val="003D41C0"/>
    <w:rsid w:val="003D4E75"/>
    <w:rsid w:val="003D4ED5"/>
    <w:rsid w:val="003D50BF"/>
    <w:rsid w:val="003D6406"/>
    <w:rsid w:val="003D7224"/>
    <w:rsid w:val="003E1598"/>
    <w:rsid w:val="003E18D2"/>
    <w:rsid w:val="003E367A"/>
    <w:rsid w:val="003E4237"/>
    <w:rsid w:val="003E4C03"/>
    <w:rsid w:val="003E600D"/>
    <w:rsid w:val="003E6260"/>
    <w:rsid w:val="003E7502"/>
    <w:rsid w:val="003E759D"/>
    <w:rsid w:val="003E776B"/>
    <w:rsid w:val="003E7F4A"/>
    <w:rsid w:val="003F2DA3"/>
    <w:rsid w:val="003F5D7C"/>
    <w:rsid w:val="003F6479"/>
    <w:rsid w:val="003F6F18"/>
    <w:rsid w:val="00400880"/>
    <w:rsid w:val="00401329"/>
    <w:rsid w:val="00401FA7"/>
    <w:rsid w:val="0040280D"/>
    <w:rsid w:val="004053C4"/>
    <w:rsid w:val="004065FC"/>
    <w:rsid w:val="00411C87"/>
    <w:rsid w:val="00411D78"/>
    <w:rsid w:val="00413324"/>
    <w:rsid w:val="004153E8"/>
    <w:rsid w:val="00415633"/>
    <w:rsid w:val="00415CA5"/>
    <w:rsid w:val="00417914"/>
    <w:rsid w:val="00417B14"/>
    <w:rsid w:val="004207EC"/>
    <w:rsid w:val="004211FD"/>
    <w:rsid w:val="004218C4"/>
    <w:rsid w:val="00422D00"/>
    <w:rsid w:val="00427301"/>
    <w:rsid w:val="00427F53"/>
    <w:rsid w:val="00431ECC"/>
    <w:rsid w:val="00435D50"/>
    <w:rsid w:val="00441FB8"/>
    <w:rsid w:val="00442680"/>
    <w:rsid w:val="00443BA6"/>
    <w:rsid w:val="00443D00"/>
    <w:rsid w:val="0044564A"/>
    <w:rsid w:val="00445E5E"/>
    <w:rsid w:val="00445EBB"/>
    <w:rsid w:val="0044666B"/>
    <w:rsid w:val="0044783E"/>
    <w:rsid w:val="00453485"/>
    <w:rsid w:val="00455A52"/>
    <w:rsid w:val="004564F7"/>
    <w:rsid w:val="00456B71"/>
    <w:rsid w:val="00456BE7"/>
    <w:rsid w:val="00457DBC"/>
    <w:rsid w:val="004602A6"/>
    <w:rsid w:val="004618C4"/>
    <w:rsid w:val="004619DD"/>
    <w:rsid w:val="00462B8B"/>
    <w:rsid w:val="004631C2"/>
    <w:rsid w:val="0046507F"/>
    <w:rsid w:val="004704B1"/>
    <w:rsid w:val="00471A53"/>
    <w:rsid w:val="00471F4A"/>
    <w:rsid w:val="00471F76"/>
    <w:rsid w:val="00473EDF"/>
    <w:rsid w:val="004749F7"/>
    <w:rsid w:val="00474E74"/>
    <w:rsid w:val="00480E00"/>
    <w:rsid w:val="00480F33"/>
    <w:rsid w:val="00481C0C"/>
    <w:rsid w:val="00481C57"/>
    <w:rsid w:val="00482D4D"/>
    <w:rsid w:val="00484219"/>
    <w:rsid w:val="00484FBA"/>
    <w:rsid w:val="0048538D"/>
    <w:rsid w:val="00486CD2"/>
    <w:rsid w:val="004900A0"/>
    <w:rsid w:val="004908EE"/>
    <w:rsid w:val="00491662"/>
    <w:rsid w:val="00491E99"/>
    <w:rsid w:val="004926A8"/>
    <w:rsid w:val="004936D4"/>
    <w:rsid w:val="00494E14"/>
    <w:rsid w:val="004A1B91"/>
    <w:rsid w:val="004A20E7"/>
    <w:rsid w:val="004A2775"/>
    <w:rsid w:val="004A2880"/>
    <w:rsid w:val="004A35BF"/>
    <w:rsid w:val="004A496D"/>
    <w:rsid w:val="004A52B3"/>
    <w:rsid w:val="004A59D2"/>
    <w:rsid w:val="004A745A"/>
    <w:rsid w:val="004B0895"/>
    <w:rsid w:val="004B25A8"/>
    <w:rsid w:val="004B2D47"/>
    <w:rsid w:val="004B34C6"/>
    <w:rsid w:val="004B3733"/>
    <w:rsid w:val="004B4228"/>
    <w:rsid w:val="004B6930"/>
    <w:rsid w:val="004B6C60"/>
    <w:rsid w:val="004B7658"/>
    <w:rsid w:val="004C04C9"/>
    <w:rsid w:val="004C2CBA"/>
    <w:rsid w:val="004C5EC4"/>
    <w:rsid w:val="004C7771"/>
    <w:rsid w:val="004C7780"/>
    <w:rsid w:val="004D018D"/>
    <w:rsid w:val="004D130C"/>
    <w:rsid w:val="004D213E"/>
    <w:rsid w:val="004D2DFB"/>
    <w:rsid w:val="004D351B"/>
    <w:rsid w:val="004D420C"/>
    <w:rsid w:val="004D45DC"/>
    <w:rsid w:val="004D5584"/>
    <w:rsid w:val="004D5F28"/>
    <w:rsid w:val="004D7604"/>
    <w:rsid w:val="004D7859"/>
    <w:rsid w:val="004E05C5"/>
    <w:rsid w:val="004E3C4C"/>
    <w:rsid w:val="004E611B"/>
    <w:rsid w:val="004E787A"/>
    <w:rsid w:val="004F15CD"/>
    <w:rsid w:val="004F1EF3"/>
    <w:rsid w:val="004F2ACA"/>
    <w:rsid w:val="00500518"/>
    <w:rsid w:val="00500A06"/>
    <w:rsid w:val="00501077"/>
    <w:rsid w:val="00502923"/>
    <w:rsid w:val="00503971"/>
    <w:rsid w:val="005045F7"/>
    <w:rsid w:val="00505525"/>
    <w:rsid w:val="005056E1"/>
    <w:rsid w:val="00505A5C"/>
    <w:rsid w:val="00505B11"/>
    <w:rsid w:val="005074B8"/>
    <w:rsid w:val="00510849"/>
    <w:rsid w:val="0051084C"/>
    <w:rsid w:val="00510A55"/>
    <w:rsid w:val="00511BBE"/>
    <w:rsid w:val="00512267"/>
    <w:rsid w:val="00514234"/>
    <w:rsid w:val="00516875"/>
    <w:rsid w:val="00516DD2"/>
    <w:rsid w:val="00520ED4"/>
    <w:rsid w:val="00521CE4"/>
    <w:rsid w:val="00522D2E"/>
    <w:rsid w:val="00523A49"/>
    <w:rsid w:val="00524904"/>
    <w:rsid w:val="0052558F"/>
    <w:rsid w:val="0053032D"/>
    <w:rsid w:val="00530676"/>
    <w:rsid w:val="00530E01"/>
    <w:rsid w:val="00531440"/>
    <w:rsid w:val="00532B7F"/>
    <w:rsid w:val="00535209"/>
    <w:rsid w:val="00536D5F"/>
    <w:rsid w:val="005374AC"/>
    <w:rsid w:val="0054000C"/>
    <w:rsid w:val="005403C4"/>
    <w:rsid w:val="00542BBB"/>
    <w:rsid w:val="00543465"/>
    <w:rsid w:val="00545084"/>
    <w:rsid w:val="00545203"/>
    <w:rsid w:val="00546405"/>
    <w:rsid w:val="00547EC0"/>
    <w:rsid w:val="00551164"/>
    <w:rsid w:val="005524C3"/>
    <w:rsid w:val="00552874"/>
    <w:rsid w:val="00554D09"/>
    <w:rsid w:val="00562CD3"/>
    <w:rsid w:val="00562E15"/>
    <w:rsid w:val="00564A79"/>
    <w:rsid w:val="00564BDF"/>
    <w:rsid w:val="005656F4"/>
    <w:rsid w:val="005674D5"/>
    <w:rsid w:val="00573377"/>
    <w:rsid w:val="00573400"/>
    <w:rsid w:val="00574AD7"/>
    <w:rsid w:val="00575752"/>
    <w:rsid w:val="005803A7"/>
    <w:rsid w:val="00582B06"/>
    <w:rsid w:val="005839B2"/>
    <w:rsid w:val="005850E0"/>
    <w:rsid w:val="00585F38"/>
    <w:rsid w:val="0058796F"/>
    <w:rsid w:val="00587AE3"/>
    <w:rsid w:val="00587BE2"/>
    <w:rsid w:val="00591A41"/>
    <w:rsid w:val="0059229F"/>
    <w:rsid w:val="00592693"/>
    <w:rsid w:val="0059362F"/>
    <w:rsid w:val="0059374D"/>
    <w:rsid w:val="00593B49"/>
    <w:rsid w:val="005949B9"/>
    <w:rsid w:val="0059571D"/>
    <w:rsid w:val="00595A35"/>
    <w:rsid w:val="00596561"/>
    <w:rsid w:val="00596795"/>
    <w:rsid w:val="00596D5B"/>
    <w:rsid w:val="00596F85"/>
    <w:rsid w:val="005A0045"/>
    <w:rsid w:val="005A1178"/>
    <w:rsid w:val="005A14C9"/>
    <w:rsid w:val="005A1FAA"/>
    <w:rsid w:val="005A2248"/>
    <w:rsid w:val="005A227D"/>
    <w:rsid w:val="005A53C9"/>
    <w:rsid w:val="005A75D0"/>
    <w:rsid w:val="005A7BD2"/>
    <w:rsid w:val="005B11D3"/>
    <w:rsid w:val="005B2F84"/>
    <w:rsid w:val="005B4B60"/>
    <w:rsid w:val="005B5F20"/>
    <w:rsid w:val="005C036B"/>
    <w:rsid w:val="005C03A3"/>
    <w:rsid w:val="005C08B9"/>
    <w:rsid w:val="005C1A75"/>
    <w:rsid w:val="005C1D87"/>
    <w:rsid w:val="005C1DF9"/>
    <w:rsid w:val="005C1FB1"/>
    <w:rsid w:val="005C2C17"/>
    <w:rsid w:val="005C590F"/>
    <w:rsid w:val="005C5DFC"/>
    <w:rsid w:val="005C65E9"/>
    <w:rsid w:val="005C6B72"/>
    <w:rsid w:val="005C6BC1"/>
    <w:rsid w:val="005C78B2"/>
    <w:rsid w:val="005D0313"/>
    <w:rsid w:val="005D07C2"/>
    <w:rsid w:val="005D0C6A"/>
    <w:rsid w:val="005D19D6"/>
    <w:rsid w:val="005D1FC8"/>
    <w:rsid w:val="005D20F0"/>
    <w:rsid w:val="005D3DE6"/>
    <w:rsid w:val="005D483B"/>
    <w:rsid w:val="005D4AB7"/>
    <w:rsid w:val="005D4EBC"/>
    <w:rsid w:val="005D51AB"/>
    <w:rsid w:val="005D5B69"/>
    <w:rsid w:val="005D5E2D"/>
    <w:rsid w:val="005D71EB"/>
    <w:rsid w:val="005D77D7"/>
    <w:rsid w:val="005E0ABF"/>
    <w:rsid w:val="005E4791"/>
    <w:rsid w:val="005E5DC1"/>
    <w:rsid w:val="005E745A"/>
    <w:rsid w:val="005F01E9"/>
    <w:rsid w:val="005F32B1"/>
    <w:rsid w:val="005F4EB0"/>
    <w:rsid w:val="005F5426"/>
    <w:rsid w:val="005F5ABF"/>
    <w:rsid w:val="005F5B2B"/>
    <w:rsid w:val="005F72E4"/>
    <w:rsid w:val="00601385"/>
    <w:rsid w:val="00601782"/>
    <w:rsid w:val="006018D4"/>
    <w:rsid w:val="00602366"/>
    <w:rsid w:val="00602C01"/>
    <w:rsid w:val="0061025B"/>
    <w:rsid w:val="006102AE"/>
    <w:rsid w:val="006118D9"/>
    <w:rsid w:val="00611FEF"/>
    <w:rsid w:val="0061233F"/>
    <w:rsid w:val="00612E20"/>
    <w:rsid w:val="006150DF"/>
    <w:rsid w:val="006157AD"/>
    <w:rsid w:val="006164C3"/>
    <w:rsid w:val="00621EDF"/>
    <w:rsid w:val="00623D32"/>
    <w:rsid w:val="00623FE9"/>
    <w:rsid w:val="006255FA"/>
    <w:rsid w:val="00627A4B"/>
    <w:rsid w:val="00631582"/>
    <w:rsid w:val="00632B2C"/>
    <w:rsid w:val="00632B76"/>
    <w:rsid w:val="00634BA9"/>
    <w:rsid w:val="00640E66"/>
    <w:rsid w:val="0064130F"/>
    <w:rsid w:val="00641452"/>
    <w:rsid w:val="00641861"/>
    <w:rsid w:val="0064252E"/>
    <w:rsid w:val="006440A4"/>
    <w:rsid w:val="006449BA"/>
    <w:rsid w:val="00645B90"/>
    <w:rsid w:val="00645F9B"/>
    <w:rsid w:val="00647105"/>
    <w:rsid w:val="0064733C"/>
    <w:rsid w:val="00650210"/>
    <w:rsid w:val="00652592"/>
    <w:rsid w:val="0065344E"/>
    <w:rsid w:val="0065586E"/>
    <w:rsid w:val="00656BE7"/>
    <w:rsid w:val="00656D7A"/>
    <w:rsid w:val="00660BE0"/>
    <w:rsid w:val="00661083"/>
    <w:rsid w:val="006623D8"/>
    <w:rsid w:val="00662C18"/>
    <w:rsid w:val="00664F20"/>
    <w:rsid w:val="00665A00"/>
    <w:rsid w:val="00667D66"/>
    <w:rsid w:val="006718D8"/>
    <w:rsid w:val="00671FDE"/>
    <w:rsid w:val="00672809"/>
    <w:rsid w:val="00672A45"/>
    <w:rsid w:val="006735F7"/>
    <w:rsid w:val="00673DC7"/>
    <w:rsid w:val="006759B0"/>
    <w:rsid w:val="00675EAC"/>
    <w:rsid w:val="00676F18"/>
    <w:rsid w:val="00681755"/>
    <w:rsid w:val="00682334"/>
    <w:rsid w:val="0068311B"/>
    <w:rsid w:val="00683311"/>
    <w:rsid w:val="00683637"/>
    <w:rsid w:val="00686DD9"/>
    <w:rsid w:val="00687331"/>
    <w:rsid w:val="00687D2E"/>
    <w:rsid w:val="00690FD1"/>
    <w:rsid w:val="006929E0"/>
    <w:rsid w:val="0069500F"/>
    <w:rsid w:val="00696587"/>
    <w:rsid w:val="00697D1A"/>
    <w:rsid w:val="006A071F"/>
    <w:rsid w:val="006A2404"/>
    <w:rsid w:val="006A3ED6"/>
    <w:rsid w:val="006A5CF3"/>
    <w:rsid w:val="006A5E7E"/>
    <w:rsid w:val="006A6578"/>
    <w:rsid w:val="006B0F72"/>
    <w:rsid w:val="006B49D5"/>
    <w:rsid w:val="006B6072"/>
    <w:rsid w:val="006B6386"/>
    <w:rsid w:val="006B6725"/>
    <w:rsid w:val="006B7ECA"/>
    <w:rsid w:val="006C1A39"/>
    <w:rsid w:val="006C26AB"/>
    <w:rsid w:val="006C2B0C"/>
    <w:rsid w:val="006C4B87"/>
    <w:rsid w:val="006C4F68"/>
    <w:rsid w:val="006C6247"/>
    <w:rsid w:val="006C680F"/>
    <w:rsid w:val="006C69D1"/>
    <w:rsid w:val="006C7182"/>
    <w:rsid w:val="006D004F"/>
    <w:rsid w:val="006D315D"/>
    <w:rsid w:val="006D3E44"/>
    <w:rsid w:val="006D423B"/>
    <w:rsid w:val="006D4C47"/>
    <w:rsid w:val="006D6005"/>
    <w:rsid w:val="006D60F2"/>
    <w:rsid w:val="006D6972"/>
    <w:rsid w:val="006D6D85"/>
    <w:rsid w:val="006E0923"/>
    <w:rsid w:val="006E0E3E"/>
    <w:rsid w:val="006E1425"/>
    <w:rsid w:val="006E21A5"/>
    <w:rsid w:val="006E354E"/>
    <w:rsid w:val="006E3A06"/>
    <w:rsid w:val="006E418B"/>
    <w:rsid w:val="006E561B"/>
    <w:rsid w:val="006E5B9A"/>
    <w:rsid w:val="006E70A0"/>
    <w:rsid w:val="006F0624"/>
    <w:rsid w:val="006F0739"/>
    <w:rsid w:val="006F0AA3"/>
    <w:rsid w:val="006F60D5"/>
    <w:rsid w:val="00701165"/>
    <w:rsid w:val="007011B3"/>
    <w:rsid w:val="00701575"/>
    <w:rsid w:val="0070175E"/>
    <w:rsid w:val="00702079"/>
    <w:rsid w:val="00702662"/>
    <w:rsid w:val="0070711A"/>
    <w:rsid w:val="007076B9"/>
    <w:rsid w:val="00707B48"/>
    <w:rsid w:val="007114C4"/>
    <w:rsid w:val="007116B9"/>
    <w:rsid w:val="00711B64"/>
    <w:rsid w:val="00713298"/>
    <w:rsid w:val="00714873"/>
    <w:rsid w:val="007156A4"/>
    <w:rsid w:val="007158A1"/>
    <w:rsid w:val="00716FB6"/>
    <w:rsid w:val="007170CE"/>
    <w:rsid w:val="00720F0C"/>
    <w:rsid w:val="00721883"/>
    <w:rsid w:val="007220A5"/>
    <w:rsid w:val="0072245C"/>
    <w:rsid w:val="00722F11"/>
    <w:rsid w:val="0072325D"/>
    <w:rsid w:val="00724B23"/>
    <w:rsid w:val="0072635C"/>
    <w:rsid w:val="00730951"/>
    <w:rsid w:val="007325E8"/>
    <w:rsid w:val="00734B62"/>
    <w:rsid w:val="007353A6"/>
    <w:rsid w:val="0073569F"/>
    <w:rsid w:val="00735996"/>
    <w:rsid w:val="00736972"/>
    <w:rsid w:val="007415AE"/>
    <w:rsid w:val="00741896"/>
    <w:rsid w:val="00743394"/>
    <w:rsid w:val="00744434"/>
    <w:rsid w:val="00746065"/>
    <w:rsid w:val="007472A7"/>
    <w:rsid w:val="00747587"/>
    <w:rsid w:val="00750605"/>
    <w:rsid w:val="007525D7"/>
    <w:rsid w:val="0075262E"/>
    <w:rsid w:val="007535C4"/>
    <w:rsid w:val="00754A63"/>
    <w:rsid w:val="00754FB1"/>
    <w:rsid w:val="00757103"/>
    <w:rsid w:val="00757229"/>
    <w:rsid w:val="00757355"/>
    <w:rsid w:val="00757CEC"/>
    <w:rsid w:val="007609F7"/>
    <w:rsid w:val="007617EA"/>
    <w:rsid w:val="00762E87"/>
    <w:rsid w:val="00765BE8"/>
    <w:rsid w:val="00766206"/>
    <w:rsid w:val="0076746B"/>
    <w:rsid w:val="0077100B"/>
    <w:rsid w:val="00773470"/>
    <w:rsid w:val="00773890"/>
    <w:rsid w:val="00775D84"/>
    <w:rsid w:val="00781272"/>
    <w:rsid w:val="00784B50"/>
    <w:rsid w:val="007874EF"/>
    <w:rsid w:val="007907FC"/>
    <w:rsid w:val="007913AC"/>
    <w:rsid w:val="00791561"/>
    <w:rsid w:val="00791DCC"/>
    <w:rsid w:val="007939BF"/>
    <w:rsid w:val="0079455E"/>
    <w:rsid w:val="00796B8B"/>
    <w:rsid w:val="00797138"/>
    <w:rsid w:val="007A05B6"/>
    <w:rsid w:val="007A127D"/>
    <w:rsid w:val="007A54ED"/>
    <w:rsid w:val="007A7B79"/>
    <w:rsid w:val="007A7C65"/>
    <w:rsid w:val="007A7E36"/>
    <w:rsid w:val="007B0162"/>
    <w:rsid w:val="007B2309"/>
    <w:rsid w:val="007B5087"/>
    <w:rsid w:val="007B70ED"/>
    <w:rsid w:val="007B77DF"/>
    <w:rsid w:val="007C1209"/>
    <w:rsid w:val="007C226B"/>
    <w:rsid w:val="007C22A5"/>
    <w:rsid w:val="007C4255"/>
    <w:rsid w:val="007C4BF8"/>
    <w:rsid w:val="007C750B"/>
    <w:rsid w:val="007C75DD"/>
    <w:rsid w:val="007D054D"/>
    <w:rsid w:val="007D1058"/>
    <w:rsid w:val="007D1AB9"/>
    <w:rsid w:val="007D2C9E"/>
    <w:rsid w:val="007D68A9"/>
    <w:rsid w:val="007D783C"/>
    <w:rsid w:val="007E0023"/>
    <w:rsid w:val="007E119E"/>
    <w:rsid w:val="007E16F6"/>
    <w:rsid w:val="007E1AA8"/>
    <w:rsid w:val="007E34F5"/>
    <w:rsid w:val="007E3E1F"/>
    <w:rsid w:val="007E44C6"/>
    <w:rsid w:val="007E4BF3"/>
    <w:rsid w:val="007E4D43"/>
    <w:rsid w:val="007E630F"/>
    <w:rsid w:val="007E6809"/>
    <w:rsid w:val="007F230E"/>
    <w:rsid w:val="007F57C0"/>
    <w:rsid w:val="007F5BE2"/>
    <w:rsid w:val="007F60CB"/>
    <w:rsid w:val="007F61D0"/>
    <w:rsid w:val="0080086E"/>
    <w:rsid w:val="00800A36"/>
    <w:rsid w:val="00800F55"/>
    <w:rsid w:val="00804BB5"/>
    <w:rsid w:val="00804E1D"/>
    <w:rsid w:val="00805159"/>
    <w:rsid w:val="008051F5"/>
    <w:rsid w:val="008062B9"/>
    <w:rsid w:val="008064EF"/>
    <w:rsid w:val="0080677D"/>
    <w:rsid w:val="00806A18"/>
    <w:rsid w:val="00807779"/>
    <w:rsid w:val="00810CD5"/>
    <w:rsid w:val="00812BFF"/>
    <w:rsid w:val="00813E67"/>
    <w:rsid w:val="00816904"/>
    <w:rsid w:val="00816BF8"/>
    <w:rsid w:val="008200C4"/>
    <w:rsid w:val="008205E0"/>
    <w:rsid w:val="00821983"/>
    <w:rsid w:val="00821D85"/>
    <w:rsid w:val="0082675E"/>
    <w:rsid w:val="00826C2E"/>
    <w:rsid w:val="008307EE"/>
    <w:rsid w:val="0083088C"/>
    <w:rsid w:val="00830BA7"/>
    <w:rsid w:val="00830F1C"/>
    <w:rsid w:val="00831DD2"/>
    <w:rsid w:val="00832C75"/>
    <w:rsid w:val="00834590"/>
    <w:rsid w:val="00834A1A"/>
    <w:rsid w:val="00834EDB"/>
    <w:rsid w:val="008375BD"/>
    <w:rsid w:val="008413A5"/>
    <w:rsid w:val="00841FB8"/>
    <w:rsid w:val="008433A0"/>
    <w:rsid w:val="008447E6"/>
    <w:rsid w:val="008475D9"/>
    <w:rsid w:val="00847699"/>
    <w:rsid w:val="00853A71"/>
    <w:rsid w:val="008540F3"/>
    <w:rsid w:val="008562CE"/>
    <w:rsid w:val="008569A8"/>
    <w:rsid w:val="0085788E"/>
    <w:rsid w:val="00860A08"/>
    <w:rsid w:val="00861768"/>
    <w:rsid w:val="00861ADC"/>
    <w:rsid w:val="008637BE"/>
    <w:rsid w:val="00864F72"/>
    <w:rsid w:val="008663B7"/>
    <w:rsid w:val="00866D7A"/>
    <w:rsid w:val="008671E1"/>
    <w:rsid w:val="00877B4C"/>
    <w:rsid w:val="0088277C"/>
    <w:rsid w:val="008834B1"/>
    <w:rsid w:val="00883EC8"/>
    <w:rsid w:val="00885C22"/>
    <w:rsid w:val="00886404"/>
    <w:rsid w:val="00887AD8"/>
    <w:rsid w:val="00890C0F"/>
    <w:rsid w:val="0089109D"/>
    <w:rsid w:val="008939D6"/>
    <w:rsid w:val="00893D90"/>
    <w:rsid w:val="008948A9"/>
    <w:rsid w:val="0089590C"/>
    <w:rsid w:val="00897B8A"/>
    <w:rsid w:val="00897C8C"/>
    <w:rsid w:val="008A04C2"/>
    <w:rsid w:val="008A1777"/>
    <w:rsid w:val="008A22E8"/>
    <w:rsid w:val="008A3783"/>
    <w:rsid w:val="008A42C1"/>
    <w:rsid w:val="008A461C"/>
    <w:rsid w:val="008A576E"/>
    <w:rsid w:val="008A6D8F"/>
    <w:rsid w:val="008A71CD"/>
    <w:rsid w:val="008B222B"/>
    <w:rsid w:val="008B3898"/>
    <w:rsid w:val="008B4B2F"/>
    <w:rsid w:val="008B4D2C"/>
    <w:rsid w:val="008B73B8"/>
    <w:rsid w:val="008B7B0E"/>
    <w:rsid w:val="008B7F48"/>
    <w:rsid w:val="008C11B0"/>
    <w:rsid w:val="008C194D"/>
    <w:rsid w:val="008C2117"/>
    <w:rsid w:val="008C3097"/>
    <w:rsid w:val="008C4907"/>
    <w:rsid w:val="008C4AC2"/>
    <w:rsid w:val="008D0E07"/>
    <w:rsid w:val="008D0E4F"/>
    <w:rsid w:val="008D3DB0"/>
    <w:rsid w:val="008D4554"/>
    <w:rsid w:val="008D7E0B"/>
    <w:rsid w:val="008E146E"/>
    <w:rsid w:val="008E3E27"/>
    <w:rsid w:val="008E4A82"/>
    <w:rsid w:val="008E4D82"/>
    <w:rsid w:val="008E534F"/>
    <w:rsid w:val="008E55C1"/>
    <w:rsid w:val="008E5B3B"/>
    <w:rsid w:val="008E6F6C"/>
    <w:rsid w:val="008F1899"/>
    <w:rsid w:val="008F2A5E"/>
    <w:rsid w:val="008F2B27"/>
    <w:rsid w:val="008F37B8"/>
    <w:rsid w:val="008F40B6"/>
    <w:rsid w:val="008F6D3E"/>
    <w:rsid w:val="008F7979"/>
    <w:rsid w:val="009005D8"/>
    <w:rsid w:val="009006C9"/>
    <w:rsid w:val="00901752"/>
    <w:rsid w:val="009023F4"/>
    <w:rsid w:val="00903CB1"/>
    <w:rsid w:val="009060F7"/>
    <w:rsid w:val="00906EC0"/>
    <w:rsid w:val="00907A85"/>
    <w:rsid w:val="00907A9F"/>
    <w:rsid w:val="009109AB"/>
    <w:rsid w:val="00913863"/>
    <w:rsid w:val="00915150"/>
    <w:rsid w:val="00920D80"/>
    <w:rsid w:val="0092369B"/>
    <w:rsid w:val="00923D4F"/>
    <w:rsid w:val="00924360"/>
    <w:rsid w:val="00925544"/>
    <w:rsid w:val="009256B9"/>
    <w:rsid w:val="00927A0F"/>
    <w:rsid w:val="009306D0"/>
    <w:rsid w:val="009308C4"/>
    <w:rsid w:val="00932945"/>
    <w:rsid w:val="00935B03"/>
    <w:rsid w:val="00940A87"/>
    <w:rsid w:val="009446AB"/>
    <w:rsid w:val="009457F8"/>
    <w:rsid w:val="00946C70"/>
    <w:rsid w:val="00947141"/>
    <w:rsid w:val="00947671"/>
    <w:rsid w:val="009479F3"/>
    <w:rsid w:val="009513E5"/>
    <w:rsid w:val="00951628"/>
    <w:rsid w:val="00955024"/>
    <w:rsid w:val="00956BBF"/>
    <w:rsid w:val="00960998"/>
    <w:rsid w:val="00960DCD"/>
    <w:rsid w:val="0096114A"/>
    <w:rsid w:val="00961CEB"/>
    <w:rsid w:val="00961F24"/>
    <w:rsid w:val="00961F63"/>
    <w:rsid w:val="00963540"/>
    <w:rsid w:val="0097021A"/>
    <w:rsid w:val="00971CFE"/>
    <w:rsid w:val="00972426"/>
    <w:rsid w:val="00973A59"/>
    <w:rsid w:val="00977CBF"/>
    <w:rsid w:val="00980449"/>
    <w:rsid w:val="0098095C"/>
    <w:rsid w:val="00981779"/>
    <w:rsid w:val="00984478"/>
    <w:rsid w:val="009848DC"/>
    <w:rsid w:val="00984D66"/>
    <w:rsid w:val="009853BC"/>
    <w:rsid w:val="0098640D"/>
    <w:rsid w:val="00986A39"/>
    <w:rsid w:val="00986CFB"/>
    <w:rsid w:val="00986D16"/>
    <w:rsid w:val="00987BA5"/>
    <w:rsid w:val="009907E9"/>
    <w:rsid w:val="00990E46"/>
    <w:rsid w:val="00991BE1"/>
    <w:rsid w:val="009925DA"/>
    <w:rsid w:val="00993992"/>
    <w:rsid w:val="00995C01"/>
    <w:rsid w:val="00997828"/>
    <w:rsid w:val="009979FF"/>
    <w:rsid w:val="009A03F3"/>
    <w:rsid w:val="009A3689"/>
    <w:rsid w:val="009A39D0"/>
    <w:rsid w:val="009A7845"/>
    <w:rsid w:val="009B1402"/>
    <w:rsid w:val="009B18F3"/>
    <w:rsid w:val="009B54E1"/>
    <w:rsid w:val="009B68E6"/>
    <w:rsid w:val="009C370E"/>
    <w:rsid w:val="009C593A"/>
    <w:rsid w:val="009C5C54"/>
    <w:rsid w:val="009C5DB8"/>
    <w:rsid w:val="009C7CBC"/>
    <w:rsid w:val="009D0E0E"/>
    <w:rsid w:val="009D172A"/>
    <w:rsid w:val="009D1C25"/>
    <w:rsid w:val="009D1EA6"/>
    <w:rsid w:val="009D3355"/>
    <w:rsid w:val="009D3DF1"/>
    <w:rsid w:val="009D42D3"/>
    <w:rsid w:val="009D430A"/>
    <w:rsid w:val="009D47EC"/>
    <w:rsid w:val="009D5CB8"/>
    <w:rsid w:val="009D65F8"/>
    <w:rsid w:val="009E094B"/>
    <w:rsid w:val="009E0AD3"/>
    <w:rsid w:val="009E61E0"/>
    <w:rsid w:val="009E7B94"/>
    <w:rsid w:val="009F08A2"/>
    <w:rsid w:val="009F1880"/>
    <w:rsid w:val="009F23B9"/>
    <w:rsid w:val="009F23E5"/>
    <w:rsid w:val="009F29E3"/>
    <w:rsid w:val="009F36AA"/>
    <w:rsid w:val="009F4BCD"/>
    <w:rsid w:val="009F56D1"/>
    <w:rsid w:val="009F61D1"/>
    <w:rsid w:val="009F65F9"/>
    <w:rsid w:val="00A01C31"/>
    <w:rsid w:val="00A02447"/>
    <w:rsid w:val="00A0289E"/>
    <w:rsid w:val="00A06C45"/>
    <w:rsid w:val="00A07D80"/>
    <w:rsid w:val="00A10643"/>
    <w:rsid w:val="00A11419"/>
    <w:rsid w:val="00A117B1"/>
    <w:rsid w:val="00A12382"/>
    <w:rsid w:val="00A12FC6"/>
    <w:rsid w:val="00A206EC"/>
    <w:rsid w:val="00A207AE"/>
    <w:rsid w:val="00A212CF"/>
    <w:rsid w:val="00A21369"/>
    <w:rsid w:val="00A213EB"/>
    <w:rsid w:val="00A223FB"/>
    <w:rsid w:val="00A23E05"/>
    <w:rsid w:val="00A249B6"/>
    <w:rsid w:val="00A25B68"/>
    <w:rsid w:val="00A27D8A"/>
    <w:rsid w:val="00A33771"/>
    <w:rsid w:val="00A339A2"/>
    <w:rsid w:val="00A33AF3"/>
    <w:rsid w:val="00A33B18"/>
    <w:rsid w:val="00A34994"/>
    <w:rsid w:val="00A36F79"/>
    <w:rsid w:val="00A37738"/>
    <w:rsid w:val="00A40579"/>
    <w:rsid w:val="00A40A6E"/>
    <w:rsid w:val="00A40AA3"/>
    <w:rsid w:val="00A42637"/>
    <w:rsid w:val="00A43AA1"/>
    <w:rsid w:val="00A43B5B"/>
    <w:rsid w:val="00A43C53"/>
    <w:rsid w:val="00A449C1"/>
    <w:rsid w:val="00A44B38"/>
    <w:rsid w:val="00A4658D"/>
    <w:rsid w:val="00A46DE7"/>
    <w:rsid w:val="00A5144F"/>
    <w:rsid w:val="00A51E0F"/>
    <w:rsid w:val="00A51FDD"/>
    <w:rsid w:val="00A533E0"/>
    <w:rsid w:val="00A53E62"/>
    <w:rsid w:val="00A5503E"/>
    <w:rsid w:val="00A56BCB"/>
    <w:rsid w:val="00A608A4"/>
    <w:rsid w:val="00A608B6"/>
    <w:rsid w:val="00A60B23"/>
    <w:rsid w:val="00A61B72"/>
    <w:rsid w:val="00A63D12"/>
    <w:rsid w:val="00A66B4E"/>
    <w:rsid w:val="00A67A3C"/>
    <w:rsid w:val="00A70443"/>
    <w:rsid w:val="00A70548"/>
    <w:rsid w:val="00A70A4B"/>
    <w:rsid w:val="00A70E7E"/>
    <w:rsid w:val="00A72232"/>
    <w:rsid w:val="00A7433F"/>
    <w:rsid w:val="00A745CC"/>
    <w:rsid w:val="00A7484A"/>
    <w:rsid w:val="00A75E03"/>
    <w:rsid w:val="00A75E9B"/>
    <w:rsid w:val="00A76DBE"/>
    <w:rsid w:val="00A805DD"/>
    <w:rsid w:val="00A80E26"/>
    <w:rsid w:val="00A819A2"/>
    <w:rsid w:val="00A81B72"/>
    <w:rsid w:val="00A8258F"/>
    <w:rsid w:val="00A82AC3"/>
    <w:rsid w:val="00A83D1D"/>
    <w:rsid w:val="00A83FDE"/>
    <w:rsid w:val="00A85628"/>
    <w:rsid w:val="00A8609D"/>
    <w:rsid w:val="00A86B96"/>
    <w:rsid w:val="00A8727F"/>
    <w:rsid w:val="00A93488"/>
    <w:rsid w:val="00A94CB9"/>
    <w:rsid w:val="00A94F65"/>
    <w:rsid w:val="00A957E8"/>
    <w:rsid w:val="00A95888"/>
    <w:rsid w:val="00A96C36"/>
    <w:rsid w:val="00A977BB"/>
    <w:rsid w:val="00A97CFD"/>
    <w:rsid w:val="00AA15C3"/>
    <w:rsid w:val="00AA1CFB"/>
    <w:rsid w:val="00AA6F58"/>
    <w:rsid w:val="00AA76EB"/>
    <w:rsid w:val="00AA7DBD"/>
    <w:rsid w:val="00AB1152"/>
    <w:rsid w:val="00AB14D3"/>
    <w:rsid w:val="00AB2A27"/>
    <w:rsid w:val="00AB2E57"/>
    <w:rsid w:val="00AB3D6D"/>
    <w:rsid w:val="00AB3F7E"/>
    <w:rsid w:val="00AB4173"/>
    <w:rsid w:val="00AB4209"/>
    <w:rsid w:val="00AB4DC2"/>
    <w:rsid w:val="00AB58C1"/>
    <w:rsid w:val="00AB5AEF"/>
    <w:rsid w:val="00AB61C1"/>
    <w:rsid w:val="00AB66E5"/>
    <w:rsid w:val="00AB6A9F"/>
    <w:rsid w:val="00AB7EB2"/>
    <w:rsid w:val="00AC0461"/>
    <w:rsid w:val="00AC0FD3"/>
    <w:rsid w:val="00AC5062"/>
    <w:rsid w:val="00AC5065"/>
    <w:rsid w:val="00AC75CD"/>
    <w:rsid w:val="00AD0794"/>
    <w:rsid w:val="00AD091C"/>
    <w:rsid w:val="00AD2E29"/>
    <w:rsid w:val="00AD4877"/>
    <w:rsid w:val="00AD5794"/>
    <w:rsid w:val="00AD7F14"/>
    <w:rsid w:val="00AE076C"/>
    <w:rsid w:val="00AE1A1F"/>
    <w:rsid w:val="00AE60E3"/>
    <w:rsid w:val="00AE6539"/>
    <w:rsid w:val="00AE6587"/>
    <w:rsid w:val="00AF0857"/>
    <w:rsid w:val="00AF0ECC"/>
    <w:rsid w:val="00AF1D88"/>
    <w:rsid w:val="00AF2FDB"/>
    <w:rsid w:val="00AF38E1"/>
    <w:rsid w:val="00AF3C0D"/>
    <w:rsid w:val="00AF474A"/>
    <w:rsid w:val="00AF562B"/>
    <w:rsid w:val="00AF56C0"/>
    <w:rsid w:val="00AF56C2"/>
    <w:rsid w:val="00AF57A9"/>
    <w:rsid w:val="00AF61E4"/>
    <w:rsid w:val="00AF77EC"/>
    <w:rsid w:val="00B003DB"/>
    <w:rsid w:val="00B00B49"/>
    <w:rsid w:val="00B013D2"/>
    <w:rsid w:val="00B0198C"/>
    <w:rsid w:val="00B01B20"/>
    <w:rsid w:val="00B02334"/>
    <w:rsid w:val="00B04D19"/>
    <w:rsid w:val="00B05753"/>
    <w:rsid w:val="00B1034C"/>
    <w:rsid w:val="00B1054F"/>
    <w:rsid w:val="00B10E3E"/>
    <w:rsid w:val="00B126B1"/>
    <w:rsid w:val="00B135C5"/>
    <w:rsid w:val="00B13C26"/>
    <w:rsid w:val="00B14A17"/>
    <w:rsid w:val="00B1500E"/>
    <w:rsid w:val="00B156B3"/>
    <w:rsid w:val="00B15F9A"/>
    <w:rsid w:val="00B16122"/>
    <w:rsid w:val="00B1639C"/>
    <w:rsid w:val="00B16683"/>
    <w:rsid w:val="00B210C7"/>
    <w:rsid w:val="00B21D1A"/>
    <w:rsid w:val="00B22421"/>
    <w:rsid w:val="00B25425"/>
    <w:rsid w:val="00B27755"/>
    <w:rsid w:val="00B27B0F"/>
    <w:rsid w:val="00B30CB9"/>
    <w:rsid w:val="00B31135"/>
    <w:rsid w:val="00B33334"/>
    <w:rsid w:val="00B33988"/>
    <w:rsid w:val="00B34283"/>
    <w:rsid w:val="00B364F5"/>
    <w:rsid w:val="00B4171A"/>
    <w:rsid w:val="00B41C7A"/>
    <w:rsid w:val="00B423E1"/>
    <w:rsid w:val="00B42D47"/>
    <w:rsid w:val="00B459C5"/>
    <w:rsid w:val="00B4601A"/>
    <w:rsid w:val="00B47843"/>
    <w:rsid w:val="00B51819"/>
    <w:rsid w:val="00B51D02"/>
    <w:rsid w:val="00B51F28"/>
    <w:rsid w:val="00B52193"/>
    <w:rsid w:val="00B5283D"/>
    <w:rsid w:val="00B55819"/>
    <w:rsid w:val="00B56D98"/>
    <w:rsid w:val="00B62C4D"/>
    <w:rsid w:val="00B642F6"/>
    <w:rsid w:val="00B65602"/>
    <w:rsid w:val="00B66D99"/>
    <w:rsid w:val="00B7084E"/>
    <w:rsid w:val="00B70F63"/>
    <w:rsid w:val="00B71AE2"/>
    <w:rsid w:val="00B74D23"/>
    <w:rsid w:val="00B76DF4"/>
    <w:rsid w:val="00B774AE"/>
    <w:rsid w:val="00B774D1"/>
    <w:rsid w:val="00B7767C"/>
    <w:rsid w:val="00B80727"/>
    <w:rsid w:val="00B81F4F"/>
    <w:rsid w:val="00B84630"/>
    <w:rsid w:val="00B847C7"/>
    <w:rsid w:val="00B85322"/>
    <w:rsid w:val="00B857CA"/>
    <w:rsid w:val="00B86832"/>
    <w:rsid w:val="00B86DB2"/>
    <w:rsid w:val="00B905D9"/>
    <w:rsid w:val="00B91DEE"/>
    <w:rsid w:val="00B93CB7"/>
    <w:rsid w:val="00B93D8A"/>
    <w:rsid w:val="00B93FB4"/>
    <w:rsid w:val="00B97122"/>
    <w:rsid w:val="00BA0FD8"/>
    <w:rsid w:val="00BA1840"/>
    <w:rsid w:val="00BA2D84"/>
    <w:rsid w:val="00BA365A"/>
    <w:rsid w:val="00BA3B5C"/>
    <w:rsid w:val="00BA51C1"/>
    <w:rsid w:val="00BA721A"/>
    <w:rsid w:val="00BA7620"/>
    <w:rsid w:val="00BA7BAF"/>
    <w:rsid w:val="00BB086A"/>
    <w:rsid w:val="00BB0C27"/>
    <w:rsid w:val="00BB0D83"/>
    <w:rsid w:val="00BB0F90"/>
    <w:rsid w:val="00BB1581"/>
    <w:rsid w:val="00BB52DF"/>
    <w:rsid w:val="00BB5605"/>
    <w:rsid w:val="00BB65E8"/>
    <w:rsid w:val="00BB7A7B"/>
    <w:rsid w:val="00BC02FD"/>
    <w:rsid w:val="00BC1339"/>
    <w:rsid w:val="00BC1590"/>
    <w:rsid w:val="00BC1FB4"/>
    <w:rsid w:val="00BC2839"/>
    <w:rsid w:val="00BC4052"/>
    <w:rsid w:val="00BC7532"/>
    <w:rsid w:val="00BC7EB1"/>
    <w:rsid w:val="00BD190C"/>
    <w:rsid w:val="00BD2E68"/>
    <w:rsid w:val="00BD486F"/>
    <w:rsid w:val="00BD5076"/>
    <w:rsid w:val="00BD51ED"/>
    <w:rsid w:val="00BD54ED"/>
    <w:rsid w:val="00BD6741"/>
    <w:rsid w:val="00BD6B2F"/>
    <w:rsid w:val="00BD7550"/>
    <w:rsid w:val="00BD7ECA"/>
    <w:rsid w:val="00BE0331"/>
    <w:rsid w:val="00BE11F4"/>
    <w:rsid w:val="00BE1438"/>
    <w:rsid w:val="00BE4F62"/>
    <w:rsid w:val="00BE62BF"/>
    <w:rsid w:val="00BF0D0A"/>
    <w:rsid w:val="00BF2D9D"/>
    <w:rsid w:val="00BF2FF8"/>
    <w:rsid w:val="00BF3619"/>
    <w:rsid w:val="00BF3EBA"/>
    <w:rsid w:val="00BF49CD"/>
    <w:rsid w:val="00BF60B1"/>
    <w:rsid w:val="00BF67A5"/>
    <w:rsid w:val="00C01CD0"/>
    <w:rsid w:val="00C01D75"/>
    <w:rsid w:val="00C01F0A"/>
    <w:rsid w:val="00C02587"/>
    <w:rsid w:val="00C04D32"/>
    <w:rsid w:val="00C04E57"/>
    <w:rsid w:val="00C056A3"/>
    <w:rsid w:val="00C056B6"/>
    <w:rsid w:val="00C0603E"/>
    <w:rsid w:val="00C11350"/>
    <w:rsid w:val="00C1246D"/>
    <w:rsid w:val="00C1419B"/>
    <w:rsid w:val="00C1512F"/>
    <w:rsid w:val="00C1562A"/>
    <w:rsid w:val="00C156E0"/>
    <w:rsid w:val="00C15924"/>
    <w:rsid w:val="00C159A6"/>
    <w:rsid w:val="00C1626F"/>
    <w:rsid w:val="00C164AB"/>
    <w:rsid w:val="00C17BF2"/>
    <w:rsid w:val="00C17F5F"/>
    <w:rsid w:val="00C20164"/>
    <w:rsid w:val="00C21B12"/>
    <w:rsid w:val="00C234C4"/>
    <w:rsid w:val="00C246E3"/>
    <w:rsid w:val="00C24F8D"/>
    <w:rsid w:val="00C26B84"/>
    <w:rsid w:val="00C26DB2"/>
    <w:rsid w:val="00C30AC6"/>
    <w:rsid w:val="00C3252E"/>
    <w:rsid w:val="00C34457"/>
    <w:rsid w:val="00C3513E"/>
    <w:rsid w:val="00C37FEF"/>
    <w:rsid w:val="00C40CF1"/>
    <w:rsid w:val="00C4165B"/>
    <w:rsid w:val="00C42155"/>
    <w:rsid w:val="00C44157"/>
    <w:rsid w:val="00C44210"/>
    <w:rsid w:val="00C50AF3"/>
    <w:rsid w:val="00C525F1"/>
    <w:rsid w:val="00C528CC"/>
    <w:rsid w:val="00C5519C"/>
    <w:rsid w:val="00C5610F"/>
    <w:rsid w:val="00C56378"/>
    <w:rsid w:val="00C5644D"/>
    <w:rsid w:val="00C57472"/>
    <w:rsid w:val="00C60214"/>
    <w:rsid w:val="00C635C3"/>
    <w:rsid w:val="00C63CA4"/>
    <w:rsid w:val="00C65DEB"/>
    <w:rsid w:val="00C6686C"/>
    <w:rsid w:val="00C67DBF"/>
    <w:rsid w:val="00C70BF7"/>
    <w:rsid w:val="00C715CF"/>
    <w:rsid w:val="00C71862"/>
    <w:rsid w:val="00C751AB"/>
    <w:rsid w:val="00C757F5"/>
    <w:rsid w:val="00C7649B"/>
    <w:rsid w:val="00C77F8F"/>
    <w:rsid w:val="00C806E7"/>
    <w:rsid w:val="00C807F5"/>
    <w:rsid w:val="00C80FC0"/>
    <w:rsid w:val="00C813C4"/>
    <w:rsid w:val="00C823EB"/>
    <w:rsid w:val="00C82867"/>
    <w:rsid w:val="00C82C0A"/>
    <w:rsid w:val="00C83080"/>
    <w:rsid w:val="00C834A1"/>
    <w:rsid w:val="00C8443C"/>
    <w:rsid w:val="00C8562A"/>
    <w:rsid w:val="00C907C4"/>
    <w:rsid w:val="00C91B9A"/>
    <w:rsid w:val="00C92122"/>
    <w:rsid w:val="00C953F7"/>
    <w:rsid w:val="00CA099C"/>
    <w:rsid w:val="00CA09D0"/>
    <w:rsid w:val="00CA3BCF"/>
    <w:rsid w:val="00CA509C"/>
    <w:rsid w:val="00CA5B3C"/>
    <w:rsid w:val="00CA6FF8"/>
    <w:rsid w:val="00CA7EDE"/>
    <w:rsid w:val="00CB02C4"/>
    <w:rsid w:val="00CB034A"/>
    <w:rsid w:val="00CB0943"/>
    <w:rsid w:val="00CB5B16"/>
    <w:rsid w:val="00CB5E4F"/>
    <w:rsid w:val="00CB645E"/>
    <w:rsid w:val="00CC1625"/>
    <w:rsid w:val="00CC1B21"/>
    <w:rsid w:val="00CC33E6"/>
    <w:rsid w:val="00CC410E"/>
    <w:rsid w:val="00CC4885"/>
    <w:rsid w:val="00CC5EEC"/>
    <w:rsid w:val="00CC64E8"/>
    <w:rsid w:val="00CC68CE"/>
    <w:rsid w:val="00CC69F3"/>
    <w:rsid w:val="00CD0690"/>
    <w:rsid w:val="00CD0743"/>
    <w:rsid w:val="00CD1F58"/>
    <w:rsid w:val="00CD233C"/>
    <w:rsid w:val="00CD54E7"/>
    <w:rsid w:val="00CD5A4B"/>
    <w:rsid w:val="00CD65A5"/>
    <w:rsid w:val="00CD7EBC"/>
    <w:rsid w:val="00CE005A"/>
    <w:rsid w:val="00CE09B6"/>
    <w:rsid w:val="00CE277B"/>
    <w:rsid w:val="00CE3111"/>
    <w:rsid w:val="00CE4FFA"/>
    <w:rsid w:val="00CE599E"/>
    <w:rsid w:val="00CE5A8F"/>
    <w:rsid w:val="00CE60F0"/>
    <w:rsid w:val="00CF2ACE"/>
    <w:rsid w:val="00CF3596"/>
    <w:rsid w:val="00CF3984"/>
    <w:rsid w:val="00CF45BD"/>
    <w:rsid w:val="00CF5D00"/>
    <w:rsid w:val="00CF6147"/>
    <w:rsid w:val="00CF6279"/>
    <w:rsid w:val="00CF635C"/>
    <w:rsid w:val="00CF77F5"/>
    <w:rsid w:val="00D00485"/>
    <w:rsid w:val="00D01062"/>
    <w:rsid w:val="00D01399"/>
    <w:rsid w:val="00D01861"/>
    <w:rsid w:val="00D03287"/>
    <w:rsid w:val="00D0462A"/>
    <w:rsid w:val="00D067E6"/>
    <w:rsid w:val="00D07511"/>
    <w:rsid w:val="00D077EE"/>
    <w:rsid w:val="00D138FC"/>
    <w:rsid w:val="00D13BA6"/>
    <w:rsid w:val="00D14C0C"/>
    <w:rsid w:val="00D159A1"/>
    <w:rsid w:val="00D16422"/>
    <w:rsid w:val="00D17537"/>
    <w:rsid w:val="00D17FA3"/>
    <w:rsid w:val="00D2001D"/>
    <w:rsid w:val="00D22414"/>
    <w:rsid w:val="00D22FCF"/>
    <w:rsid w:val="00D24797"/>
    <w:rsid w:val="00D26293"/>
    <w:rsid w:val="00D30505"/>
    <w:rsid w:val="00D30563"/>
    <w:rsid w:val="00D306CC"/>
    <w:rsid w:val="00D31774"/>
    <w:rsid w:val="00D31D80"/>
    <w:rsid w:val="00D34662"/>
    <w:rsid w:val="00D36E79"/>
    <w:rsid w:val="00D40226"/>
    <w:rsid w:val="00D40A71"/>
    <w:rsid w:val="00D42793"/>
    <w:rsid w:val="00D430D8"/>
    <w:rsid w:val="00D43852"/>
    <w:rsid w:val="00D43EB5"/>
    <w:rsid w:val="00D44041"/>
    <w:rsid w:val="00D4460C"/>
    <w:rsid w:val="00D45966"/>
    <w:rsid w:val="00D45E24"/>
    <w:rsid w:val="00D45F46"/>
    <w:rsid w:val="00D46499"/>
    <w:rsid w:val="00D46B6F"/>
    <w:rsid w:val="00D4716E"/>
    <w:rsid w:val="00D47203"/>
    <w:rsid w:val="00D520E3"/>
    <w:rsid w:val="00D52724"/>
    <w:rsid w:val="00D52C67"/>
    <w:rsid w:val="00D5469D"/>
    <w:rsid w:val="00D54921"/>
    <w:rsid w:val="00D54C30"/>
    <w:rsid w:val="00D601D9"/>
    <w:rsid w:val="00D608F5"/>
    <w:rsid w:val="00D60F51"/>
    <w:rsid w:val="00D636C7"/>
    <w:rsid w:val="00D656D9"/>
    <w:rsid w:val="00D6652E"/>
    <w:rsid w:val="00D66631"/>
    <w:rsid w:val="00D67BC5"/>
    <w:rsid w:val="00D70656"/>
    <w:rsid w:val="00D70C66"/>
    <w:rsid w:val="00D719B9"/>
    <w:rsid w:val="00D72ABF"/>
    <w:rsid w:val="00D73238"/>
    <w:rsid w:val="00D739A2"/>
    <w:rsid w:val="00D74A4E"/>
    <w:rsid w:val="00D75AC2"/>
    <w:rsid w:val="00D8017F"/>
    <w:rsid w:val="00D82A01"/>
    <w:rsid w:val="00D8432F"/>
    <w:rsid w:val="00D84B28"/>
    <w:rsid w:val="00D852F7"/>
    <w:rsid w:val="00D85784"/>
    <w:rsid w:val="00D87385"/>
    <w:rsid w:val="00D873CD"/>
    <w:rsid w:val="00D92A6E"/>
    <w:rsid w:val="00D946BC"/>
    <w:rsid w:val="00D94D4E"/>
    <w:rsid w:val="00D9570F"/>
    <w:rsid w:val="00D957C1"/>
    <w:rsid w:val="00DA105B"/>
    <w:rsid w:val="00DA3522"/>
    <w:rsid w:val="00DA53AB"/>
    <w:rsid w:val="00DA5839"/>
    <w:rsid w:val="00DA5FFC"/>
    <w:rsid w:val="00DA7088"/>
    <w:rsid w:val="00DB019E"/>
    <w:rsid w:val="00DB2D4E"/>
    <w:rsid w:val="00DB42B9"/>
    <w:rsid w:val="00DB6EE7"/>
    <w:rsid w:val="00DC2DBD"/>
    <w:rsid w:val="00DC3F66"/>
    <w:rsid w:val="00DC436C"/>
    <w:rsid w:val="00DD1927"/>
    <w:rsid w:val="00DD23EA"/>
    <w:rsid w:val="00DD39D5"/>
    <w:rsid w:val="00DD3F11"/>
    <w:rsid w:val="00DD42E1"/>
    <w:rsid w:val="00DD4669"/>
    <w:rsid w:val="00DD5DE0"/>
    <w:rsid w:val="00DD6661"/>
    <w:rsid w:val="00DD715A"/>
    <w:rsid w:val="00DD797A"/>
    <w:rsid w:val="00DE1BD8"/>
    <w:rsid w:val="00DE2037"/>
    <w:rsid w:val="00DE5A7A"/>
    <w:rsid w:val="00DE6A53"/>
    <w:rsid w:val="00DE6F3B"/>
    <w:rsid w:val="00DE7FB8"/>
    <w:rsid w:val="00DF0B0F"/>
    <w:rsid w:val="00DF4EF0"/>
    <w:rsid w:val="00DF63DF"/>
    <w:rsid w:val="00DF798C"/>
    <w:rsid w:val="00E001A5"/>
    <w:rsid w:val="00E01679"/>
    <w:rsid w:val="00E023A9"/>
    <w:rsid w:val="00E02891"/>
    <w:rsid w:val="00E02C99"/>
    <w:rsid w:val="00E02D27"/>
    <w:rsid w:val="00E032B3"/>
    <w:rsid w:val="00E06E85"/>
    <w:rsid w:val="00E11261"/>
    <w:rsid w:val="00E11734"/>
    <w:rsid w:val="00E12856"/>
    <w:rsid w:val="00E1295A"/>
    <w:rsid w:val="00E1474E"/>
    <w:rsid w:val="00E15BCA"/>
    <w:rsid w:val="00E178AE"/>
    <w:rsid w:val="00E210DF"/>
    <w:rsid w:val="00E22531"/>
    <w:rsid w:val="00E243AB"/>
    <w:rsid w:val="00E25155"/>
    <w:rsid w:val="00E25BDE"/>
    <w:rsid w:val="00E302CB"/>
    <w:rsid w:val="00E310F0"/>
    <w:rsid w:val="00E33026"/>
    <w:rsid w:val="00E33807"/>
    <w:rsid w:val="00E34CCE"/>
    <w:rsid w:val="00E35276"/>
    <w:rsid w:val="00E357C7"/>
    <w:rsid w:val="00E3582E"/>
    <w:rsid w:val="00E4047C"/>
    <w:rsid w:val="00E419FC"/>
    <w:rsid w:val="00E44648"/>
    <w:rsid w:val="00E45805"/>
    <w:rsid w:val="00E46036"/>
    <w:rsid w:val="00E47802"/>
    <w:rsid w:val="00E5158B"/>
    <w:rsid w:val="00E5266B"/>
    <w:rsid w:val="00E579B4"/>
    <w:rsid w:val="00E57C7D"/>
    <w:rsid w:val="00E6056E"/>
    <w:rsid w:val="00E60BC3"/>
    <w:rsid w:val="00E63C3F"/>
    <w:rsid w:val="00E65298"/>
    <w:rsid w:val="00E66C57"/>
    <w:rsid w:val="00E670DF"/>
    <w:rsid w:val="00E6759A"/>
    <w:rsid w:val="00E710E0"/>
    <w:rsid w:val="00E73F12"/>
    <w:rsid w:val="00E754A0"/>
    <w:rsid w:val="00E7792B"/>
    <w:rsid w:val="00E80BDC"/>
    <w:rsid w:val="00E84758"/>
    <w:rsid w:val="00E84D2F"/>
    <w:rsid w:val="00E85F76"/>
    <w:rsid w:val="00E869D1"/>
    <w:rsid w:val="00E875B9"/>
    <w:rsid w:val="00E91D1F"/>
    <w:rsid w:val="00E921BF"/>
    <w:rsid w:val="00E92EC8"/>
    <w:rsid w:val="00E9555F"/>
    <w:rsid w:val="00EA0242"/>
    <w:rsid w:val="00EA1210"/>
    <w:rsid w:val="00EA215C"/>
    <w:rsid w:val="00EA3322"/>
    <w:rsid w:val="00EA36B2"/>
    <w:rsid w:val="00EA5889"/>
    <w:rsid w:val="00EA7406"/>
    <w:rsid w:val="00EB01D6"/>
    <w:rsid w:val="00EB0ADB"/>
    <w:rsid w:val="00EB0B9A"/>
    <w:rsid w:val="00EB2B74"/>
    <w:rsid w:val="00EB7C0F"/>
    <w:rsid w:val="00EC0BA2"/>
    <w:rsid w:val="00EC2AA6"/>
    <w:rsid w:val="00EC2E2E"/>
    <w:rsid w:val="00EC4E40"/>
    <w:rsid w:val="00EC53D3"/>
    <w:rsid w:val="00EC7AE9"/>
    <w:rsid w:val="00ED071C"/>
    <w:rsid w:val="00ED1010"/>
    <w:rsid w:val="00ED1181"/>
    <w:rsid w:val="00ED2855"/>
    <w:rsid w:val="00ED29C9"/>
    <w:rsid w:val="00ED4A3A"/>
    <w:rsid w:val="00ED6F12"/>
    <w:rsid w:val="00ED762C"/>
    <w:rsid w:val="00ED7781"/>
    <w:rsid w:val="00ED7E12"/>
    <w:rsid w:val="00EE01D2"/>
    <w:rsid w:val="00EE0523"/>
    <w:rsid w:val="00EE2AE4"/>
    <w:rsid w:val="00EE4102"/>
    <w:rsid w:val="00EE445F"/>
    <w:rsid w:val="00EE494B"/>
    <w:rsid w:val="00EF0E45"/>
    <w:rsid w:val="00EF4A75"/>
    <w:rsid w:val="00EF51FB"/>
    <w:rsid w:val="00F00E52"/>
    <w:rsid w:val="00F0108F"/>
    <w:rsid w:val="00F018B3"/>
    <w:rsid w:val="00F03ED4"/>
    <w:rsid w:val="00F068AB"/>
    <w:rsid w:val="00F1320A"/>
    <w:rsid w:val="00F138D7"/>
    <w:rsid w:val="00F13964"/>
    <w:rsid w:val="00F13A7D"/>
    <w:rsid w:val="00F1492D"/>
    <w:rsid w:val="00F14C32"/>
    <w:rsid w:val="00F15BFE"/>
    <w:rsid w:val="00F16034"/>
    <w:rsid w:val="00F16732"/>
    <w:rsid w:val="00F17FC8"/>
    <w:rsid w:val="00F2080C"/>
    <w:rsid w:val="00F2121C"/>
    <w:rsid w:val="00F21300"/>
    <w:rsid w:val="00F232E2"/>
    <w:rsid w:val="00F239B5"/>
    <w:rsid w:val="00F27535"/>
    <w:rsid w:val="00F275B8"/>
    <w:rsid w:val="00F30A56"/>
    <w:rsid w:val="00F34485"/>
    <w:rsid w:val="00F35985"/>
    <w:rsid w:val="00F35CA5"/>
    <w:rsid w:val="00F36BF4"/>
    <w:rsid w:val="00F36EC9"/>
    <w:rsid w:val="00F374C2"/>
    <w:rsid w:val="00F4236B"/>
    <w:rsid w:val="00F429B2"/>
    <w:rsid w:val="00F42FD5"/>
    <w:rsid w:val="00F44754"/>
    <w:rsid w:val="00F46ADB"/>
    <w:rsid w:val="00F47EE0"/>
    <w:rsid w:val="00F501F6"/>
    <w:rsid w:val="00F53057"/>
    <w:rsid w:val="00F53BC2"/>
    <w:rsid w:val="00F543CD"/>
    <w:rsid w:val="00F55531"/>
    <w:rsid w:val="00F564F3"/>
    <w:rsid w:val="00F56C9B"/>
    <w:rsid w:val="00F570DE"/>
    <w:rsid w:val="00F57AE7"/>
    <w:rsid w:val="00F57F0D"/>
    <w:rsid w:val="00F635AB"/>
    <w:rsid w:val="00F63799"/>
    <w:rsid w:val="00F64919"/>
    <w:rsid w:val="00F6576A"/>
    <w:rsid w:val="00F65E5D"/>
    <w:rsid w:val="00F66F87"/>
    <w:rsid w:val="00F6737E"/>
    <w:rsid w:val="00F67397"/>
    <w:rsid w:val="00F7021F"/>
    <w:rsid w:val="00F7236A"/>
    <w:rsid w:val="00F72921"/>
    <w:rsid w:val="00F72DE8"/>
    <w:rsid w:val="00F736C4"/>
    <w:rsid w:val="00F73B78"/>
    <w:rsid w:val="00F742A3"/>
    <w:rsid w:val="00F766DF"/>
    <w:rsid w:val="00F76E5E"/>
    <w:rsid w:val="00F81622"/>
    <w:rsid w:val="00F82D8B"/>
    <w:rsid w:val="00F841FA"/>
    <w:rsid w:val="00F86552"/>
    <w:rsid w:val="00F867C0"/>
    <w:rsid w:val="00F90E8D"/>
    <w:rsid w:val="00F92C41"/>
    <w:rsid w:val="00F9468E"/>
    <w:rsid w:val="00F94ABA"/>
    <w:rsid w:val="00F95BFE"/>
    <w:rsid w:val="00F9772A"/>
    <w:rsid w:val="00FA1988"/>
    <w:rsid w:val="00FA258D"/>
    <w:rsid w:val="00FA3614"/>
    <w:rsid w:val="00FA6334"/>
    <w:rsid w:val="00FA71CA"/>
    <w:rsid w:val="00FB17D9"/>
    <w:rsid w:val="00FB32B6"/>
    <w:rsid w:val="00FB459D"/>
    <w:rsid w:val="00FB4E2D"/>
    <w:rsid w:val="00FC22B5"/>
    <w:rsid w:val="00FC3A9B"/>
    <w:rsid w:val="00FC3F05"/>
    <w:rsid w:val="00FC470B"/>
    <w:rsid w:val="00FC5DBA"/>
    <w:rsid w:val="00FC5DDA"/>
    <w:rsid w:val="00FD27BB"/>
    <w:rsid w:val="00FD2997"/>
    <w:rsid w:val="00FD35FD"/>
    <w:rsid w:val="00FD3CAF"/>
    <w:rsid w:val="00FD439C"/>
    <w:rsid w:val="00FD6FEF"/>
    <w:rsid w:val="00FE5E5C"/>
    <w:rsid w:val="00FF0980"/>
    <w:rsid w:val="00FF13E0"/>
    <w:rsid w:val="00FF221C"/>
    <w:rsid w:val="00FF478D"/>
    <w:rsid w:val="00FF4B1A"/>
    <w:rsid w:val="00FF60F0"/>
    <w:rsid w:val="00FF6C33"/>
    <w:rsid w:val="00FF7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921CD"/>
  <w15:docId w15:val="{72103152-0688-EA4C-839F-1042BF3D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4EF0"/>
    <w:pPr>
      <w:overflowPunct w:val="0"/>
      <w:autoSpaceDE w:val="0"/>
      <w:autoSpaceDN w:val="0"/>
      <w:adjustRightInd w:val="0"/>
      <w:textAlignment w:val="baseline"/>
    </w:pPr>
    <w:rPr>
      <w:rFonts w:ascii="Times New Roman" w:eastAsia="Times New Roman" w:hAnsi="Times New Roman"/>
      <w:sz w:val="26"/>
      <w:szCs w:val="26"/>
      <w:lang w:eastAsia="ko-KR"/>
    </w:rPr>
  </w:style>
  <w:style w:type="paragraph" w:styleId="Cmsor1">
    <w:name w:val="heading 1"/>
    <w:basedOn w:val="Norml"/>
    <w:next w:val="Norml"/>
    <w:link w:val="Cmsor1Char"/>
    <w:uiPriority w:val="99"/>
    <w:qFormat/>
    <w:rsid w:val="00DF4EF0"/>
    <w:pPr>
      <w:keepNext/>
      <w:spacing w:after="60"/>
      <w:ind w:left="709" w:hanging="709"/>
      <w:jc w:val="center"/>
      <w:outlineLvl w:val="0"/>
    </w:pPr>
    <w:rPr>
      <w:b/>
      <w:kern w:val="28"/>
      <w:sz w:val="24"/>
      <w:szCs w:val="20"/>
    </w:rPr>
  </w:style>
  <w:style w:type="paragraph" w:styleId="Cmsor2">
    <w:name w:val="heading 2"/>
    <w:basedOn w:val="Norml"/>
    <w:next w:val="Norml"/>
    <w:link w:val="Cmsor2Char"/>
    <w:uiPriority w:val="99"/>
    <w:qFormat/>
    <w:rsid w:val="00DF4EF0"/>
    <w:pPr>
      <w:keepNext/>
      <w:spacing w:before="240" w:after="60"/>
      <w:ind w:left="709" w:hanging="709"/>
      <w:jc w:val="both"/>
      <w:outlineLvl w:val="1"/>
    </w:pPr>
    <w:rPr>
      <w:rFonts w:ascii="Arial" w:hAnsi="Arial"/>
      <w:b/>
      <w:i/>
      <w:sz w:val="24"/>
      <w:szCs w:val="20"/>
    </w:rPr>
  </w:style>
  <w:style w:type="paragraph" w:styleId="Cmsor3">
    <w:name w:val="heading 3"/>
    <w:basedOn w:val="Norml"/>
    <w:next w:val="Norml"/>
    <w:link w:val="Cmsor3Char"/>
    <w:uiPriority w:val="99"/>
    <w:qFormat/>
    <w:rsid w:val="00DF4EF0"/>
    <w:pPr>
      <w:keepNext/>
      <w:spacing w:before="240" w:after="60"/>
      <w:ind w:left="709" w:hanging="709"/>
      <w:jc w:val="both"/>
      <w:outlineLvl w:val="2"/>
    </w:pPr>
    <w:rPr>
      <w:b/>
      <w:sz w:val="24"/>
      <w:szCs w:val="20"/>
    </w:rPr>
  </w:style>
  <w:style w:type="paragraph" w:styleId="Cmsor4">
    <w:name w:val="heading 4"/>
    <w:basedOn w:val="Norml"/>
    <w:next w:val="Norml"/>
    <w:link w:val="Cmsor4Char"/>
    <w:uiPriority w:val="99"/>
    <w:qFormat/>
    <w:rsid w:val="00DF4EF0"/>
    <w:pPr>
      <w:keepNext/>
      <w:spacing w:before="240" w:after="60"/>
      <w:ind w:left="709" w:hanging="709"/>
      <w:jc w:val="both"/>
      <w:outlineLvl w:val="3"/>
    </w:pPr>
    <w:rPr>
      <w:b/>
      <w:i/>
      <w:sz w:val="24"/>
      <w:szCs w:val="20"/>
    </w:rPr>
  </w:style>
  <w:style w:type="paragraph" w:styleId="Cmsor5">
    <w:name w:val="heading 5"/>
    <w:basedOn w:val="Norml"/>
    <w:next w:val="Norml"/>
    <w:link w:val="Cmsor5Char"/>
    <w:uiPriority w:val="99"/>
    <w:qFormat/>
    <w:rsid w:val="00DF4EF0"/>
    <w:pPr>
      <w:keepNext/>
      <w:jc w:val="center"/>
      <w:outlineLvl w:val="4"/>
    </w:pPr>
    <w:rPr>
      <w:rFonts w:ascii="Arial" w:hAnsi="Arial"/>
      <w:b/>
      <w:sz w:val="24"/>
      <w:szCs w:val="20"/>
    </w:rPr>
  </w:style>
  <w:style w:type="paragraph" w:styleId="Cmsor6">
    <w:name w:val="heading 6"/>
    <w:basedOn w:val="Norml"/>
    <w:next w:val="Norml"/>
    <w:link w:val="Cmsor6Char"/>
    <w:uiPriority w:val="99"/>
    <w:qFormat/>
    <w:rsid w:val="00DF4EF0"/>
    <w:pPr>
      <w:keepNext/>
      <w:ind w:left="709" w:hanging="709"/>
      <w:jc w:val="center"/>
      <w:outlineLvl w:val="5"/>
    </w:pPr>
    <w:rPr>
      <w:rFonts w:ascii="Arial" w:hAnsi="Arial"/>
      <w:b/>
      <w:szCs w:val="20"/>
    </w:rPr>
  </w:style>
  <w:style w:type="paragraph" w:styleId="Cmsor7">
    <w:name w:val="heading 7"/>
    <w:basedOn w:val="Norml"/>
    <w:next w:val="Norml"/>
    <w:link w:val="Cmsor7Char"/>
    <w:uiPriority w:val="99"/>
    <w:qFormat/>
    <w:rsid w:val="00DF4EF0"/>
    <w:pPr>
      <w:keepNext/>
      <w:spacing w:before="120"/>
      <w:ind w:left="709" w:hanging="709"/>
      <w:outlineLvl w:val="6"/>
    </w:pPr>
    <w:rPr>
      <w:b/>
      <w:sz w:val="24"/>
      <w:szCs w:val="20"/>
    </w:rPr>
  </w:style>
  <w:style w:type="paragraph" w:styleId="Cmsor8">
    <w:name w:val="heading 8"/>
    <w:basedOn w:val="Norml"/>
    <w:next w:val="Norml"/>
    <w:link w:val="Cmsor8Char"/>
    <w:uiPriority w:val="99"/>
    <w:qFormat/>
    <w:rsid w:val="00DF4EF0"/>
    <w:pPr>
      <w:keepNext/>
      <w:ind w:left="709" w:hanging="709"/>
      <w:jc w:val="center"/>
      <w:outlineLvl w:val="7"/>
    </w:pPr>
    <w:rPr>
      <w:b/>
      <w:sz w:val="24"/>
      <w:szCs w:val="20"/>
    </w:rPr>
  </w:style>
  <w:style w:type="paragraph" w:styleId="Cmsor9">
    <w:name w:val="heading 9"/>
    <w:basedOn w:val="Norml"/>
    <w:next w:val="Norml"/>
    <w:link w:val="Cmsor9Char"/>
    <w:uiPriority w:val="99"/>
    <w:qFormat/>
    <w:rsid w:val="00DF4EF0"/>
    <w:pPr>
      <w:keepNext/>
      <w:ind w:left="680"/>
      <w:jc w:val="both"/>
      <w:outlineLvl w:val="8"/>
    </w:pPr>
    <w:rPr>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F4EF0"/>
    <w:rPr>
      <w:rFonts w:ascii="Times New Roman" w:hAnsi="Times New Roman" w:cs="Times New Roman"/>
      <w:b/>
      <w:kern w:val="28"/>
      <w:sz w:val="20"/>
      <w:szCs w:val="20"/>
      <w:lang w:eastAsia="ko-KR"/>
    </w:rPr>
  </w:style>
  <w:style w:type="character" w:customStyle="1" w:styleId="Cmsor2Char">
    <w:name w:val="Címsor 2 Char"/>
    <w:basedOn w:val="Bekezdsalapbettpusa"/>
    <w:link w:val="Cmsor2"/>
    <w:uiPriority w:val="99"/>
    <w:locked/>
    <w:rsid w:val="00DF4EF0"/>
    <w:rPr>
      <w:rFonts w:ascii="Arial" w:hAnsi="Arial" w:cs="Times New Roman"/>
      <w:b/>
      <w:i/>
      <w:sz w:val="20"/>
      <w:szCs w:val="20"/>
      <w:lang w:eastAsia="ko-KR"/>
    </w:rPr>
  </w:style>
  <w:style w:type="character" w:customStyle="1" w:styleId="Cmsor3Char">
    <w:name w:val="Címsor 3 Char"/>
    <w:basedOn w:val="Bekezdsalapbettpusa"/>
    <w:link w:val="Cmsor3"/>
    <w:uiPriority w:val="99"/>
    <w:locked/>
    <w:rsid w:val="00DF4EF0"/>
    <w:rPr>
      <w:rFonts w:ascii="Times New Roman" w:hAnsi="Times New Roman" w:cs="Times New Roman"/>
      <w:b/>
      <w:sz w:val="20"/>
      <w:szCs w:val="20"/>
      <w:lang w:eastAsia="ko-KR"/>
    </w:rPr>
  </w:style>
  <w:style w:type="character" w:customStyle="1" w:styleId="Cmsor4Char">
    <w:name w:val="Címsor 4 Char"/>
    <w:basedOn w:val="Bekezdsalapbettpusa"/>
    <w:link w:val="Cmsor4"/>
    <w:uiPriority w:val="99"/>
    <w:locked/>
    <w:rsid w:val="00DF4EF0"/>
    <w:rPr>
      <w:rFonts w:ascii="Times New Roman" w:hAnsi="Times New Roman" w:cs="Times New Roman"/>
      <w:b/>
      <w:i/>
      <w:sz w:val="20"/>
      <w:szCs w:val="20"/>
      <w:lang w:eastAsia="ko-KR"/>
    </w:rPr>
  </w:style>
  <w:style w:type="character" w:customStyle="1" w:styleId="Cmsor5Char">
    <w:name w:val="Címsor 5 Char"/>
    <w:basedOn w:val="Bekezdsalapbettpusa"/>
    <w:link w:val="Cmsor5"/>
    <w:uiPriority w:val="99"/>
    <w:locked/>
    <w:rsid w:val="00DF4EF0"/>
    <w:rPr>
      <w:rFonts w:ascii="Arial" w:hAnsi="Arial" w:cs="Times New Roman"/>
      <w:b/>
      <w:sz w:val="20"/>
      <w:szCs w:val="20"/>
      <w:lang w:eastAsia="ko-KR"/>
    </w:rPr>
  </w:style>
  <w:style w:type="character" w:customStyle="1" w:styleId="Cmsor6Char">
    <w:name w:val="Címsor 6 Char"/>
    <w:basedOn w:val="Bekezdsalapbettpusa"/>
    <w:link w:val="Cmsor6"/>
    <w:uiPriority w:val="99"/>
    <w:locked/>
    <w:rsid w:val="00DF4EF0"/>
    <w:rPr>
      <w:rFonts w:ascii="Arial" w:hAnsi="Arial" w:cs="Times New Roman"/>
      <w:b/>
      <w:sz w:val="20"/>
      <w:szCs w:val="20"/>
      <w:lang w:eastAsia="ko-KR"/>
    </w:rPr>
  </w:style>
  <w:style w:type="character" w:customStyle="1" w:styleId="Cmsor7Char">
    <w:name w:val="Címsor 7 Char"/>
    <w:basedOn w:val="Bekezdsalapbettpusa"/>
    <w:link w:val="Cmsor7"/>
    <w:uiPriority w:val="99"/>
    <w:locked/>
    <w:rsid w:val="00DF4EF0"/>
    <w:rPr>
      <w:rFonts w:ascii="Times New Roman" w:hAnsi="Times New Roman" w:cs="Times New Roman"/>
      <w:b/>
      <w:sz w:val="20"/>
      <w:szCs w:val="20"/>
      <w:lang w:eastAsia="ko-KR"/>
    </w:rPr>
  </w:style>
  <w:style w:type="character" w:customStyle="1" w:styleId="Cmsor8Char">
    <w:name w:val="Címsor 8 Char"/>
    <w:basedOn w:val="Bekezdsalapbettpusa"/>
    <w:link w:val="Cmsor8"/>
    <w:uiPriority w:val="99"/>
    <w:locked/>
    <w:rsid w:val="00DF4EF0"/>
    <w:rPr>
      <w:rFonts w:ascii="Times New Roman" w:hAnsi="Times New Roman" w:cs="Times New Roman"/>
      <w:b/>
      <w:sz w:val="20"/>
      <w:szCs w:val="20"/>
      <w:lang w:eastAsia="ko-KR"/>
    </w:rPr>
  </w:style>
  <w:style w:type="character" w:customStyle="1" w:styleId="Cmsor9Char">
    <w:name w:val="Címsor 9 Char"/>
    <w:basedOn w:val="Bekezdsalapbettpusa"/>
    <w:link w:val="Cmsor9"/>
    <w:uiPriority w:val="99"/>
    <w:locked/>
    <w:rsid w:val="00DF4EF0"/>
    <w:rPr>
      <w:rFonts w:ascii="Times New Roman" w:hAnsi="Times New Roman" w:cs="Times New Roman"/>
      <w:b/>
      <w:sz w:val="20"/>
      <w:szCs w:val="20"/>
      <w:lang w:eastAsia="ko-KR"/>
    </w:rPr>
  </w:style>
  <w:style w:type="paragraph" w:styleId="lfej">
    <w:name w:val="header"/>
    <w:basedOn w:val="Norml"/>
    <w:link w:val="lfejChar"/>
    <w:rsid w:val="00DF4EF0"/>
    <w:pPr>
      <w:tabs>
        <w:tab w:val="center" w:pos="4536"/>
        <w:tab w:val="right" w:pos="9072"/>
      </w:tabs>
    </w:pPr>
  </w:style>
  <w:style w:type="character" w:customStyle="1" w:styleId="lfejChar">
    <w:name w:val="Élőfej Char"/>
    <w:basedOn w:val="Bekezdsalapbettpusa"/>
    <w:link w:val="lfej"/>
    <w:locked/>
    <w:rsid w:val="00DF4EF0"/>
    <w:rPr>
      <w:rFonts w:ascii="Times New Roman" w:hAnsi="Times New Roman" w:cs="Times New Roman"/>
      <w:sz w:val="26"/>
      <w:szCs w:val="26"/>
      <w:lang w:eastAsia="ko-KR"/>
    </w:rPr>
  </w:style>
  <w:style w:type="character" w:styleId="Oldalszm">
    <w:name w:val="page number"/>
    <w:basedOn w:val="Bekezdsalapbettpusa"/>
    <w:uiPriority w:val="99"/>
    <w:rsid w:val="00DF4EF0"/>
    <w:rPr>
      <w:rFonts w:cs="Times New Roman"/>
    </w:rPr>
  </w:style>
  <w:style w:type="paragraph" w:styleId="llb">
    <w:name w:val="footer"/>
    <w:basedOn w:val="Norml"/>
    <w:link w:val="llbChar"/>
    <w:uiPriority w:val="99"/>
    <w:rsid w:val="00DF4EF0"/>
    <w:pPr>
      <w:tabs>
        <w:tab w:val="center" w:pos="4536"/>
        <w:tab w:val="right" w:pos="9072"/>
      </w:tabs>
    </w:pPr>
  </w:style>
  <w:style w:type="character" w:customStyle="1" w:styleId="llbChar">
    <w:name w:val="Élőláb Char"/>
    <w:basedOn w:val="Bekezdsalapbettpusa"/>
    <w:link w:val="llb"/>
    <w:uiPriority w:val="99"/>
    <w:locked/>
    <w:rsid w:val="00DF4EF0"/>
    <w:rPr>
      <w:rFonts w:ascii="Times New Roman" w:hAnsi="Times New Roman" w:cs="Times New Roman"/>
      <w:sz w:val="26"/>
      <w:szCs w:val="26"/>
      <w:lang w:eastAsia="ko-KR"/>
    </w:rPr>
  </w:style>
  <w:style w:type="paragraph" w:styleId="Szvegtrzs">
    <w:name w:val="Body Text"/>
    <w:basedOn w:val="Norml"/>
    <w:link w:val="SzvegtrzsChar"/>
    <w:uiPriority w:val="99"/>
    <w:rsid w:val="00DF4EF0"/>
    <w:pPr>
      <w:overflowPunct/>
      <w:autoSpaceDE/>
      <w:autoSpaceDN/>
      <w:adjustRightInd/>
      <w:jc w:val="both"/>
      <w:textAlignment w:val="auto"/>
    </w:pPr>
    <w:rPr>
      <w:sz w:val="28"/>
      <w:szCs w:val="24"/>
      <w:lang w:eastAsia="hu-HU"/>
    </w:rPr>
  </w:style>
  <w:style w:type="character" w:customStyle="1" w:styleId="SzvegtrzsChar">
    <w:name w:val="Szövegtörzs Char"/>
    <w:basedOn w:val="Bekezdsalapbettpusa"/>
    <w:link w:val="Szvegtrzs"/>
    <w:uiPriority w:val="99"/>
    <w:locked/>
    <w:rsid w:val="00DF4EF0"/>
    <w:rPr>
      <w:rFonts w:ascii="Times New Roman" w:hAnsi="Times New Roman" w:cs="Times New Roman"/>
      <w:sz w:val="24"/>
      <w:szCs w:val="24"/>
      <w:lang w:eastAsia="hu-HU"/>
    </w:rPr>
  </w:style>
  <w:style w:type="character" w:customStyle="1" w:styleId="FootnoteTextChar">
    <w:name w:val="Footnote Text Char"/>
    <w:uiPriority w:val="99"/>
    <w:semiHidden/>
    <w:locked/>
    <w:rsid w:val="00DF4EF0"/>
    <w:rPr>
      <w:rFonts w:ascii="Times New Roman" w:hAnsi="Times New Roman" w:cs="Times New Roman"/>
      <w:sz w:val="20"/>
      <w:szCs w:val="20"/>
      <w:lang w:eastAsia="ko-KR"/>
    </w:rPr>
  </w:style>
  <w:style w:type="paragraph" w:styleId="Lbjegyzetszveg">
    <w:name w:val="footnote text"/>
    <w:basedOn w:val="Norml"/>
    <w:link w:val="LbjegyzetszvegChar"/>
    <w:semiHidden/>
    <w:rsid w:val="00DF4EF0"/>
    <w:pPr>
      <w:ind w:left="709" w:hanging="709"/>
      <w:jc w:val="both"/>
    </w:pPr>
    <w:rPr>
      <w:sz w:val="20"/>
      <w:szCs w:val="20"/>
    </w:rPr>
  </w:style>
  <w:style w:type="character" w:customStyle="1" w:styleId="LbjegyzetszvegChar">
    <w:name w:val="Lábjegyzetszöveg Char"/>
    <w:basedOn w:val="Bekezdsalapbettpusa"/>
    <w:link w:val="Lbjegyzetszveg"/>
    <w:semiHidden/>
    <w:locked/>
    <w:rPr>
      <w:rFonts w:ascii="Times New Roman" w:hAnsi="Times New Roman" w:cs="Times New Roman"/>
      <w:sz w:val="20"/>
      <w:szCs w:val="20"/>
      <w:lang w:eastAsia="ko-KR"/>
    </w:rPr>
  </w:style>
  <w:style w:type="character" w:styleId="Lbjegyzet-hivatkozs">
    <w:name w:val="footnote reference"/>
    <w:basedOn w:val="Bekezdsalapbettpusa"/>
    <w:semiHidden/>
    <w:rsid w:val="00DF4EF0"/>
    <w:rPr>
      <w:rFonts w:cs="Times New Roman"/>
      <w:vertAlign w:val="superscript"/>
    </w:rPr>
  </w:style>
  <w:style w:type="paragraph" w:customStyle="1" w:styleId="BodyTextIndent22">
    <w:name w:val="Body Text Indent 22"/>
    <w:basedOn w:val="Norml"/>
    <w:uiPriority w:val="99"/>
    <w:rsid w:val="00DF4EF0"/>
    <w:pPr>
      <w:spacing w:before="240"/>
      <w:ind w:left="709" w:hanging="709"/>
      <w:jc w:val="both"/>
    </w:pPr>
    <w:rPr>
      <w:sz w:val="24"/>
      <w:szCs w:val="20"/>
    </w:rPr>
  </w:style>
  <w:style w:type="paragraph" w:styleId="Felsorols">
    <w:name w:val="List Bullet"/>
    <w:basedOn w:val="Norml"/>
    <w:uiPriority w:val="99"/>
    <w:rsid w:val="00DF4EF0"/>
    <w:pPr>
      <w:numPr>
        <w:numId w:val="1"/>
      </w:numPr>
      <w:tabs>
        <w:tab w:val="clear" w:pos="360"/>
      </w:tabs>
      <w:ind w:left="283" w:hanging="283"/>
      <w:jc w:val="both"/>
    </w:pPr>
    <w:rPr>
      <w:szCs w:val="20"/>
    </w:rPr>
  </w:style>
  <w:style w:type="paragraph" w:styleId="Lista">
    <w:name w:val="List"/>
    <w:basedOn w:val="Norml"/>
    <w:uiPriority w:val="99"/>
    <w:rsid w:val="00DF4EF0"/>
    <w:pPr>
      <w:ind w:left="283" w:hanging="283"/>
      <w:jc w:val="both"/>
    </w:pPr>
    <w:rPr>
      <w:szCs w:val="20"/>
    </w:rPr>
  </w:style>
  <w:style w:type="paragraph" w:styleId="Lista2">
    <w:name w:val="List 2"/>
    <w:basedOn w:val="Norml"/>
    <w:uiPriority w:val="99"/>
    <w:rsid w:val="00DF4EF0"/>
    <w:pPr>
      <w:ind w:left="566" w:hanging="283"/>
      <w:jc w:val="both"/>
    </w:pPr>
    <w:rPr>
      <w:szCs w:val="20"/>
    </w:rPr>
  </w:style>
  <w:style w:type="paragraph" w:styleId="Felsorols2">
    <w:name w:val="List Bullet 2"/>
    <w:basedOn w:val="Norml"/>
    <w:uiPriority w:val="99"/>
    <w:rsid w:val="00DF4EF0"/>
    <w:pPr>
      <w:numPr>
        <w:numId w:val="2"/>
      </w:numPr>
      <w:tabs>
        <w:tab w:val="clear" w:pos="643"/>
      </w:tabs>
      <w:ind w:left="566" w:hanging="283"/>
      <w:jc w:val="both"/>
    </w:pPr>
    <w:rPr>
      <w:szCs w:val="20"/>
    </w:rPr>
  </w:style>
  <w:style w:type="paragraph" w:styleId="Felsorols3">
    <w:name w:val="List Bullet 3"/>
    <w:basedOn w:val="Norml"/>
    <w:uiPriority w:val="99"/>
    <w:rsid w:val="00DF4EF0"/>
    <w:pPr>
      <w:numPr>
        <w:numId w:val="3"/>
      </w:numPr>
      <w:spacing w:line="360" w:lineRule="auto"/>
      <w:ind w:left="680" w:firstLine="0"/>
      <w:jc w:val="center"/>
    </w:pPr>
    <w:rPr>
      <w:sz w:val="24"/>
      <w:szCs w:val="20"/>
    </w:rPr>
  </w:style>
  <w:style w:type="paragraph" w:styleId="Listafolytatsa">
    <w:name w:val="List Continue"/>
    <w:basedOn w:val="Norml"/>
    <w:uiPriority w:val="99"/>
    <w:rsid w:val="00DF4EF0"/>
    <w:pPr>
      <w:spacing w:after="120"/>
      <w:ind w:left="283" w:hanging="709"/>
      <w:jc w:val="both"/>
    </w:pPr>
    <w:rPr>
      <w:szCs w:val="20"/>
    </w:rPr>
  </w:style>
  <w:style w:type="paragraph" w:styleId="Listafolytatsa2">
    <w:name w:val="List Continue 2"/>
    <w:basedOn w:val="Norml"/>
    <w:uiPriority w:val="99"/>
    <w:rsid w:val="00DF4EF0"/>
    <w:pPr>
      <w:spacing w:after="120"/>
      <w:ind w:left="566" w:hanging="709"/>
      <w:jc w:val="both"/>
    </w:pPr>
    <w:rPr>
      <w:szCs w:val="20"/>
    </w:rPr>
  </w:style>
  <w:style w:type="paragraph" w:styleId="Listafolytatsa3">
    <w:name w:val="List Continue 3"/>
    <w:basedOn w:val="Norml"/>
    <w:uiPriority w:val="99"/>
    <w:rsid w:val="00DF4EF0"/>
    <w:pPr>
      <w:spacing w:after="120"/>
      <w:ind w:left="849" w:hanging="709"/>
      <w:jc w:val="both"/>
    </w:pPr>
    <w:rPr>
      <w:szCs w:val="20"/>
    </w:rPr>
  </w:style>
  <w:style w:type="paragraph" w:styleId="Cm">
    <w:name w:val="Title"/>
    <w:basedOn w:val="Norml"/>
    <w:link w:val="CmChar"/>
    <w:uiPriority w:val="99"/>
    <w:qFormat/>
    <w:rsid w:val="00DF4EF0"/>
    <w:pPr>
      <w:spacing w:before="240" w:after="60"/>
      <w:ind w:left="709" w:hanging="709"/>
      <w:jc w:val="center"/>
    </w:pPr>
    <w:rPr>
      <w:rFonts w:ascii="Arial" w:hAnsi="Arial"/>
      <w:b/>
      <w:kern w:val="28"/>
      <w:sz w:val="32"/>
      <w:szCs w:val="20"/>
    </w:rPr>
  </w:style>
  <w:style w:type="character" w:customStyle="1" w:styleId="CmChar">
    <w:name w:val="Cím Char"/>
    <w:basedOn w:val="Bekezdsalapbettpusa"/>
    <w:link w:val="Cm"/>
    <w:uiPriority w:val="99"/>
    <w:locked/>
    <w:rsid w:val="00DF4EF0"/>
    <w:rPr>
      <w:rFonts w:ascii="Arial" w:hAnsi="Arial" w:cs="Times New Roman"/>
      <w:b/>
      <w:kern w:val="28"/>
      <w:sz w:val="20"/>
      <w:szCs w:val="20"/>
      <w:lang w:eastAsia="ko-KR"/>
    </w:rPr>
  </w:style>
  <w:style w:type="paragraph" w:customStyle="1" w:styleId="BodyText24">
    <w:name w:val="Body Text 24"/>
    <w:basedOn w:val="Norml"/>
    <w:uiPriority w:val="99"/>
    <w:rsid w:val="00DF4EF0"/>
    <w:pPr>
      <w:jc w:val="both"/>
    </w:pPr>
    <w:rPr>
      <w:sz w:val="24"/>
      <w:szCs w:val="20"/>
    </w:rPr>
  </w:style>
  <w:style w:type="paragraph" w:customStyle="1" w:styleId="BodyText31">
    <w:name w:val="Body Text 31"/>
    <w:basedOn w:val="BodyText24"/>
    <w:uiPriority w:val="99"/>
    <w:rsid w:val="00DF4EF0"/>
    <w:pPr>
      <w:spacing w:after="120"/>
      <w:ind w:left="283" w:hanging="709"/>
    </w:pPr>
    <w:rPr>
      <w:sz w:val="28"/>
    </w:rPr>
  </w:style>
  <w:style w:type="paragraph" w:styleId="Alcm">
    <w:name w:val="Subtitle"/>
    <w:basedOn w:val="Norml"/>
    <w:link w:val="AlcmChar"/>
    <w:uiPriority w:val="99"/>
    <w:qFormat/>
    <w:rsid w:val="00DF4EF0"/>
    <w:pPr>
      <w:spacing w:after="60"/>
      <w:ind w:left="709" w:hanging="709"/>
      <w:jc w:val="center"/>
    </w:pPr>
    <w:rPr>
      <w:rFonts w:ascii="Arial" w:hAnsi="Arial"/>
      <w:i/>
      <w:sz w:val="24"/>
      <w:szCs w:val="20"/>
    </w:rPr>
  </w:style>
  <w:style w:type="character" w:customStyle="1" w:styleId="AlcmChar">
    <w:name w:val="Alcím Char"/>
    <w:basedOn w:val="Bekezdsalapbettpusa"/>
    <w:link w:val="Alcm"/>
    <w:uiPriority w:val="99"/>
    <w:locked/>
    <w:rsid w:val="00DF4EF0"/>
    <w:rPr>
      <w:rFonts w:ascii="Arial" w:hAnsi="Arial" w:cs="Times New Roman"/>
      <w:i/>
      <w:sz w:val="20"/>
      <w:szCs w:val="20"/>
      <w:lang w:eastAsia="ko-KR"/>
    </w:rPr>
  </w:style>
  <w:style w:type="paragraph" w:customStyle="1" w:styleId="BodyTextIndent32">
    <w:name w:val="Body Text Indent 32"/>
    <w:basedOn w:val="Norml"/>
    <w:uiPriority w:val="99"/>
    <w:rsid w:val="00DF4EF0"/>
    <w:pPr>
      <w:spacing w:before="120"/>
      <w:ind w:left="1560" w:hanging="142"/>
      <w:jc w:val="both"/>
    </w:pPr>
    <w:rPr>
      <w:sz w:val="24"/>
      <w:szCs w:val="20"/>
    </w:rPr>
  </w:style>
  <w:style w:type="paragraph" w:customStyle="1" w:styleId="BodyText23">
    <w:name w:val="Body Text 23"/>
    <w:basedOn w:val="Norml"/>
    <w:uiPriority w:val="99"/>
    <w:rsid w:val="00DF4EF0"/>
    <w:pPr>
      <w:tabs>
        <w:tab w:val="left" w:pos="1381"/>
      </w:tabs>
      <w:ind w:left="1361"/>
      <w:jc w:val="both"/>
    </w:pPr>
    <w:rPr>
      <w:sz w:val="24"/>
      <w:szCs w:val="20"/>
    </w:rPr>
  </w:style>
  <w:style w:type="paragraph" w:customStyle="1" w:styleId="BodyTextIndent21">
    <w:name w:val="Body Text Indent 21"/>
    <w:basedOn w:val="Norml"/>
    <w:uiPriority w:val="99"/>
    <w:rsid w:val="00DF4EF0"/>
    <w:pPr>
      <w:tabs>
        <w:tab w:val="left" w:pos="1040"/>
      </w:tabs>
      <w:ind w:left="1021"/>
      <w:jc w:val="both"/>
    </w:pPr>
    <w:rPr>
      <w:sz w:val="24"/>
      <w:szCs w:val="20"/>
    </w:rPr>
  </w:style>
  <w:style w:type="paragraph" w:customStyle="1" w:styleId="BodyText21">
    <w:name w:val="Body Text 21"/>
    <w:basedOn w:val="Norml"/>
    <w:uiPriority w:val="99"/>
    <w:rsid w:val="00DF4EF0"/>
    <w:pPr>
      <w:jc w:val="both"/>
    </w:pPr>
    <w:rPr>
      <w:sz w:val="24"/>
      <w:szCs w:val="20"/>
    </w:rPr>
  </w:style>
  <w:style w:type="paragraph" w:customStyle="1" w:styleId="BodyTextIndent31">
    <w:name w:val="Body Text Indent 31"/>
    <w:basedOn w:val="Norml"/>
    <w:uiPriority w:val="99"/>
    <w:rsid w:val="00DF4EF0"/>
    <w:pPr>
      <w:spacing w:before="60"/>
      <w:ind w:left="1276" w:hanging="255"/>
      <w:jc w:val="both"/>
    </w:pPr>
    <w:rPr>
      <w:sz w:val="24"/>
      <w:szCs w:val="20"/>
    </w:rPr>
  </w:style>
  <w:style w:type="paragraph" w:customStyle="1" w:styleId="BodyText22">
    <w:name w:val="Body Text 22"/>
    <w:basedOn w:val="Norml"/>
    <w:uiPriority w:val="99"/>
    <w:rsid w:val="00DF4EF0"/>
    <w:pPr>
      <w:jc w:val="both"/>
    </w:pPr>
    <w:rPr>
      <w:szCs w:val="20"/>
    </w:rPr>
  </w:style>
  <w:style w:type="paragraph" w:styleId="Szvegtrzsbehzssal">
    <w:name w:val="Body Text Indent"/>
    <w:basedOn w:val="Norml"/>
    <w:link w:val="SzvegtrzsbehzssalChar"/>
    <w:uiPriority w:val="99"/>
    <w:rsid w:val="00DF4EF0"/>
    <w:pPr>
      <w:overflowPunct/>
      <w:autoSpaceDE/>
      <w:autoSpaceDN/>
      <w:adjustRightInd/>
      <w:spacing w:after="120"/>
      <w:ind w:left="283"/>
      <w:textAlignment w:val="auto"/>
    </w:pPr>
    <w:rPr>
      <w:rFonts w:eastAsia="Batang"/>
      <w:sz w:val="24"/>
      <w:szCs w:val="24"/>
      <w:lang w:eastAsia="hu-HU"/>
    </w:rPr>
  </w:style>
  <w:style w:type="character" w:customStyle="1" w:styleId="SzvegtrzsbehzssalChar">
    <w:name w:val="Szövegtörzs behúzással Char"/>
    <w:basedOn w:val="Bekezdsalapbettpusa"/>
    <w:link w:val="Szvegtrzsbehzssal"/>
    <w:uiPriority w:val="99"/>
    <w:locked/>
    <w:rsid w:val="00DF4EF0"/>
    <w:rPr>
      <w:rFonts w:ascii="Times New Roman" w:eastAsia="Batang" w:hAnsi="Times New Roman" w:cs="Times New Roman"/>
      <w:sz w:val="24"/>
      <w:szCs w:val="24"/>
      <w:lang w:eastAsia="hu-HU"/>
    </w:rPr>
  </w:style>
  <w:style w:type="character" w:styleId="Kiemels">
    <w:name w:val="Emphasis"/>
    <w:basedOn w:val="Bekezdsalapbettpusa"/>
    <w:uiPriority w:val="99"/>
    <w:qFormat/>
    <w:rsid w:val="00DF4EF0"/>
    <w:rPr>
      <w:rFonts w:cs="Times New Roman"/>
      <w:i/>
      <w:iCs/>
    </w:rPr>
  </w:style>
  <w:style w:type="character" w:styleId="Kiemels2">
    <w:name w:val="Strong"/>
    <w:basedOn w:val="Bekezdsalapbettpusa"/>
    <w:uiPriority w:val="99"/>
    <w:qFormat/>
    <w:rsid w:val="00DF4EF0"/>
    <w:rPr>
      <w:rFonts w:cs="Times New Roman"/>
      <w:b/>
      <w:bCs/>
    </w:rPr>
  </w:style>
  <w:style w:type="character" w:customStyle="1" w:styleId="BalloonTextChar">
    <w:name w:val="Balloon Text Char"/>
    <w:uiPriority w:val="99"/>
    <w:semiHidden/>
    <w:locked/>
    <w:rsid w:val="00DF4EF0"/>
    <w:rPr>
      <w:rFonts w:ascii="Tahoma" w:hAnsi="Tahoma" w:cs="Tahoma"/>
      <w:sz w:val="16"/>
      <w:szCs w:val="16"/>
      <w:lang w:eastAsia="ko-KR"/>
    </w:rPr>
  </w:style>
  <w:style w:type="paragraph" w:styleId="Buborkszveg">
    <w:name w:val="Balloon Text"/>
    <w:basedOn w:val="Norml"/>
    <w:link w:val="BuborkszvegChar"/>
    <w:uiPriority w:val="99"/>
    <w:semiHidden/>
    <w:rsid w:val="00DF4EF0"/>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ascii="Times New Roman" w:hAnsi="Times New Roman" w:cs="Times New Roman"/>
      <w:sz w:val="2"/>
      <w:lang w:eastAsia="ko-KR"/>
    </w:rPr>
  </w:style>
  <w:style w:type="character" w:styleId="Hiperhivatkozs">
    <w:name w:val="Hyperlink"/>
    <w:basedOn w:val="Bekezdsalapbettpusa"/>
    <w:uiPriority w:val="99"/>
    <w:rsid w:val="00DF4EF0"/>
    <w:rPr>
      <w:rFonts w:cs="Times New Roman"/>
      <w:color w:val="BC0B01"/>
      <w:sz w:val="17"/>
      <w:szCs w:val="17"/>
      <w:u w:val="none"/>
      <w:effect w:val="none"/>
    </w:rPr>
  </w:style>
  <w:style w:type="character" w:customStyle="1" w:styleId="CommentTextChar">
    <w:name w:val="Comment Text Char"/>
    <w:uiPriority w:val="99"/>
    <w:semiHidden/>
    <w:locked/>
    <w:rsid w:val="00DF4EF0"/>
    <w:rPr>
      <w:rFonts w:ascii="Times New Roman" w:hAnsi="Times New Roman" w:cs="Times New Roman"/>
      <w:sz w:val="20"/>
      <w:szCs w:val="20"/>
      <w:lang w:eastAsia="ko-KR"/>
    </w:rPr>
  </w:style>
  <w:style w:type="paragraph" w:styleId="Jegyzetszveg">
    <w:name w:val="annotation text"/>
    <w:basedOn w:val="Norml"/>
    <w:link w:val="JegyzetszvegChar"/>
    <w:uiPriority w:val="99"/>
    <w:semiHidden/>
    <w:rsid w:val="00DF4EF0"/>
    <w:rPr>
      <w:sz w:val="20"/>
      <w:szCs w:val="20"/>
    </w:rPr>
  </w:style>
  <w:style w:type="character" w:customStyle="1" w:styleId="JegyzetszvegChar">
    <w:name w:val="Jegyzetszöveg Char"/>
    <w:basedOn w:val="Bekezdsalapbettpusa"/>
    <w:link w:val="Jegyzetszveg"/>
    <w:uiPriority w:val="99"/>
    <w:semiHidden/>
    <w:locked/>
    <w:rPr>
      <w:rFonts w:ascii="Times New Roman" w:hAnsi="Times New Roman" w:cs="Times New Roman"/>
      <w:sz w:val="20"/>
      <w:szCs w:val="20"/>
      <w:lang w:eastAsia="ko-KR"/>
    </w:rPr>
  </w:style>
  <w:style w:type="character" w:customStyle="1" w:styleId="CommentSubjectChar">
    <w:name w:val="Comment Subject Char"/>
    <w:uiPriority w:val="99"/>
    <w:semiHidden/>
    <w:locked/>
    <w:rsid w:val="00DF4EF0"/>
    <w:rPr>
      <w:rFonts w:ascii="Times New Roman" w:hAnsi="Times New Roman" w:cs="Times New Roman"/>
      <w:b/>
      <w:bCs/>
      <w:sz w:val="20"/>
      <w:szCs w:val="20"/>
      <w:lang w:eastAsia="ko-KR"/>
    </w:rPr>
  </w:style>
  <w:style w:type="paragraph" w:styleId="Megjegyzstrgya">
    <w:name w:val="annotation subject"/>
    <w:basedOn w:val="Jegyzetszveg"/>
    <w:next w:val="Jegyzetszveg"/>
    <w:link w:val="MegjegyzstrgyaChar"/>
    <w:uiPriority w:val="99"/>
    <w:semiHidden/>
    <w:rsid w:val="00DF4EF0"/>
    <w:rPr>
      <w:b/>
      <w:bCs/>
    </w:rPr>
  </w:style>
  <w:style w:type="character" w:customStyle="1" w:styleId="MegjegyzstrgyaChar">
    <w:name w:val="Megjegyzés tárgya Char"/>
    <w:basedOn w:val="CommentTextChar"/>
    <w:link w:val="Megjegyzstrgya"/>
    <w:uiPriority w:val="99"/>
    <w:semiHidden/>
    <w:locked/>
    <w:rPr>
      <w:rFonts w:ascii="Times New Roman" w:hAnsi="Times New Roman" w:cs="Times New Roman"/>
      <w:b/>
      <w:bCs/>
      <w:sz w:val="20"/>
      <w:szCs w:val="20"/>
      <w:lang w:eastAsia="ko-KR"/>
    </w:rPr>
  </w:style>
  <w:style w:type="paragraph" w:customStyle="1" w:styleId="Default">
    <w:name w:val="Default"/>
    <w:uiPriority w:val="99"/>
    <w:rsid w:val="00DF4EF0"/>
    <w:pPr>
      <w:autoSpaceDE w:val="0"/>
      <w:autoSpaceDN w:val="0"/>
      <w:adjustRightInd w:val="0"/>
    </w:pPr>
    <w:rPr>
      <w:rFonts w:ascii="Garamond" w:eastAsia="Times New Roman" w:hAnsi="Garamond" w:cs="Garamond"/>
      <w:color w:val="000000"/>
      <w:sz w:val="24"/>
      <w:szCs w:val="24"/>
    </w:rPr>
  </w:style>
  <w:style w:type="character" w:customStyle="1" w:styleId="apple-converted-space">
    <w:name w:val="apple-converted-space"/>
    <w:basedOn w:val="Bekezdsalapbettpusa"/>
    <w:uiPriority w:val="99"/>
    <w:rsid w:val="00DF4EF0"/>
    <w:rPr>
      <w:rFonts w:cs="Times New Roman"/>
    </w:rPr>
  </w:style>
  <w:style w:type="paragraph" w:styleId="NormlWeb">
    <w:name w:val="Normal (Web)"/>
    <w:basedOn w:val="Norml"/>
    <w:uiPriority w:val="99"/>
    <w:rsid w:val="00DF4EF0"/>
    <w:pPr>
      <w:overflowPunct/>
      <w:autoSpaceDE/>
      <w:autoSpaceDN/>
      <w:adjustRightInd/>
      <w:spacing w:before="100" w:beforeAutospacing="1" w:after="100" w:afterAutospacing="1"/>
      <w:textAlignment w:val="auto"/>
    </w:pPr>
    <w:rPr>
      <w:sz w:val="24"/>
      <w:szCs w:val="24"/>
      <w:lang w:eastAsia="hu-HU"/>
    </w:rPr>
  </w:style>
  <w:style w:type="paragraph" w:styleId="Listaszerbekezds">
    <w:name w:val="List Paragraph"/>
    <w:basedOn w:val="Norml"/>
    <w:link w:val="ListaszerbekezdsChar"/>
    <w:uiPriority w:val="34"/>
    <w:qFormat/>
    <w:rsid w:val="00DF4EF0"/>
    <w:pPr>
      <w:ind w:left="720"/>
      <w:contextualSpacing/>
    </w:pPr>
  </w:style>
  <w:style w:type="paragraph" w:customStyle="1" w:styleId="Norml12">
    <w:name w:val="Normál+12"/>
    <w:basedOn w:val="Norml"/>
    <w:uiPriority w:val="99"/>
    <w:rsid w:val="00DF4EF0"/>
    <w:pPr>
      <w:spacing w:after="120"/>
      <w:ind w:left="539" w:hanging="539"/>
      <w:jc w:val="both"/>
    </w:pPr>
    <w:rPr>
      <w:rFonts w:ascii="Arial Narrow" w:hAnsi="Arial Narrow"/>
      <w:sz w:val="22"/>
      <w:szCs w:val="22"/>
    </w:rPr>
  </w:style>
  <w:style w:type="character" w:styleId="Jegyzethivatkozs">
    <w:name w:val="annotation reference"/>
    <w:basedOn w:val="Bekezdsalapbettpusa"/>
    <w:uiPriority w:val="99"/>
    <w:semiHidden/>
    <w:rsid w:val="00B1639C"/>
    <w:rPr>
      <w:rFonts w:cs="Times New Roman"/>
      <w:sz w:val="16"/>
      <w:szCs w:val="16"/>
    </w:rPr>
  </w:style>
  <w:style w:type="paragraph" w:styleId="Tartalomjegyzkcmsora">
    <w:name w:val="TOC Heading"/>
    <w:basedOn w:val="Cmsor1"/>
    <w:next w:val="Norml"/>
    <w:uiPriority w:val="39"/>
    <w:unhideWhenUsed/>
    <w:qFormat/>
    <w:rsid w:val="00C71862"/>
    <w:pPr>
      <w:keepLine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bCs/>
      <w:color w:val="365F91" w:themeColor="accent1" w:themeShade="BF"/>
      <w:kern w:val="0"/>
      <w:sz w:val="28"/>
      <w:szCs w:val="28"/>
      <w:lang w:eastAsia="hu-HU"/>
    </w:rPr>
  </w:style>
  <w:style w:type="paragraph" w:styleId="TJ3">
    <w:name w:val="toc 3"/>
    <w:basedOn w:val="Norml"/>
    <w:next w:val="Norml"/>
    <w:autoRedefine/>
    <w:uiPriority w:val="39"/>
    <w:unhideWhenUsed/>
    <w:qFormat/>
    <w:locked/>
    <w:rsid w:val="00C71862"/>
    <w:pPr>
      <w:ind w:left="520"/>
    </w:pPr>
    <w:rPr>
      <w:rFonts w:asciiTheme="minorHAnsi" w:hAnsiTheme="minorHAnsi"/>
      <w:sz w:val="20"/>
      <w:szCs w:val="20"/>
    </w:rPr>
  </w:style>
  <w:style w:type="paragraph" w:styleId="TJ1">
    <w:name w:val="toc 1"/>
    <w:basedOn w:val="Norml"/>
    <w:next w:val="Norml"/>
    <w:autoRedefine/>
    <w:uiPriority w:val="39"/>
    <w:unhideWhenUsed/>
    <w:qFormat/>
    <w:locked/>
    <w:rsid w:val="00C71862"/>
    <w:pPr>
      <w:spacing w:before="240" w:after="120"/>
    </w:pPr>
    <w:rPr>
      <w:rFonts w:asciiTheme="minorHAnsi" w:hAnsiTheme="minorHAnsi"/>
      <w:b/>
      <w:bCs/>
      <w:sz w:val="20"/>
      <w:szCs w:val="20"/>
    </w:rPr>
  </w:style>
  <w:style w:type="paragraph" w:styleId="TJ2">
    <w:name w:val="toc 2"/>
    <w:basedOn w:val="Norml"/>
    <w:next w:val="Norml"/>
    <w:autoRedefine/>
    <w:uiPriority w:val="39"/>
    <w:unhideWhenUsed/>
    <w:qFormat/>
    <w:locked/>
    <w:rsid w:val="00C71862"/>
    <w:pPr>
      <w:spacing w:before="120"/>
      <w:ind w:left="260"/>
    </w:pPr>
    <w:rPr>
      <w:rFonts w:asciiTheme="minorHAnsi" w:hAnsiTheme="minorHAnsi"/>
      <w:i/>
      <w:iCs/>
      <w:sz w:val="20"/>
      <w:szCs w:val="20"/>
    </w:rPr>
  </w:style>
  <w:style w:type="paragraph" w:customStyle="1" w:styleId="tartalom">
    <w:name w:val="tartalom"/>
    <w:basedOn w:val="Norml"/>
    <w:link w:val="tartalomChar"/>
    <w:qFormat/>
    <w:rsid w:val="00C71862"/>
    <w:pPr>
      <w:jc w:val="center"/>
    </w:pPr>
    <w:rPr>
      <w:b/>
      <w:sz w:val="24"/>
      <w:szCs w:val="24"/>
    </w:rPr>
  </w:style>
  <w:style w:type="character" w:customStyle="1" w:styleId="tartalomChar">
    <w:name w:val="tartalom Char"/>
    <w:basedOn w:val="Bekezdsalapbettpusa"/>
    <w:link w:val="tartalom"/>
    <w:rsid w:val="00C71862"/>
    <w:rPr>
      <w:rFonts w:ascii="Times New Roman" w:eastAsia="Times New Roman" w:hAnsi="Times New Roman"/>
      <w:b/>
      <w:sz w:val="24"/>
      <w:szCs w:val="24"/>
      <w:lang w:eastAsia="ko-KR"/>
    </w:rPr>
  </w:style>
  <w:style w:type="character" w:styleId="Knyvcme">
    <w:name w:val="Book Title"/>
    <w:aliases w:val="szabályzat címe"/>
    <w:basedOn w:val="Bekezdsalapbettpusa"/>
    <w:uiPriority w:val="33"/>
    <w:qFormat/>
    <w:rsid w:val="000A0553"/>
    <w:rPr>
      <w:b/>
      <w:bCs/>
      <w:smallCaps/>
      <w:spacing w:val="5"/>
    </w:rPr>
  </w:style>
  <w:style w:type="paragraph" w:customStyle="1" w:styleId="Szablyzatfedlap">
    <w:name w:val="Szabályzat fedlap"/>
    <w:basedOn w:val="Norml"/>
    <w:link w:val="SzablyzatfedlapChar"/>
    <w:qFormat/>
    <w:rsid w:val="000A0553"/>
    <w:pPr>
      <w:spacing w:line="360" w:lineRule="auto"/>
      <w:jc w:val="center"/>
    </w:pPr>
    <w:rPr>
      <w:b/>
      <w:bCs/>
      <w:sz w:val="36"/>
      <w:szCs w:val="36"/>
    </w:rPr>
  </w:style>
  <w:style w:type="paragraph" w:styleId="TJ4">
    <w:name w:val="toc 4"/>
    <w:basedOn w:val="Norml"/>
    <w:next w:val="Norml"/>
    <w:autoRedefine/>
    <w:uiPriority w:val="39"/>
    <w:unhideWhenUsed/>
    <w:locked/>
    <w:rsid w:val="00B1054F"/>
    <w:pPr>
      <w:ind w:left="780"/>
    </w:pPr>
    <w:rPr>
      <w:rFonts w:asciiTheme="minorHAnsi" w:hAnsiTheme="minorHAnsi"/>
      <w:sz w:val="20"/>
      <w:szCs w:val="20"/>
    </w:rPr>
  </w:style>
  <w:style w:type="character" w:customStyle="1" w:styleId="SzablyzatfedlapChar">
    <w:name w:val="Szabályzat fedlap Char"/>
    <w:basedOn w:val="Bekezdsalapbettpusa"/>
    <w:link w:val="Szablyzatfedlap"/>
    <w:rsid w:val="000A0553"/>
    <w:rPr>
      <w:rFonts w:ascii="Times New Roman" w:eastAsia="Times New Roman" w:hAnsi="Times New Roman"/>
      <w:b/>
      <w:bCs/>
      <w:sz w:val="36"/>
      <w:szCs w:val="36"/>
      <w:lang w:eastAsia="ko-KR"/>
    </w:rPr>
  </w:style>
  <w:style w:type="paragraph" w:styleId="TJ5">
    <w:name w:val="toc 5"/>
    <w:basedOn w:val="Norml"/>
    <w:next w:val="Norml"/>
    <w:autoRedefine/>
    <w:uiPriority w:val="39"/>
    <w:unhideWhenUsed/>
    <w:locked/>
    <w:rsid w:val="00B1054F"/>
    <w:pPr>
      <w:ind w:left="1040"/>
    </w:pPr>
    <w:rPr>
      <w:rFonts w:asciiTheme="minorHAnsi" w:hAnsiTheme="minorHAnsi"/>
      <w:sz w:val="20"/>
      <w:szCs w:val="20"/>
    </w:rPr>
  </w:style>
  <w:style w:type="paragraph" w:styleId="TJ6">
    <w:name w:val="toc 6"/>
    <w:basedOn w:val="Norml"/>
    <w:next w:val="Norml"/>
    <w:autoRedefine/>
    <w:uiPriority w:val="39"/>
    <w:unhideWhenUsed/>
    <w:locked/>
    <w:rsid w:val="00B1054F"/>
    <w:pPr>
      <w:ind w:left="1300"/>
    </w:pPr>
    <w:rPr>
      <w:rFonts w:asciiTheme="minorHAnsi" w:hAnsiTheme="minorHAnsi"/>
      <w:sz w:val="20"/>
      <w:szCs w:val="20"/>
    </w:rPr>
  </w:style>
  <w:style w:type="paragraph" w:styleId="TJ7">
    <w:name w:val="toc 7"/>
    <w:basedOn w:val="Norml"/>
    <w:next w:val="Norml"/>
    <w:autoRedefine/>
    <w:uiPriority w:val="39"/>
    <w:unhideWhenUsed/>
    <w:locked/>
    <w:rsid w:val="00B1054F"/>
    <w:pPr>
      <w:ind w:left="1560"/>
    </w:pPr>
    <w:rPr>
      <w:rFonts w:asciiTheme="minorHAnsi" w:hAnsiTheme="minorHAnsi"/>
      <w:sz w:val="20"/>
      <w:szCs w:val="20"/>
    </w:rPr>
  </w:style>
  <w:style w:type="paragraph" w:styleId="TJ8">
    <w:name w:val="toc 8"/>
    <w:basedOn w:val="Norml"/>
    <w:next w:val="Norml"/>
    <w:autoRedefine/>
    <w:uiPriority w:val="39"/>
    <w:unhideWhenUsed/>
    <w:locked/>
    <w:rsid w:val="00B1054F"/>
    <w:pPr>
      <w:ind w:left="1820"/>
    </w:pPr>
    <w:rPr>
      <w:rFonts w:asciiTheme="minorHAnsi" w:hAnsiTheme="minorHAnsi"/>
      <w:sz w:val="20"/>
      <w:szCs w:val="20"/>
    </w:rPr>
  </w:style>
  <w:style w:type="paragraph" w:styleId="TJ9">
    <w:name w:val="toc 9"/>
    <w:basedOn w:val="Norml"/>
    <w:next w:val="Norml"/>
    <w:autoRedefine/>
    <w:uiPriority w:val="39"/>
    <w:unhideWhenUsed/>
    <w:locked/>
    <w:rsid w:val="00B1054F"/>
    <w:pPr>
      <w:ind w:left="2080"/>
    </w:pPr>
    <w:rPr>
      <w:rFonts w:asciiTheme="minorHAnsi" w:hAnsiTheme="minorHAnsi"/>
      <w:sz w:val="20"/>
      <w:szCs w:val="20"/>
    </w:rPr>
  </w:style>
  <w:style w:type="table" w:styleId="Rcsostblzat">
    <w:name w:val="Table Grid"/>
    <w:basedOn w:val="Normltblzat"/>
    <w:uiPriority w:val="59"/>
    <w:locked/>
    <w:rsid w:val="00D0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
    <w:name w:val="Bekezdés"/>
    <w:basedOn w:val="Norml"/>
    <w:link w:val="BekezdsChar"/>
    <w:qFormat/>
    <w:rsid w:val="006F60D5"/>
    <w:pPr>
      <w:overflowPunct/>
      <w:autoSpaceDE/>
      <w:autoSpaceDN/>
      <w:adjustRightInd/>
      <w:spacing w:after="120" w:line="276" w:lineRule="auto"/>
      <w:jc w:val="both"/>
      <w:textAlignment w:val="auto"/>
    </w:pPr>
    <w:rPr>
      <w:rFonts w:ascii="Arial" w:eastAsia="Calibri" w:hAnsi="Arial"/>
      <w:sz w:val="22"/>
      <w:szCs w:val="22"/>
      <w:lang w:eastAsia="en-US"/>
    </w:rPr>
  </w:style>
  <w:style w:type="character" w:customStyle="1" w:styleId="BekezdsChar">
    <w:name w:val="Bekezdés Char"/>
    <w:basedOn w:val="Bekezdsalapbettpusa"/>
    <w:link w:val="Bekezds"/>
    <w:rsid w:val="006F60D5"/>
    <w:rPr>
      <w:rFonts w:ascii="Arial" w:hAnsi="Arial"/>
      <w:lang w:eastAsia="en-US"/>
    </w:rPr>
  </w:style>
  <w:style w:type="paragraph" w:customStyle="1" w:styleId="Betzs">
    <w:name w:val="Betűzős"/>
    <w:basedOn w:val="Norml"/>
    <w:link w:val="BetzsChar"/>
    <w:qFormat/>
    <w:rsid w:val="006F60D5"/>
    <w:pPr>
      <w:overflowPunct/>
      <w:autoSpaceDE/>
      <w:autoSpaceDN/>
      <w:adjustRightInd/>
      <w:spacing w:after="120" w:line="276" w:lineRule="auto"/>
      <w:jc w:val="both"/>
      <w:textAlignment w:val="auto"/>
    </w:pPr>
    <w:rPr>
      <w:rFonts w:ascii="Arial" w:eastAsia="Calibri" w:hAnsi="Arial"/>
      <w:sz w:val="22"/>
      <w:szCs w:val="22"/>
      <w:lang w:eastAsia="en-US"/>
    </w:rPr>
  </w:style>
  <w:style w:type="character" w:customStyle="1" w:styleId="BetzsChar">
    <w:name w:val="Betűzős Char"/>
    <w:basedOn w:val="Bekezdsalapbettpusa"/>
    <w:link w:val="Betzs"/>
    <w:rsid w:val="006F60D5"/>
    <w:rPr>
      <w:rFonts w:ascii="Arial" w:hAnsi="Arial"/>
      <w:lang w:eastAsia="en-US"/>
    </w:rPr>
  </w:style>
  <w:style w:type="paragraph" w:customStyle="1" w:styleId="Paragrafus0">
    <w:name w:val="Paragrafus"/>
    <w:basedOn w:val="Norml"/>
    <w:next w:val="Norml"/>
    <w:link w:val="ParagrafusChar"/>
    <w:qFormat/>
    <w:rsid w:val="00947671"/>
    <w:pPr>
      <w:numPr>
        <w:numId w:val="8"/>
      </w:numPr>
      <w:overflowPunct/>
      <w:autoSpaceDE/>
      <w:autoSpaceDN/>
      <w:adjustRightInd/>
      <w:spacing w:after="200" w:line="276" w:lineRule="auto"/>
      <w:jc w:val="center"/>
      <w:textAlignment w:val="auto"/>
    </w:pPr>
    <w:rPr>
      <w:rFonts w:ascii="Calibri" w:eastAsia="Calibri" w:hAnsi="Calibri"/>
      <w:sz w:val="24"/>
      <w:szCs w:val="22"/>
      <w:lang w:eastAsia="en-US"/>
    </w:rPr>
  </w:style>
  <w:style w:type="character" w:customStyle="1" w:styleId="ParagrafusChar">
    <w:name w:val="Paragrafus Char"/>
    <w:basedOn w:val="Bekezdsalapbettpusa"/>
    <w:link w:val="Paragrafus0"/>
    <w:rsid w:val="00947671"/>
    <w:rPr>
      <w:sz w:val="24"/>
      <w:lang w:eastAsia="en-US"/>
    </w:rPr>
  </w:style>
  <w:style w:type="paragraph" w:customStyle="1" w:styleId="fejeyetcm">
    <w:name w:val="fejeyetcím"/>
    <w:basedOn w:val="tartalom"/>
    <w:link w:val="fejeyetcmChar"/>
    <w:qFormat/>
    <w:rsid w:val="00C01CD0"/>
    <w:rPr>
      <w:sz w:val="26"/>
      <w:szCs w:val="26"/>
    </w:rPr>
  </w:style>
  <w:style w:type="paragraph" w:customStyle="1" w:styleId="fejeyet">
    <w:name w:val="fejeyet"/>
    <w:basedOn w:val="tartalom"/>
    <w:link w:val="fejeyetChar"/>
    <w:qFormat/>
    <w:rsid w:val="00C01CD0"/>
    <w:pPr>
      <w:numPr>
        <w:numId w:val="6"/>
      </w:numPr>
      <w:ind w:left="0"/>
    </w:pPr>
  </w:style>
  <w:style w:type="character" w:customStyle="1" w:styleId="fejeyetcmChar">
    <w:name w:val="fejeyetcím Char"/>
    <w:basedOn w:val="tartalomChar"/>
    <w:link w:val="fejeyetcm"/>
    <w:rsid w:val="00C01CD0"/>
    <w:rPr>
      <w:rFonts w:ascii="Times New Roman" w:eastAsia="Times New Roman" w:hAnsi="Times New Roman"/>
      <w:b/>
      <w:sz w:val="26"/>
      <w:szCs w:val="26"/>
      <w:lang w:eastAsia="ko-KR"/>
    </w:rPr>
  </w:style>
  <w:style w:type="paragraph" w:customStyle="1" w:styleId="paragrafus">
    <w:name w:val="paragrafus"/>
    <w:basedOn w:val="Listaszerbekezds"/>
    <w:link w:val="paragrafusChar0"/>
    <w:qFormat/>
    <w:rsid w:val="00C01CD0"/>
    <w:pPr>
      <w:numPr>
        <w:numId w:val="5"/>
      </w:numPr>
      <w:tabs>
        <w:tab w:val="left" w:pos="4536"/>
        <w:tab w:val="left" w:pos="4678"/>
        <w:tab w:val="left" w:pos="4820"/>
      </w:tabs>
      <w:spacing w:before="120" w:after="120"/>
      <w:contextualSpacing w:val="0"/>
      <w:jc w:val="center"/>
    </w:pPr>
    <w:rPr>
      <w:b/>
      <w:sz w:val="24"/>
      <w:szCs w:val="24"/>
    </w:rPr>
  </w:style>
  <w:style w:type="character" w:customStyle="1" w:styleId="fejeyetChar">
    <w:name w:val="fejeyet Char"/>
    <w:basedOn w:val="tartalomChar"/>
    <w:link w:val="fejeyet"/>
    <w:rsid w:val="00C01CD0"/>
    <w:rPr>
      <w:rFonts w:ascii="Times New Roman" w:eastAsia="Times New Roman" w:hAnsi="Times New Roman"/>
      <w:b/>
      <w:sz w:val="24"/>
      <w:szCs w:val="24"/>
      <w:lang w:eastAsia="ko-KR"/>
    </w:rPr>
  </w:style>
  <w:style w:type="paragraph" w:customStyle="1" w:styleId="bekeyds1">
    <w:name w:val="bekeydés 1"/>
    <w:basedOn w:val="Norml"/>
    <w:link w:val="bekeyds1Char"/>
    <w:qFormat/>
    <w:rsid w:val="00C01CD0"/>
    <w:pPr>
      <w:spacing w:after="120"/>
      <w:ind w:left="539" w:hanging="539"/>
      <w:jc w:val="both"/>
    </w:pPr>
    <w:rPr>
      <w:sz w:val="24"/>
      <w:szCs w:val="24"/>
    </w:rPr>
  </w:style>
  <w:style w:type="character" w:customStyle="1" w:styleId="ListaszerbekezdsChar">
    <w:name w:val="Listaszerű bekezdés Char"/>
    <w:basedOn w:val="Bekezdsalapbettpusa"/>
    <w:link w:val="Listaszerbekezds"/>
    <w:uiPriority w:val="99"/>
    <w:rsid w:val="00C01CD0"/>
    <w:rPr>
      <w:rFonts w:ascii="Times New Roman" w:eastAsia="Times New Roman" w:hAnsi="Times New Roman"/>
      <w:sz w:val="26"/>
      <w:szCs w:val="26"/>
      <w:lang w:eastAsia="ko-KR"/>
    </w:rPr>
  </w:style>
  <w:style w:type="character" w:customStyle="1" w:styleId="paragrafusChar0">
    <w:name w:val="paragrafus Char"/>
    <w:basedOn w:val="ListaszerbekezdsChar"/>
    <w:link w:val="paragrafus"/>
    <w:rsid w:val="00C01CD0"/>
    <w:rPr>
      <w:rFonts w:ascii="Times New Roman" w:eastAsia="Times New Roman" w:hAnsi="Times New Roman"/>
      <w:b/>
      <w:sz w:val="24"/>
      <w:szCs w:val="24"/>
      <w:lang w:eastAsia="ko-KR"/>
    </w:rPr>
  </w:style>
  <w:style w:type="paragraph" w:customStyle="1" w:styleId="bekeyds2">
    <w:name w:val="bekeydés2"/>
    <w:basedOn w:val="Norml"/>
    <w:link w:val="bekeyds2Char"/>
    <w:qFormat/>
    <w:rsid w:val="00C01CD0"/>
    <w:pPr>
      <w:numPr>
        <w:numId w:val="4"/>
      </w:numPr>
      <w:tabs>
        <w:tab w:val="clear" w:pos="1211"/>
        <w:tab w:val="left" w:pos="993"/>
      </w:tabs>
      <w:spacing w:after="60"/>
      <w:ind w:left="896" w:hanging="357"/>
      <w:jc w:val="both"/>
    </w:pPr>
    <w:rPr>
      <w:sz w:val="24"/>
      <w:szCs w:val="24"/>
    </w:rPr>
  </w:style>
  <w:style w:type="character" w:customStyle="1" w:styleId="bekeyds1Char">
    <w:name w:val="bekeydés 1 Char"/>
    <w:basedOn w:val="Bekezdsalapbettpusa"/>
    <w:link w:val="bekeyds1"/>
    <w:rsid w:val="00C01CD0"/>
    <w:rPr>
      <w:rFonts w:ascii="Times New Roman" w:eastAsia="Times New Roman" w:hAnsi="Times New Roman"/>
      <w:sz w:val="24"/>
      <w:szCs w:val="24"/>
      <w:lang w:eastAsia="ko-KR"/>
    </w:rPr>
  </w:style>
  <w:style w:type="paragraph" w:customStyle="1" w:styleId="bekeyds3">
    <w:name w:val="bekeydés3"/>
    <w:basedOn w:val="Listaszerbekezds"/>
    <w:link w:val="bekeyds3Char"/>
    <w:qFormat/>
    <w:rsid w:val="002D2549"/>
    <w:pPr>
      <w:numPr>
        <w:numId w:val="7"/>
      </w:numPr>
      <w:tabs>
        <w:tab w:val="left" w:pos="993"/>
      </w:tabs>
      <w:spacing w:after="60"/>
      <w:contextualSpacing w:val="0"/>
      <w:jc w:val="both"/>
    </w:pPr>
    <w:rPr>
      <w:sz w:val="24"/>
      <w:szCs w:val="24"/>
    </w:rPr>
  </w:style>
  <w:style w:type="character" w:customStyle="1" w:styleId="bekeyds2Char">
    <w:name w:val="bekeydés2 Char"/>
    <w:basedOn w:val="Bekezdsalapbettpusa"/>
    <w:link w:val="bekeyds2"/>
    <w:rsid w:val="00C01CD0"/>
    <w:rPr>
      <w:rFonts w:ascii="Times New Roman" w:eastAsia="Times New Roman" w:hAnsi="Times New Roman"/>
      <w:sz w:val="24"/>
      <w:szCs w:val="24"/>
      <w:lang w:eastAsia="ko-KR"/>
    </w:rPr>
  </w:style>
  <w:style w:type="paragraph" w:customStyle="1" w:styleId="paragrafuscm">
    <w:name w:val="paragrafus cím"/>
    <w:basedOn w:val="Norml"/>
    <w:link w:val="paragrafuscmChar"/>
    <w:qFormat/>
    <w:rsid w:val="002D2549"/>
    <w:pPr>
      <w:jc w:val="center"/>
    </w:pPr>
    <w:rPr>
      <w:b/>
    </w:rPr>
  </w:style>
  <w:style w:type="character" w:customStyle="1" w:styleId="bekeyds3Char">
    <w:name w:val="bekeydés3 Char"/>
    <w:basedOn w:val="ListaszerbekezdsChar"/>
    <w:link w:val="bekeyds3"/>
    <w:rsid w:val="002D2549"/>
    <w:rPr>
      <w:rFonts w:ascii="Times New Roman" w:eastAsia="Times New Roman" w:hAnsi="Times New Roman"/>
      <w:sz w:val="24"/>
      <w:szCs w:val="24"/>
      <w:lang w:eastAsia="ko-KR"/>
    </w:rPr>
  </w:style>
  <w:style w:type="character" w:customStyle="1" w:styleId="paragrafuscmChar">
    <w:name w:val="paragrafus cím Char"/>
    <w:basedOn w:val="Bekezdsalapbettpusa"/>
    <w:link w:val="paragrafuscm"/>
    <w:rsid w:val="002D2549"/>
    <w:rPr>
      <w:rFonts w:ascii="Times New Roman" w:eastAsia="Times New Roman" w:hAnsi="Times New Roman"/>
      <w:b/>
      <w:sz w:val="26"/>
      <w:szCs w:val="26"/>
      <w:lang w:eastAsia="ko-KR"/>
    </w:rPr>
  </w:style>
  <w:style w:type="paragraph" w:customStyle="1" w:styleId="FEJEZETSZM">
    <w:name w:val="FEJEZETSZÁM"/>
    <w:basedOn w:val="fejeyet"/>
    <w:link w:val="FEJEZETSZMChar"/>
    <w:qFormat/>
    <w:rsid w:val="0000091E"/>
    <w:rPr>
      <w:sz w:val="26"/>
      <w:szCs w:val="26"/>
    </w:rPr>
  </w:style>
  <w:style w:type="character" w:customStyle="1" w:styleId="FEJEZETSZMChar">
    <w:name w:val="FEJEZETSZÁM Char"/>
    <w:basedOn w:val="fejeyetChar"/>
    <w:link w:val="FEJEZETSZM"/>
    <w:rsid w:val="0000091E"/>
    <w:rPr>
      <w:rFonts w:ascii="Times New Roman" w:eastAsia="Times New Roman" w:hAnsi="Times New Roman"/>
      <w:b/>
      <w:sz w:val="26"/>
      <w:szCs w:val="26"/>
      <w:lang w:eastAsia="ko-KR"/>
    </w:rPr>
  </w:style>
  <w:style w:type="paragraph" w:styleId="Vltozat">
    <w:name w:val="Revision"/>
    <w:hidden/>
    <w:uiPriority w:val="99"/>
    <w:semiHidden/>
    <w:rsid w:val="000F515D"/>
    <w:rPr>
      <w:rFonts w:ascii="Times New Roman" w:eastAsia="Times New Roman" w:hAnsi="Times New Roman"/>
      <w:sz w:val="26"/>
      <w:szCs w:val="26"/>
      <w:lang w:eastAsia="ko-KR"/>
    </w:rPr>
  </w:style>
  <w:style w:type="character" w:customStyle="1" w:styleId="Bodytext2Exact">
    <w:name w:val="Body text (2) Exact"/>
    <w:basedOn w:val="Bekezdsalapbettpusa"/>
    <w:link w:val="Bodytext2"/>
    <w:rsid w:val="00A40A6E"/>
    <w:rPr>
      <w:shd w:val="clear" w:color="auto" w:fill="FFFFFF"/>
    </w:rPr>
  </w:style>
  <w:style w:type="paragraph" w:customStyle="1" w:styleId="Bodytext2">
    <w:name w:val="Body text (2)"/>
    <w:basedOn w:val="Norml"/>
    <w:link w:val="Bodytext2Exact"/>
    <w:rsid w:val="00A40A6E"/>
    <w:pPr>
      <w:widowControl w:val="0"/>
      <w:shd w:val="clear" w:color="auto" w:fill="FFFFFF"/>
      <w:overflowPunct/>
      <w:autoSpaceDE/>
      <w:autoSpaceDN/>
      <w:adjustRightInd/>
      <w:spacing w:after="240" w:line="259" w:lineRule="exact"/>
      <w:ind w:firstLine="29"/>
      <w:jc w:val="both"/>
      <w:textAlignment w:val="auto"/>
    </w:pPr>
    <w:rPr>
      <w:rFonts w:ascii="Calibri" w:eastAsia="Calibri" w:hAnsi="Calibri"/>
      <w:sz w:val="22"/>
      <w:szCs w:val="22"/>
      <w:lang w:eastAsia="hu-HU"/>
    </w:rPr>
  </w:style>
  <w:style w:type="paragraph" w:customStyle="1" w:styleId="21Fejezetszm">
    <w:name w:val="21Fejezet szám"/>
    <w:basedOn w:val="FEJEZETSZM"/>
    <w:link w:val="21FejezetszmChar"/>
    <w:qFormat/>
    <w:rsid w:val="00212C0C"/>
    <w:pPr>
      <w:ind w:left="3828"/>
    </w:pPr>
  </w:style>
  <w:style w:type="paragraph" w:customStyle="1" w:styleId="21Fejezetcm">
    <w:name w:val="21Fejezet cím"/>
    <w:basedOn w:val="fejeyetcm"/>
    <w:link w:val="21FejezetcmChar"/>
    <w:qFormat/>
    <w:rsid w:val="00212C0C"/>
    <w:rPr>
      <w:rFonts w:ascii="Times New Roman félkövér" w:hAnsi="Times New Roman félkövér"/>
      <w:smallCaps/>
    </w:rPr>
  </w:style>
  <w:style w:type="character" w:customStyle="1" w:styleId="21FejezetszmChar">
    <w:name w:val="21Fejezet szám Char"/>
    <w:basedOn w:val="FEJEZETSZMChar"/>
    <w:link w:val="21Fejezetszm"/>
    <w:rsid w:val="00212C0C"/>
    <w:rPr>
      <w:rFonts w:ascii="Times New Roman" w:eastAsia="Times New Roman" w:hAnsi="Times New Roman"/>
      <w:b/>
      <w:sz w:val="26"/>
      <w:szCs w:val="26"/>
      <w:lang w:eastAsia="ko-KR"/>
    </w:rPr>
  </w:style>
  <w:style w:type="paragraph" w:customStyle="1" w:styleId="21Paragrafusszm">
    <w:name w:val="21Paragrafus szám"/>
    <w:basedOn w:val="paragrafus"/>
    <w:link w:val="21ParagrafusszmChar"/>
    <w:qFormat/>
    <w:rsid w:val="00212C0C"/>
    <w:pPr>
      <w:spacing w:before="0"/>
      <w:jc w:val="left"/>
    </w:pPr>
  </w:style>
  <w:style w:type="character" w:customStyle="1" w:styleId="21FejezetcmChar">
    <w:name w:val="21Fejezet cím Char"/>
    <w:basedOn w:val="fejeyetcmChar"/>
    <w:link w:val="21Fejezetcm"/>
    <w:rsid w:val="00212C0C"/>
    <w:rPr>
      <w:rFonts w:ascii="Times New Roman félkövér" w:eastAsia="Times New Roman" w:hAnsi="Times New Roman félkövér"/>
      <w:b/>
      <w:smallCaps/>
      <w:sz w:val="26"/>
      <w:szCs w:val="26"/>
      <w:lang w:eastAsia="ko-KR"/>
    </w:rPr>
  </w:style>
  <w:style w:type="paragraph" w:customStyle="1" w:styleId="21Paragrafuscm">
    <w:name w:val="21Paragrafus cím"/>
    <w:basedOn w:val="paragrafuscm"/>
    <w:link w:val="21ParagrafuscmChar"/>
    <w:qFormat/>
    <w:rsid w:val="00212C0C"/>
  </w:style>
  <w:style w:type="character" w:customStyle="1" w:styleId="21ParagrafusszmChar">
    <w:name w:val="21Paragrafus szám Char"/>
    <w:basedOn w:val="paragrafusChar0"/>
    <w:link w:val="21Paragrafusszm"/>
    <w:rsid w:val="00212C0C"/>
    <w:rPr>
      <w:rFonts w:ascii="Times New Roman" w:eastAsia="Times New Roman" w:hAnsi="Times New Roman"/>
      <w:b/>
      <w:sz w:val="24"/>
      <w:szCs w:val="24"/>
      <w:lang w:eastAsia="ko-KR"/>
    </w:rPr>
  </w:style>
  <w:style w:type="character" w:customStyle="1" w:styleId="21ParagrafuscmChar">
    <w:name w:val="21Paragrafus cím Char"/>
    <w:basedOn w:val="paragrafuscmChar"/>
    <w:link w:val="21Paragrafuscm"/>
    <w:rsid w:val="00212C0C"/>
    <w:rPr>
      <w:rFonts w:ascii="Times New Roman" w:eastAsia="Times New Roman" w:hAnsi="Times New Roman"/>
      <w:b/>
      <w:sz w:val="26"/>
      <w:szCs w:val="26"/>
      <w:lang w:eastAsia="ko-KR"/>
    </w:rPr>
  </w:style>
  <w:style w:type="paragraph" w:customStyle="1" w:styleId="bekezds21">
    <w:name w:val="bekezdés21"/>
    <w:basedOn w:val="21Paragrafuscm"/>
    <w:link w:val="bekezds21Char"/>
    <w:qFormat/>
    <w:rsid w:val="00BB7A7B"/>
    <w:pPr>
      <w:numPr>
        <w:numId w:val="11"/>
      </w:numPr>
      <w:spacing w:after="120"/>
      <w:ind w:left="539" w:hanging="539"/>
      <w:jc w:val="both"/>
    </w:pPr>
    <w:rPr>
      <w:rFonts w:eastAsia="Calibri"/>
      <w:b w:val="0"/>
      <w:sz w:val="24"/>
      <w:szCs w:val="24"/>
      <w:lang w:eastAsia="hu-HU"/>
    </w:rPr>
  </w:style>
  <w:style w:type="paragraph" w:customStyle="1" w:styleId="21bekezdsa">
    <w:name w:val="21bekezdés_a"/>
    <w:basedOn w:val="21Paragrafuscm"/>
    <w:link w:val="21bekezdsaChar"/>
    <w:qFormat/>
    <w:rsid w:val="00BB7A7B"/>
    <w:pPr>
      <w:numPr>
        <w:numId w:val="12"/>
      </w:numPr>
      <w:spacing w:after="60"/>
      <w:ind w:left="867" w:hanging="357"/>
      <w:jc w:val="both"/>
    </w:pPr>
    <w:rPr>
      <w:rFonts w:eastAsia="Calibri"/>
      <w:b w:val="0"/>
      <w:sz w:val="24"/>
      <w:szCs w:val="24"/>
      <w:lang w:eastAsia="hu-HU"/>
    </w:rPr>
  </w:style>
  <w:style w:type="character" w:customStyle="1" w:styleId="bekezds21Char">
    <w:name w:val="bekezdés21 Char"/>
    <w:basedOn w:val="21ParagrafuscmChar"/>
    <w:link w:val="bekezds21"/>
    <w:rsid w:val="00BB7A7B"/>
    <w:rPr>
      <w:rFonts w:ascii="Times New Roman" w:eastAsia="Times New Roman" w:hAnsi="Times New Roman"/>
      <w:b w:val="0"/>
      <w:sz w:val="24"/>
      <w:szCs w:val="24"/>
      <w:lang w:eastAsia="ko-KR"/>
    </w:rPr>
  </w:style>
  <w:style w:type="character" w:customStyle="1" w:styleId="Bodytext20">
    <w:name w:val="Body text (2)_"/>
    <w:basedOn w:val="Bekezdsalapbettpusa"/>
    <w:rsid w:val="00D67BC5"/>
    <w:rPr>
      <w:rFonts w:ascii="Arial" w:eastAsia="Arial" w:hAnsi="Arial" w:cs="Arial"/>
      <w:b w:val="0"/>
      <w:bCs w:val="0"/>
      <w:i w:val="0"/>
      <w:iCs w:val="0"/>
      <w:smallCaps w:val="0"/>
      <w:strike w:val="0"/>
      <w:w w:val="80"/>
      <w:sz w:val="21"/>
      <w:szCs w:val="21"/>
      <w:u w:val="none"/>
    </w:rPr>
  </w:style>
  <w:style w:type="character" w:customStyle="1" w:styleId="21bekezdsaChar">
    <w:name w:val="21bekezdés_a Char"/>
    <w:basedOn w:val="21ParagrafuscmChar"/>
    <w:link w:val="21bekezdsa"/>
    <w:rsid w:val="00BB7A7B"/>
    <w:rPr>
      <w:rFonts w:ascii="Times New Roman" w:eastAsia="Times New Roman" w:hAnsi="Times New Roman"/>
      <w:b w:val="0"/>
      <w:sz w:val="24"/>
      <w:szCs w:val="24"/>
      <w:lang w:eastAsia="ko-KR"/>
    </w:rPr>
  </w:style>
  <w:style w:type="character" w:customStyle="1" w:styleId="Heading3">
    <w:name w:val="Heading #3_"/>
    <w:basedOn w:val="Bekezdsalapbettpusa"/>
    <w:link w:val="Heading30"/>
    <w:rsid w:val="00D67BC5"/>
    <w:rPr>
      <w:rFonts w:ascii="Arial" w:eastAsia="Arial" w:hAnsi="Arial" w:cs="Arial"/>
      <w:b/>
      <w:bCs/>
      <w:sz w:val="21"/>
      <w:szCs w:val="21"/>
      <w:shd w:val="clear" w:color="auto" w:fill="FFFFFF"/>
    </w:rPr>
  </w:style>
  <w:style w:type="character" w:customStyle="1" w:styleId="Bodytext2BoldScaling100">
    <w:name w:val="Body text (2) + Bold;Scaling 100%"/>
    <w:basedOn w:val="Bodytext20"/>
    <w:rsid w:val="00D67BC5"/>
    <w:rPr>
      <w:rFonts w:ascii="Arial" w:eastAsia="Arial" w:hAnsi="Arial" w:cs="Arial"/>
      <w:b/>
      <w:bCs/>
      <w:i w:val="0"/>
      <w:iCs w:val="0"/>
      <w:smallCaps w:val="0"/>
      <w:strike w:val="0"/>
      <w:color w:val="000000"/>
      <w:spacing w:val="0"/>
      <w:w w:val="100"/>
      <w:position w:val="0"/>
      <w:sz w:val="21"/>
      <w:szCs w:val="21"/>
      <w:u w:val="none"/>
      <w:lang w:val="hu-HU" w:eastAsia="hu-HU" w:bidi="hu-HU"/>
    </w:rPr>
  </w:style>
  <w:style w:type="character" w:customStyle="1" w:styleId="Bodytext295ptScaling100">
    <w:name w:val="Body text (2) + 9.5 pt;Scaling 100%"/>
    <w:basedOn w:val="Bodytext20"/>
    <w:rsid w:val="00D67BC5"/>
    <w:rPr>
      <w:rFonts w:ascii="Arial" w:eastAsia="Arial" w:hAnsi="Arial" w:cs="Arial"/>
      <w:b w:val="0"/>
      <w:bCs w:val="0"/>
      <w:i w:val="0"/>
      <w:iCs w:val="0"/>
      <w:smallCaps w:val="0"/>
      <w:strike w:val="0"/>
      <w:color w:val="000000"/>
      <w:spacing w:val="0"/>
      <w:w w:val="100"/>
      <w:position w:val="0"/>
      <w:sz w:val="19"/>
      <w:szCs w:val="19"/>
      <w:u w:val="none"/>
      <w:lang w:val="hu-HU" w:eastAsia="hu-HU" w:bidi="hu-HU"/>
    </w:rPr>
  </w:style>
  <w:style w:type="character" w:customStyle="1" w:styleId="Bodytext3">
    <w:name w:val="Body text (3)_"/>
    <w:basedOn w:val="Bekezdsalapbettpusa"/>
    <w:link w:val="Bodytext30"/>
    <w:rsid w:val="00D67BC5"/>
    <w:rPr>
      <w:rFonts w:ascii="Arial" w:eastAsia="Arial" w:hAnsi="Arial" w:cs="Arial"/>
      <w:b/>
      <w:bCs/>
      <w:sz w:val="21"/>
      <w:szCs w:val="21"/>
      <w:shd w:val="clear" w:color="auto" w:fill="FFFFFF"/>
    </w:rPr>
  </w:style>
  <w:style w:type="character" w:customStyle="1" w:styleId="Heading38ptItalicSpacing0ptScaling150">
    <w:name w:val="Heading #3 + 8 pt;Italic;Spacing 0 pt;Scaling 150%"/>
    <w:basedOn w:val="Heading3"/>
    <w:rsid w:val="00D67BC5"/>
    <w:rPr>
      <w:rFonts w:ascii="Arial" w:eastAsia="Arial" w:hAnsi="Arial" w:cs="Arial"/>
      <w:b/>
      <w:bCs/>
      <w:i/>
      <w:iCs/>
      <w:color w:val="000000"/>
      <w:spacing w:val="10"/>
      <w:w w:val="150"/>
      <w:position w:val="0"/>
      <w:sz w:val="16"/>
      <w:szCs w:val="16"/>
      <w:shd w:val="clear" w:color="auto" w:fill="FFFFFF"/>
      <w:lang w:val="hu-HU" w:eastAsia="hu-HU" w:bidi="hu-HU"/>
    </w:rPr>
  </w:style>
  <w:style w:type="character" w:customStyle="1" w:styleId="Bodytext3NotBoldScaling80">
    <w:name w:val="Body text (3) + Not Bold;Scaling 80%"/>
    <w:basedOn w:val="Bodytext3"/>
    <w:rsid w:val="00D67BC5"/>
    <w:rPr>
      <w:rFonts w:ascii="Arial" w:eastAsia="Arial" w:hAnsi="Arial" w:cs="Arial"/>
      <w:b/>
      <w:bCs/>
      <w:color w:val="000000"/>
      <w:spacing w:val="0"/>
      <w:w w:val="80"/>
      <w:position w:val="0"/>
      <w:sz w:val="21"/>
      <w:szCs w:val="21"/>
      <w:shd w:val="clear" w:color="auto" w:fill="FFFFFF"/>
      <w:lang w:val="hu-HU" w:eastAsia="hu-HU" w:bidi="hu-HU"/>
    </w:rPr>
  </w:style>
  <w:style w:type="paragraph" w:customStyle="1" w:styleId="Heading30">
    <w:name w:val="Heading #3"/>
    <w:basedOn w:val="Norml"/>
    <w:link w:val="Heading3"/>
    <w:rsid w:val="00D67BC5"/>
    <w:pPr>
      <w:widowControl w:val="0"/>
      <w:shd w:val="clear" w:color="auto" w:fill="FFFFFF"/>
      <w:overflowPunct/>
      <w:autoSpaceDE/>
      <w:autoSpaceDN/>
      <w:adjustRightInd/>
      <w:spacing w:after="360" w:line="0" w:lineRule="atLeast"/>
      <w:ind w:hanging="373"/>
      <w:jc w:val="both"/>
      <w:textAlignment w:val="auto"/>
      <w:outlineLvl w:val="2"/>
    </w:pPr>
    <w:rPr>
      <w:rFonts w:ascii="Arial" w:eastAsia="Arial" w:hAnsi="Arial" w:cs="Arial"/>
      <w:b/>
      <w:bCs/>
      <w:sz w:val="21"/>
      <w:szCs w:val="21"/>
      <w:lang w:eastAsia="hu-HU"/>
    </w:rPr>
  </w:style>
  <w:style w:type="paragraph" w:customStyle="1" w:styleId="Bodytext30">
    <w:name w:val="Body text (3)"/>
    <w:basedOn w:val="Norml"/>
    <w:link w:val="Bodytext3"/>
    <w:rsid w:val="00D67BC5"/>
    <w:pPr>
      <w:widowControl w:val="0"/>
      <w:shd w:val="clear" w:color="auto" w:fill="FFFFFF"/>
      <w:overflowPunct/>
      <w:autoSpaceDE/>
      <w:autoSpaceDN/>
      <w:adjustRightInd/>
      <w:spacing w:line="374" w:lineRule="exact"/>
      <w:ind w:hanging="359"/>
      <w:jc w:val="both"/>
      <w:textAlignment w:val="auto"/>
    </w:pPr>
    <w:rPr>
      <w:rFonts w:ascii="Arial" w:eastAsia="Arial" w:hAnsi="Arial" w:cs="Arial"/>
      <w:b/>
      <w:bCs/>
      <w:sz w:val="21"/>
      <w:szCs w:val="21"/>
      <w:lang w:eastAsia="hu-HU"/>
    </w:rPr>
  </w:style>
  <w:style w:type="paragraph" w:customStyle="1" w:styleId="21ktvllparagrafus">
    <w:name w:val="21kötváll_paragrafus"/>
    <w:basedOn w:val="21Paragrafusszm"/>
    <w:link w:val="21ktvllparagrafusChar"/>
    <w:rsid w:val="005D4AB7"/>
    <w:pPr>
      <w:numPr>
        <w:numId w:val="13"/>
      </w:numPr>
    </w:pPr>
    <w:rPr>
      <w:lang w:bidi="hu-HU"/>
    </w:rPr>
  </w:style>
  <w:style w:type="paragraph" w:customStyle="1" w:styleId="21KTvllszm">
    <w:name w:val="21KÖTváll_§szám"/>
    <w:basedOn w:val="21ktvllparagrafus"/>
    <w:link w:val="21KTvllszmChar"/>
    <w:qFormat/>
    <w:rsid w:val="00F13A7D"/>
    <w:pPr>
      <w:ind w:left="4820"/>
    </w:pPr>
  </w:style>
  <w:style w:type="character" w:customStyle="1" w:styleId="21ktvllparagrafusChar">
    <w:name w:val="21kötváll_paragrafus Char"/>
    <w:basedOn w:val="21ParagrafusszmChar"/>
    <w:link w:val="21ktvllparagrafus"/>
    <w:rsid w:val="005D4AB7"/>
    <w:rPr>
      <w:rFonts w:ascii="Times New Roman" w:eastAsia="Times New Roman" w:hAnsi="Times New Roman"/>
      <w:b/>
      <w:sz w:val="24"/>
      <w:szCs w:val="24"/>
      <w:lang w:eastAsia="ko-KR" w:bidi="hu-HU"/>
    </w:rPr>
  </w:style>
  <w:style w:type="character" w:customStyle="1" w:styleId="21KTvllszmChar">
    <w:name w:val="21KÖTváll_§szám Char"/>
    <w:basedOn w:val="21ktvllparagrafusChar"/>
    <w:link w:val="21KTvllszm"/>
    <w:rsid w:val="00F13A7D"/>
    <w:rPr>
      <w:rFonts w:ascii="Times New Roman" w:eastAsia="Times New Roman" w:hAnsi="Times New Roman"/>
      <w:b/>
      <w:sz w:val="24"/>
      <w:szCs w:val="24"/>
      <w:lang w:eastAsia="ko-KR" w:bidi="hu-HU"/>
    </w:rPr>
  </w:style>
  <w:style w:type="paragraph" w:customStyle="1" w:styleId="MBEszveg">
    <w:name w:val="MBE szöveg"/>
    <w:basedOn w:val="Norml"/>
    <w:rsid w:val="00E06E85"/>
    <w:pPr>
      <w:spacing w:before="40"/>
      <w:ind w:firstLine="340"/>
      <w:jc w:val="both"/>
    </w:pPr>
    <w:rPr>
      <w:rFonts w:ascii="Arial" w:hAnsi="Arial"/>
      <w:sz w:val="20"/>
      <w:szCs w:val="20"/>
      <w:lang w:eastAsia="hu-HU"/>
    </w:rPr>
  </w:style>
  <w:style w:type="paragraph" w:customStyle="1" w:styleId="1bek">
    <w:name w:val="1bek"/>
    <w:basedOn w:val="Norml"/>
    <w:link w:val="1bekChar"/>
    <w:uiPriority w:val="99"/>
    <w:rsid w:val="007E16F6"/>
    <w:pPr>
      <w:tabs>
        <w:tab w:val="left" w:pos="539"/>
      </w:tabs>
      <w:overflowPunct/>
      <w:autoSpaceDE/>
      <w:autoSpaceDN/>
      <w:adjustRightInd/>
      <w:spacing w:before="120" w:after="120"/>
      <w:ind w:left="539" w:hanging="539"/>
      <w:textAlignment w:val="auto"/>
    </w:pPr>
    <w:rPr>
      <w:sz w:val="24"/>
      <w:szCs w:val="22"/>
      <w:lang w:eastAsia="en-US"/>
    </w:rPr>
  </w:style>
  <w:style w:type="character" w:customStyle="1" w:styleId="1bekChar">
    <w:name w:val="1bek Char"/>
    <w:link w:val="1bek"/>
    <w:uiPriority w:val="99"/>
    <w:locked/>
    <w:rsid w:val="007E16F6"/>
    <w:rPr>
      <w:rFonts w:ascii="Times New Roman" w:eastAsia="Times New Roman" w:hAnsi="Times New Roman"/>
      <w:sz w:val="24"/>
      <w:lang w:eastAsia="en-US"/>
    </w:rPr>
  </w:style>
  <w:style w:type="paragraph" w:customStyle="1" w:styleId="elerhetoseg">
    <w:name w:val="elerhetoseg"/>
    <w:qFormat/>
    <w:rsid w:val="00F64919"/>
    <w:pPr>
      <w:spacing w:line="240" w:lineRule="exact"/>
      <w:jc w:val="center"/>
    </w:pPr>
    <w:rPr>
      <w:rFonts w:ascii="Myriad Pro" w:eastAsiaTheme="minorEastAsia" w:hAnsi="Myriad Pro" w:cs="Myriad Arabic"/>
      <w:color w:val="133F64"/>
      <w:sz w:val="14"/>
      <w:szCs w:val="14"/>
      <w:lang w:val="en-GB" w:eastAsia="en-US"/>
    </w:rPr>
  </w:style>
  <w:style w:type="paragraph" w:customStyle="1" w:styleId="paragrafuscm0">
    <w:name w:val="paragrafuscím"/>
    <w:basedOn w:val="Norml"/>
    <w:rsid w:val="00773890"/>
    <w:pPr>
      <w:overflowPunct/>
      <w:autoSpaceDE/>
      <w:autoSpaceDN/>
      <w:adjustRightInd/>
      <w:spacing w:before="120" w:after="120"/>
      <w:ind w:left="426"/>
      <w:jc w:val="center"/>
      <w:textAlignment w:val="auto"/>
    </w:pPr>
    <w:rPr>
      <w:b/>
      <w:smallCaps/>
      <w:sz w:val="24"/>
      <w:szCs w:val="20"/>
      <w:lang w:eastAsia="hu-HU"/>
    </w:rPr>
  </w:style>
  <w:style w:type="paragraph" w:customStyle="1" w:styleId="ecxmsonormal">
    <w:name w:val="ecxmsonormal"/>
    <w:basedOn w:val="Norml"/>
    <w:rsid w:val="00773890"/>
    <w:pPr>
      <w:overflowPunct/>
      <w:autoSpaceDE/>
      <w:autoSpaceDN/>
      <w:adjustRightInd/>
      <w:spacing w:before="100" w:beforeAutospacing="1" w:after="100" w:afterAutospacing="1"/>
      <w:textAlignment w:val="auto"/>
    </w:pPr>
    <w:rPr>
      <w:rFonts w:eastAsia="Calibri"/>
      <w:sz w:val="24"/>
      <w:szCs w:val="24"/>
      <w:lang w:eastAsia="hu-HU"/>
    </w:rPr>
  </w:style>
  <w:style w:type="paragraph" w:styleId="Szvegtrzs3">
    <w:name w:val="Body Text 3"/>
    <w:basedOn w:val="Norml"/>
    <w:link w:val="Szvegtrzs3Char"/>
    <w:locked/>
    <w:rsid w:val="000A65B8"/>
    <w:pPr>
      <w:overflowPunct/>
      <w:autoSpaceDE/>
      <w:autoSpaceDN/>
      <w:adjustRightInd/>
      <w:spacing w:after="120"/>
      <w:textAlignment w:val="auto"/>
    </w:pPr>
    <w:rPr>
      <w:sz w:val="16"/>
      <w:szCs w:val="16"/>
      <w:lang w:eastAsia="hu-HU"/>
    </w:rPr>
  </w:style>
  <w:style w:type="character" w:customStyle="1" w:styleId="Szvegtrzs3Char">
    <w:name w:val="Szövegtörzs 3 Char"/>
    <w:basedOn w:val="Bekezdsalapbettpusa"/>
    <w:link w:val="Szvegtrzs3"/>
    <w:rsid w:val="000A65B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59567">
      <w:bodyDiv w:val="1"/>
      <w:marLeft w:val="0"/>
      <w:marRight w:val="0"/>
      <w:marTop w:val="0"/>
      <w:marBottom w:val="0"/>
      <w:divBdr>
        <w:top w:val="none" w:sz="0" w:space="0" w:color="auto"/>
        <w:left w:val="none" w:sz="0" w:space="0" w:color="auto"/>
        <w:bottom w:val="none" w:sz="0" w:space="0" w:color="auto"/>
        <w:right w:val="none" w:sz="0" w:space="0" w:color="auto"/>
      </w:divBdr>
    </w:div>
    <w:div w:id="1123499625">
      <w:bodyDiv w:val="1"/>
      <w:marLeft w:val="0"/>
      <w:marRight w:val="0"/>
      <w:marTop w:val="0"/>
      <w:marBottom w:val="0"/>
      <w:divBdr>
        <w:top w:val="none" w:sz="0" w:space="0" w:color="auto"/>
        <w:left w:val="none" w:sz="0" w:space="0" w:color="auto"/>
        <w:bottom w:val="none" w:sz="0" w:space="0" w:color="auto"/>
        <w:right w:val="none" w:sz="0" w:space="0" w:color="auto"/>
      </w:divBdr>
    </w:div>
    <w:div w:id="1675184770">
      <w:bodyDiv w:val="1"/>
      <w:marLeft w:val="0"/>
      <w:marRight w:val="0"/>
      <w:marTop w:val="0"/>
      <w:marBottom w:val="0"/>
      <w:divBdr>
        <w:top w:val="none" w:sz="0" w:space="0" w:color="auto"/>
        <w:left w:val="none" w:sz="0" w:space="0" w:color="auto"/>
        <w:bottom w:val="none" w:sz="0" w:space="0" w:color="auto"/>
        <w:right w:val="none" w:sz="0" w:space="0" w:color="auto"/>
      </w:divBdr>
    </w:div>
    <w:div w:id="20708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AA69-5564-44B3-AF36-707FCE80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30</Pages>
  <Words>8132</Words>
  <Characters>56115</Characters>
  <Application>Microsoft Office Word</Application>
  <DocSecurity>0</DocSecurity>
  <Lines>467</Lines>
  <Paragraphs>128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MISKOLCI EGYETEM</vt:lpstr>
      <vt:lpstr>A MISKOLCI EGYETEM</vt:lpstr>
    </vt:vector>
  </TitlesOfParts>
  <Company/>
  <LinksUpToDate>false</LinksUpToDate>
  <CharactersWithSpaces>64119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MISKOLCI EGYETEM</dc:title>
  <dc:creator>HPIG</dc:creator>
  <cp:lastModifiedBy>Windows-felhasználó</cp:lastModifiedBy>
  <cp:revision>51</cp:revision>
  <cp:lastPrinted>2024-11-08T09:15:00Z</cp:lastPrinted>
  <dcterms:created xsi:type="dcterms:W3CDTF">2024-10-17T13:16:00Z</dcterms:created>
  <dcterms:modified xsi:type="dcterms:W3CDTF">2024-11-08T09:15:00Z</dcterms:modified>
</cp:coreProperties>
</file>