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87BA" w14:textId="77777777" w:rsidR="00DB08B0" w:rsidRPr="00D9139A" w:rsidRDefault="00DB08B0" w:rsidP="00DB08B0">
      <w:pPr>
        <w:spacing w:line="240" w:lineRule="auto"/>
        <w:jc w:val="center"/>
        <w:rPr>
          <w:rFonts w:ascii="Times New Roman" w:hAnsi="Times New Roman"/>
          <w:b/>
          <w:bCs/>
          <w:sz w:val="24"/>
          <w:lang w:val="en-GB"/>
        </w:rPr>
      </w:pPr>
      <w:r w:rsidRPr="00D9139A">
        <w:rPr>
          <w:rFonts w:ascii="Times New Roman" w:hAnsi="Times New Roman"/>
          <w:b/>
          <w:bCs/>
          <w:sz w:val="24"/>
          <w:lang w:val="en-GB"/>
        </w:rPr>
        <w:t>University of Miskolc</w:t>
      </w:r>
    </w:p>
    <w:p w14:paraId="6FB09BF2" w14:textId="77777777" w:rsidR="00DB08B0" w:rsidRPr="00D9139A" w:rsidRDefault="00DB08B0" w:rsidP="00DB08B0">
      <w:pPr>
        <w:spacing w:line="240" w:lineRule="auto"/>
        <w:jc w:val="center"/>
        <w:rPr>
          <w:rFonts w:ascii="Times New Roman" w:hAnsi="Times New Roman"/>
          <w:b/>
          <w:bCs/>
          <w:sz w:val="24"/>
          <w:lang w:val="en-GB"/>
        </w:rPr>
      </w:pPr>
      <w:r w:rsidRPr="00D9139A">
        <w:rPr>
          <w:rFonts w:ascii="Times New Roman" w:hAnsi="Times New Roman"/>
          <w:b/>
          <w:bCs/>
          <w:sz w:val="24"/>
          <w:lang w:val="en-GB"/>
        </w:rPr>
        <w:t>Quality Assurance Centre</w:t>
      </w:r>
    </w:p>
    <w:p w14:paraId="3513366B" w14:textId="77777777" w:rsidR="00DB08B0" w:rsidRPr="00D9139A" w:rsidRDefault="00DB08B0" w:rsidP="00DB08B0">
      <w:pPr>
        <w:pStyle w:val="paragraph"/>
        <w:spacing w:before="0" w:beforeAutospacing="0" w:after="0" w:afterAutospacing="0"/>
        <w:jc w:val="center"/>
        <w:textAlignment w:val="baseline"/>
        <w:rPr>
          <w:rStyle w:val="normaltextrun"/>
          <w:b/>
          <w:bCs/>
          <w:lang w:val="en-GB"/>
        </w:rPr>
      </w:pPr>
    </w:p>
    <w:p w14:paraId="66C05B85" w14:textId="4A9A2272" w:rsidR="00DB08B0" w:rsidRPr="00D9139A" w:rsidRDefault="00DB08B0" w:rsidP="00096529">
      <w:pPr>
        <w:spacing w:line="240" w:lineRule="auto"/>
        <w:jc w:val="center"/>
        <w:rPr>
          <w:rFonts w:ascii="Times New Roman" w:hAnsi="Times New Roman"/>
          <w:b/>
          <w:bCs/>
          <w:sz w:val="24"/>
          <w:lang w:val="en-GB"/>
        </w:rPr>
      </w:pPr>
      <w:r w:rsidRPr="00D9139A">
        <w:rPr>
          <w:rFonts w:ascii="Times New Roman" w:hAnsi="Times New Roman"/>
          <w:b/>
          <w:bCs/>
          <w:sz w:val="24"/>
          <w:lang w:val="en-GB"/>
        </w:rPr>
        <w:t>Review of Teacher Work Student Feedback of the second semester of the 2023-2024 academic year.</w:t>
      </w:r>
    </w:p>
    <w:p w14:paraId="6B010C47" w14:textId="77777777" w:rsidR="00DB08B0" w:rsidRPr="00D9139A" w:rsidRDefault="00DB08B0" w:rsidP="00DB08B0">
      <w:pPr>
        <w:pStyle w:val="paragraph"/>
        <w:spacing w:before="0" w:beforeAutospacing="0" w:after="0" w:afterAutospacing="0"/>
        <w:jc w:val="both"/>
        <w:textAlignment w:val="baseline"/>
        <w:rPr>
          <w:lang w:val="en-GB"/>
        </w:rPr>
      </w:pPr>
    </w:p>
    <w:p w14:paraId="236BC85C" w14:textId="347B0B6C" w:rsidR="00143FBC" w:rsidRPr="00E25A04" w:rsidRDefault="00143FBC" w:rsidP="00E25A04">
      <w:pPr>
        <w:spacing w:line="240" w:lineRule="auto"/>
        <w:jc w:val="both"/>
        <w:rPr>
          <w:rFonts w:ascii="Times New Roman" w:hAnsi="Times New Roman"/>
          <w:sz w:val="24"/>
          <w:lang w:val="en-GB"/>
        </w:rPr>
      </w:pPr>
      <w:r w:rsidRPr="00E25A04">
        <w:rPr>
          <w:rFonts w:ascii="Times New Roman" w:hAnsi="Times New Roman"/>
          <w:sz w:val="24"/>
          <w:lang w:val="en-GB"/>
        </w:rPr>
        <w:t xml:space="preserve">As in the previous semesters, in the </w:t>
      </w:r>
      <w:r w:rsidR="00785288" w:rsidRPr="00E25A04">
        <w:rPr>
          <w:rFonts w:ascii="Times New Roman" w:hAnsi="Times New Roman"/>
          <w:sz w:val="24"/>
          <w:lang w:val="en-GB"/>
        </w:rPr>
        <w:t>second</w:t>
      </w:r>
      <w:r w:rsidRPr="00E25A04">
        <w:rPr>
          <w:rFonts w:ascii="Times New Roman" w:hAnsi="Times New Roman"/>
          <w:sz w:val="24"/>
          <w:lang w:val="en-GB"/>
        </w:rPr>
        <w:t xml:space="preserve"> semester of the </w:t>
      </w:r>
      <w:r w:rsidR="00E25A04" w:rsidRPr="00E25A04">
        <w:rPr>
          <w:rFonts w:ascii="Times New Roman" w:hAnsi="Times New Roman"/>
          <w:sz w:val="24"/>
          <w:lang w:val="en-GB"/>
        </w:rPr>
        <w:t>2023/2024 academic year the University of Miskolc provided students with the opportunity to evaluate their instructors' courses according to various criteria, based on the faculties' sampling plans.</w:t>
      </w:r>
    </w:p>
    <w:p w14:paraId="148413D6" w14:textId="77777777" w:rsidR="00E25A04" w:rsidRPr="00D9139A" w:rsidRDefault="00E25A04" w:rsidP="00E25A04">
      <w:pPr>
        <w:spacing w:line="240" w:lineRule="auto"/>
        <w:jc w:val="both"/>
        <w:rPr>
          <w:rStyle w:val="normaltextrun"/>
          <w:lang w:val="en-GB"/>
        </w:rPr>
      </w:pPr>
    </w:p>
    <w:p w14:paraId="5AA82173" w14:textId="467DFA29" w:rsidR="00DB08B0" w:rsidRPr="00D9139A" w:rsidRDefault="00143FBC" w:rsidP="00DB08B0">
      <w:pPr>
        <w:pStyle w:val="paragraph"/>
        <w:spacing w:before="0" w:beforeAutospacing="0" w:after="0" w:afterAutospacing="0"/>
        <w:jc w:val="both"/>
        <w:textAlignment w:val="baseline"/>
        <w:rPr>
          <w:lang w:val="en-GB"/>
        </w:rPr>
      </w:pPr>
      <w:proofErr w:type="gramStart"/>
      <w:r w:rsidRPr="00D9139A">
        <w:rPr>
          <w:lang w:val="en-GB"/>
        </w:rPr>
        <w:t>In order to</w:t>
      </w:r>
      <w:proofErr w:type="gramEnd"/>
      <w:r w:rsidRPr="00D9139A">
        <w:rPr>
          <w:lang w:val="en-GB"/>
        </w:rPr>
        <w:t xml:space="preserve"> increase the willingness to respond, a Neptun message </w:t>
      </w:r>
      <w:r w:rsidR="009701C9">
        <w:rPr>
          <w:lang w:val="en-GB"/>
        </w:rPr>
        <w:t xml:space="preserve">with the intent to inform the students </w:t>
      </w:r>
      <w:r w:rsidRPr="00D9139A">
        <w:rPr>
          <w:lang w:val="en-GB"/>
        </w:rPr>
        <w:t>was sent out before the start of the data collection period</w:t>
      </w:r>
      <w:r w:rsidR="009701C9">
        <w:rPr>
          <w:lang w:val="en-GB"/>
        </w:rPr>
        <w:t>.</w:t>
      </w:r>
    </w:p>
    <w:p w14:paraId="5E3DB324" w14:textId="1CED796B" w:rsidR="00DB08B0" w:rsidRPr="00D9139A" w:rsidRDefault="00143FBC" w:rsidP="00143FBC">
      <w:pPr>
        <w:pStyle w:val="paragraph"/>
        <w:jc w:val="both"/>
        <w:textAlignment w:val="baseline"/>
        <w:rPr>
          <w:rStyle w:val="eop"/>
          <w:lang w:val="en-GB"/>
        </w:rPr>
      </w:pPr>
      <w:r w:rsidRPr="00D9139A">
        <w:rPr>
          <w:rStyle w:val="normaltextrun"/>
          <w:lang w:val="en-GB"/>
        </w:rPr>
        <w:t xml:space="preserve">The data collection took place between 7 July 2024 and 3 September 2024, and the survey resulted in high response rates in several cases. A total of 1,033 course evaluation surveys were launched using the </w:t>
      </w:r>
      <w:proofErr w:type="spellStart"/>
      <w:r w:rsidRPr="00D9139A">
        <w:rPr>
          <w:rStyle w:val="normaltextrun"/>
          <w:lang w:val="en-GB"/>
        </w:rPr>
        <w:t>Evasys</w:t>
      </w:r>
      <w:proofErr w:type="spellEnd"/>
      <w:r w:rsidRPr="00D9139A">
        <w:rPr>
          <w:rStyle w:val="normaltextrun"/>
          <w:lang w:val="en-GB"/>
        </w:rPr>
        <w:t xml:space="preserve"> system, with a total of 6,358 responses, ensuring anonymity. The following table summarises the number of courses launched, the number of unanswered </w:t>
      </w:r>
      <w:r w:rsidR="00430F64" w:rsidRPr="00D9139A">
        <w:rPr>
          <w:rStyle w:val="normaltextrun"/>
          <w:lang w:val="en-GB"/>
        </w:rPr>
        <w:t>surveys</w:t>
      </w:r>
      <w:r w:rsidRPr="00D9139A">
        <w:rPr>
          <w:rStyle w:val="normaltextrun"/>
          <w:lang w:val="en-GB"/>
        </w:rPr>
        <w:t xml:space="preserve"> and the average response rates for </w:t>
      </w:r>
      <w:r w:rsidR="00430F64" w:rsidRPr="00D9139A">
        <w:rPr>
          <w:rStyle w:val="normaltextrun"/>
          <w:lang w:val="en-GB"/>
        </w:rPr>
        <w:t xml:space="preserve">the </w:t>
      </w:r>
      <w:r w:rsidRPr="00D9139A">
        <w:rPr>
          <w:rStyle w:val="normaltextrun"/>
          <w:lang w:val="en-GB"/>
        </w:rPr>
        <w:t>facult</w:t>
      </w:r>
      <w:r w:rsidR="00430F64" w:rsidRPr="00D9139A">
        <w:rPr>
          <w:rStyle w:val="normaltextrun"/>
          <w:lang w:val="en-GB"/>
        </w:rPr>
        <w:t>ies</w:t>
      </w:r>
      <w:r w:rsidRPr="00D9139A">
        <w:rPr>
          <w:rStyle w:val="normaltextrun"/>
          <w:lang w:val="en-GB"/>
        </w:rPr>
        <w:t xml:space="preserve"> and institutions. At institutional level, a response rate of over 20% was achieved. </w:t>
      </w:r>
    </w:p>
    <w:tbl>
      <w:tblPr>
        <w:tblW w:w="9923" w:type="dxa"/>
        <w:jc w:val="center"/>
        <w:tblCellMar>
          <w:left w:w="70" w:type="dxa"/>
          <w:right w:w="70" w:type="dxa"/>
        </w:tblCellMar>
        <w:tblLook w:val="04A0" w:firstRow="1" w:lastRow="0" w:firstColumn="1" w:lastColumn="0" w:noHBand="0" w:noVBand="1"/>
      </w:tblPr>
      <w:tblGrid>
        <w:gridCol w:w="4069"/>
        <w:gridCol w:w="1885"/>
        <w:gridCol w:w="2127"/>
        <w:gridCol w:w="1842"/>
      </w:tblGrid>
      <w:tr w:rsidR="00DB08B0" w:rsidRPr="00D9139A" w14:paraId="3DDC39EA" w14:textId="77777777" w:rsidTr="00801503">
        <w:trPr>
          <w:trHeight w:val="1160"/>
          <w:jc w:val="center"/>
        </w:trPr>
        <w:tc>
          <w:tcPr>
            <w:tcW w:w="4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4D6A" w14:textId="0AA66301"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3FBC8D1C" w14:textId="40950FF1" w:rsidR="00DB08B0" w:rsidRPr="00D9139A" w:rsidRDefault="00143FBC" w:rsidP="006B607F">
            <w:pPr>
              <w:jc w:val="center"/>
              <w:rPr>
                <w:rFonts w:ascii="Times New Roman" w:hAnsi="Times New Roman"/>
                <w:b/>
                <w:bCs/>
                <w:sz w:val="24"/>
                <w:lang w:val="en-GB"/>
              </w:rPr>
            </w:pPr>
            <w:r w:rsidRPr="00D9139A">
              <w:rPr>
                <w:rFonts w:ascii="Times New Roman" w:hAnsi="Times New Roman"/>
                <w:b/>
                <w:bCs/>
                <w:sz w:val="24"/>
                <w:lang w:val="en-GB"/>
              </w:rPr>
              <w:t>Number of course evaluation surveys launched (pcs)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7E4E74" w14:textId="37387ADA"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 xml:space="preserve">Number of unanswered </w:t>
            </w:r>
            <w:r w:rsidR="006B607F" w:rsidRPr="00D9139A">
              <w:rPr>
                <w:rFonts w:ascii="Times New Roman" w:hAnsi="Times New Roman"/>
                <w:b/>
                <w:bCs/>
                <w:color w:val="000000"/>
                <w:sz w:val="24"/>
                <w:lang w:val="en-GB" w:eastAsia="hu-HU"/>
              </w:rPr>
              <w:t>surveys</w:t>
            </w:r>
            <w:r w:rsidR="00DB08B0" w:rsidRPr="00D9139A">
              <w:rPr>
                <w:rFonts w:ascii="Times New Roman" w:hAnsi="Times New Roman"/>
                <w:b/>
                <w:bCs/>
                <w:color w:val="000000"/>
                <w:sz w:val="24"/>
                <w:lang w:val="en-GB" w:eastAsia="hu-HU"/>
              </w:rPr>
              <w:t xml:space="preserve"> (</w:t>
            </w:r>
            <w:r w:rsidRPr="00D9139A">
              <w:rPr>
                <w:rFonts w:ascii="Times New Roman" w:hAnsi="Times New Roman"/>
                <w:b/>
                <w:bCs/>
                <w:color w:val="000000"/>
                <w:sz w:val="24"/>
                <w:lang w:val="en-GB" w:eastAsia="hu-HU"/>
              </w:rPr>
              <w:t>pcs</w:t>
            </w:r>
            <w:r w:rsidR="00DB08B0" w:rsidRPr="00D9139A">
              <w:rPr>
                <w:rFonts w:ascii="Times New Roman" w:hAnsi="Times New Roman"/>
                <w:b/>
                <w:bCs/>
                <w:color w:val="000000"/>
                <w:sz w:val="24"/>
                <w:lang w:val="en-GB" w:eastAsia="hu-HU"/>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B94931A" w14:textId="69F0A888"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sz w:val="24"/>
                <w:lang w:val="en-GB"/>
              </w:rPr>
              <w:t>Average response rate (%)</w:t>
            </w:r>
          </w:p>
        </w:tc>
      </w:tr>
      <w:tr w:rsidR="00DB08B0" w:rsidRPr="00D9139A" w14:paraId="7C305371"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44A6AE62" w14:textId="58E70318"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Law</w:t>
            </w:r>
          </w:p>
        </w:tc>
        <w:tc>
          <w:tcPr>
            <w:tcW w:w="1885" w:type="dxa"/>
            <w:tcBorders>
              <w:top w:val="nil"/>
              <w:left w:val="nil"/>
              <w:bottom w:val="single" w:sz="4" w:space="0" w:color="auto"/>
              <w:right w:val="single" w:sz="4" w:space="0" w:color="auto"/>
            </w:tcBorders>
            <w:shd w:val="clear" w:color="auto" w:fill="auto"/>
            <w:noWrap/>
            <w:vAlign w:val="bottom"/>
            <w:hideMark/>
          </w:tcPr>
          <w:p w14:paraId="497CC06A" w14:textId="6A8ACACC"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89</w:t>
            </w:r>
          </w:p>
        </w:tc>
        <w:tc>
          <w:tcPr>
            <w:tcW w:w="2127" w:type="dxa"/>
            <w:tcBorders>
              <w:top w:val="nil"/>
              <w:left w:val="nil"/>
              <w:bottom w:val="single" w:sz="4" w:space="0" w:color="auto"/>
              <w:right w:val="single" w:sz="4" w:space="0" w:color="auto"/>
            </w:tcBorders>
            <w:shd w:val="clear" w:color="auto" w:fill="auto"/>
            <w:noWrap/>
            <w:vAlign w:val="bottom"/>
            <w:hideMark/>
          </w:tcPr>
          <w:p w14:paraId="51EE820A" w14:textId="1802D05A"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2</w:t>
            </w:r>
          </w:p>
        </w:tc>
        <w:tc>
          <w:tcPr>
            <w:tcW w:w="1842" w:type="dxa"/>
            <w:tcBorders>
              <w:top w:val="nil"/>
              <w:left w:val="nil"/>
              <w:bottom w:val="single" w:sz="4" w:space="0" w:color="auto"/>
              <w:right w:val="single" w:sz="4" w:space="0" w:color="auto"/>
            </w:tcBorders>
            <w:shd w:val="clear" w:color="auto" w:fill="auto"/>
            <w:noWrap/>
            <w:vAlign w:val="bottom"/>
            <w:hideMark/>
          </w:tcPr>
          <w:p w14:paraId="45FFAA2D" w14:textId="505640DA"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17%</w:t>
            </w:r>
          </w:p>
        </w:tc>
      </w:tr>
      <w:tr w:rsidR="00DB08B0" w:rsidRPr="00D9139A" w14:paraId="610CEDAD"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64FE00BF" w14:textId="0AAC3AA2"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 xml:space="preserve">Faculty of </w:t>
            </w:r>
            <w:r w:rsidR="00570430">
              <w:rPr>
                <w:rFonts w:ascii="Times New Roman" w:hAnsi="Times New Roman"/>
                <w:b/>
                <w:bCs/>
                <w:color w:val="000000"/>
                <w:sz w:val="24"/>
                <w:lang w:val="en-GB" w:eastAsia="hu-HU"/>
              </w:rPr>
              <w:t>M</w:t>
            </w:r>
            <w:r w:rsidRPr="00D9139A">
              <w:rPr>
                <w:rFonts w:ascii="Times New Roman" w:hAnsi="Times New Roman"/>
                <w:b/>
                <w:bCs/>
                <w:color w:val="000000"/>
                <w:sz w:val="24"/>
                <w:lang w:val="en-GB" w:eastAsia="hu-HU"/>
              </w:rPr>
              <w:t>aterials and Chemical Engineering</w:t>
            </w:r>
          </w:p>
        </w:tc>
        <w:tc>
          <w:tcPr>
            <w:tcW w:w="1885" w:type="dxa"/>
            <w:tcBorders>
              <w:top w:val="nil"/>
              <w:left w:val="nil"/>
              <w:bottom w:val="single" w:sz="4" w:space="0" w:color="auto"/>
              <w:right w:val="single" w:sz="4" w:space="0" w:color="auto"/>
            </w:tcBorders>
            <w:shd w:val="clear" w:color="auto" w:fill="auto"/>
            <w:noWrap/>
            <w:vAlign w:val="bottom"/>
            <w:hideMark/>
          </w:tcPr>
          <w:p w14:paraId="7F6F9266" w14:textId="4457A262"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74</w:t>
            </w:r>
          </w:p>
        </w:tc>
        <w:tc>
          <w:tcPr>
            <w:tcW w:w="2127" w:type="dxa"/>
            <w:tcBorders>
              <w:top w:val="nil"/>
              <w:left w:val="nil"/>
              <w:bottom w:val="single" w:sz="4" w:space="0" w:color="auto"/>
              <w:right w:val="single" w:sz="4" w:space="0" w:color="auto"/>
            </w:tcBorders>
            <w:shd w:val="clear" w:color="auto" w:fill="auto"/>
            <w:noWrap/>
            <w:vAlign w:val="bottom"/>
            <w:hideMark/>
          </w:tcPr>
          <w:p w14:paraId="76504C49" w14:textId="3EFFC86A"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0</w:t>
            </w:r>
          </w:p>
        </w:tc>
        <w:tc>
          <w:tcPr>
            <w:tcW w:w="1842" w:type="dxa"/>
            <w:tcBorders>
              <w:top w:val="nil"/>
              <w:left w:val="nil"/>
              <w:bottom w:val="single" w:sz="4" w:space="0" w:color="auto"/>
              <w:right w:val="single" w:sz="4" w:space="0" w:color="auto"/>
            </w:tcBorders>
            <w:shd w:val="clear" w:color="auto" w:fill="auto"/>
            <w:noWrap/>
            <w:vAlign w:val="bottom"/>
            <w:hideMark/>
          </w:tcPr>
          <w:p w14:paraId="018B88D4" w14:textId="21ACA522"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34%</w:t>
            </w:r>
          </w:p>
        </w:tc>
      </w:tr>
      <w:tr w:rsidR="00DB08B0" w:rsidRPr="00D9139A" w14:paraId="7DB24035"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4806FCAF" w14:textId="1F63A488" w:rsidR="00DB08B0" w:rsidRPr="00D9139A" w:rsidRDefault="00DB08B0"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 xml:space="preserve">Bartók Béla </w:t>
            </w:r>
            <w:r w:rsidR="00143FBC" w:rsidRPr="00D9139A">
              <w:rPr>
                <w:rFonts w:ascii="Times New Roman" w:hAnsi="Times New Roman"/>
                <w:b/>
                <w:bCs/>
                <w:color w:val="000000"/>
                <w:sz w:val="24"/>
                <w:lang w:val="en-GB" w:eastAsia="hu-HU"/>
              </w:rPr>
              <w:t>Faculty of Music</w:t>
            </w:r>
          </w:p>
        </w:tc>
        <w:tc>
          <w:tcPr>
            <w:tcW w:w="1885" w:type="dxa"/>
            <w:tcBorders>
              <w:top w:val="nil"/>
              <w:left w:val="nil"/>
              <w:bottom w:val="single" w:sz="4" w:space="0" w:color="auto"/>
              <w:right w:val="single" w:sz="4" w:space="0" w:color="auto"/>
            </w:tcBorders>
            <w:shd w:val="clear" w:color="auto" w:fill="auto"/>
            <w:noWrap/>
            <w:vAlign w:val="bottom"/>
            <w:hideMark/>
          </w:tcPr>
          <w:p w14:paraId="4F18AE06" w14:textId="70FD62EA"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4</w:t>
            </w:r>
          </w:p>
        </w:tc>
        <w:tc>
          <w:tcPr>
            <w:tcW w:w="2127" w:type="dxa"/>
            <w:tcBorders>
              <w:top w:val="nil"/>
              <w:left w:val="nil"/>
              <w:bottom w:val="single" w:sz="4" w:space="0" w:color="auto"/>
              <w:right w:val="single" w:sz="4" w:space="0" w:color="auto"/>
            </w:tcBorders>
            <w:shd w:val="clear" w:color="auto" w:fill="auto"/>
            <w:noWrap/>
            <w:vAlign w:val="bottom"/>
            <w:hideMark/>
          </w:tcPr>
          <w:p w14:paraId="00D8FDF7" w14:textId="75B85B6D"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0</w:t>
            </w:r>
          </w:p>
        </w:tc>
        <w:tc>
          <w:tcPr>
            <w:tcW w:w="1842" w:type="dxa"/>
            <w:tcBorders>
              <w:top w:val="nil"/>
              <w:left w:val="nil"/>
              <w:bottom w:val="single" w:sz="4" w:space="0" w:color="auto"/>
              <w:right w:val="single" w:sz="4" w:space="0" w:color="auto"/>
            </w:tcBorders>
            <w:shd w:val="clear" w:color="auto" w:fill="auto"/>
            <w:noWrap/>
            <w:vAlign w:val="bottom"/>
            <w:hideMark/>
          </w:tcPr>
          <w:p w14:paraId="1F93A1C8" w14:textId="1E70D6D3"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29%</w:t>
            </w:r>
          </w:p>
        </w:tc>
      </w:tr>
      <w:tr w:rsidR="00DB08B0" w:rsidRPr="00D9139A" w14:paraId="7EBCCBE7"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3A5632B1" w14:textId="6D87787C"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Humanities and Social Sciences</w:t>
            </w:r>
          </w:p>
        </w:tc>
        <w:tc>
          <w:tcPr>
            <w:tcW w:w="1885" w:type="dxa"/>
            <w:tcBorders>
              <w:top w:val="nil"/>
              <w:left w:val="nil"/>
              <w:bottom w:val="single" w:sz="4" w:space="0" w:color="auto"/>
              <w:right w:val="single" w:sz="4" w:space="0" w:color="auto"/>
            </w:tcBorders>
            <w:shd w:val="clear" w:color="auto" w:fill="auto"/>
            <w:noWrap/>
            <w:vAlign w:val="bottom"/>
            <w:hideMark/>
          </w:tcPr>
          <w:p w14:paraId="17E39515" w14:textId="2BE02343"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176</w:t>
            </w:r>
          </w:p>
        </w:tc>
        <w:tc>
          <w:tcPr>
            <w:tcW w:w="2127" w:type="dxa"/>
            <w:tcBorders>
              <w:top w:val="nil"/>
              <w:left w:val="nil"/>
              <w:bottom w:val="single" w:sz="4" w:space="0" w:color="auto"/>
              <w:right w:val="single" w:sz="4" w:space="0" w:color="auto"/>
            </w:tcBorders>
            <w:shd w:val="clear" w:color="auto" w:fill="auto"/>
            <w:noWrap/>
            <w:vAlign w:val="bottom"/>
            <w:hideMark/>
          </w:tcPr>
          <w:p w14:paraId="10DB05DF" w14:textId="3E5CD2D7"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19</w:t>
            </w:r>
          </w:p>
        </w:tc>
        <w:tc>
          <w:tcPr>
            <w:tcW w:w="1842" w:type="dxa"/>
            <w:tcBorders>
              <w:top w:val="nil"/>
              <w:left w:val="nil"/>
              <w:bottom w:val="single" w:sz="4" w:space="0" w:color="auto"/>
              <w:right w:val="single" w:sz="4" w:space="0" w:color="auto"/>
            </w:tcBorders>
            <w:shd w:val="clear" w:color="auto" w:fill="auto"/>
            <w:noWrap/>
            <w:vAlign w:val="bottom"/>
            <w:hideMark/>
          </w:tcPr>
          <w:p w14:paraId="3D7CFB2D" w14:textId="0C017BA8"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26%</w:t>
            </w:r>
          </w:p>
        </w:tc>
      </w:tr>
      <w:tr w:rsidR="00DB08B0" w:rsidRPr="00D9139A" w14:paraId="3B7E63C0"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2BE765F7" w14:textId="59AD263B"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Health Sciences</w:t>
            </w:r>
          </w:p>
        </w:tc>
        <w:tc>
          <w:tcPr>
            <w:tcW w:w="1885" w:type="dxa"/>
            <w:tcBorders>
              <w:top w:val="nil"/>
              <w:left w:val="nil"/>
              <w:bottom w:val="single" w:sz="4" w:space="0" w:color="auto"/>
              <w:right w:val="single" w:sz="4" w:space="0" w:color="auto"/>
            </w:tcBorders>
            <w:shd w:val="clear" w:color="auto" w:fill="auto"/>
            <w:noWrap/>
            <w:vAlign w:val="bottom"/>
            <w:hideMark/>
          </w:tcPr>
          <w:p w14:paraId="673F70BF" w14:textId="75DB60AD"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112</w:t>
            </w:r>
          </w:p>
        </w:tc>
        <w:tc>
          <w:tcPr>
            <w:tcW w:w="2127" w:type="dxa"/>
            <w:tcBorders>
              <w:top w:val="nil"/>
              <w:left w:val="nil"/>
              <w:bottom w:val="single" w:sz="4" w:space="0" w:color="auto"/>
              <w:right w:val="single" w:sz="4" w:space="0" w:color="auto"/>
            </w:tcBorders>
            <w:shd w:val="clear" w:color="auto" w:fill="auto"/>
            <w:noWrap/>
            <w:vAlign w:val="bottom"/>
            <w:hideMark/>
          </w:tcPr>
          <w:p w14:paraId="07D53C30" w14:textId="55605756"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10</w:t>
            </w:r>
          </w:p>
        </w:tc>
        <w:tc>
          <w:tcPr>
            <w:tcW w:w="1842" w:type="dxa"/>
            <w:tcBorders>
              <w:top w:val="nil"/>
              <w:left w:val="nil"/>
              <w:bottom w:val="single" w:sz="4" w:space="0" w:color="auto"/>
              <w:right w:val="single" w:sz="4" w:space="0" w:color="auto"/>
            </w:tcBorders>
            <w:shd w:val="clear" w:color="auto" w:fill="auto"/>
            <w:noWrap/>
            <w:vAlign w:val="bottom"/>
            <w:hideMark/>
          </w:tcPr>
          <w:p w14:paraId="1A72A706" w14:textId="0DCDCECD"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32%</w:t>
            </w:r>
          </w:p>
        </w:tc>
      </w:tr>
      <w:tr w:rsidR="00DB08B0" w:rsidRPr="00D9139A" w14:paraId="5BA35ADB"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7AC59D08" w14:textId="1E404CCB" w:rsidR="00DB08B0" w:rsidRPr="00D9139A" w:rsidRDefault="00143FBC"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Economics</w:t>
            </w:r>
          </w:p>
        </w:tc>
        <w:tc>
          <w:tcPr>
            <w:tcW w:w="1885" w:type="dxa"/>
            <w:tcBorders>
              <w:top w:val="nil"/>
              <w:left w:val="nil"/>
              <w:bottom w:val="single" w:sz="4" w:space="0" w:color="auto"/>
              <w:right w:val="single" w:sz="4" w:space="0" w:color="auto"/>
            </w:tcBorders>
            <w:shd w:val="clear" w:color="auto" w:fill="auto"/>
            <w:noWrap/>
            <w:vAlign w:val="bottom"/>
            <w:hideMark/>
          </w:tcPr>
          <w:p w14:paraId="0A262569" w14:textId="5858EB6E"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146</w:t>
            </w:r>
          </w:p>
        </w:tc>
        <w:tc>
          <w:tcPr>
            <w:tcW w:w="2127" w:type="dxa"/>
            <w:tcBorders>
              <w:top w:val="nil"/>
              <w:left w:val="nil"/>
              <w:bottom w:val="single" w:sz="4" w:space="0" w:color="auto"/>
              <w:right w:val="single" w:sz="4" w:space="0" w:color="auto"/>
            </w:tcBorders>
            <w:shd w:val="clear" w:color="auto" w:fill="auto"/>
            <w:noWrap/>
            <w:vAlign w:val="bottom"/>
            <w:hideMark/>
          </w:tcPr>
          <w:p w14:paraId="7475D707" w14:textId="3AA4C0D7"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8</w:t>
            </w:r>
          </w:p>
        </w:tc>
        <w:tc>
          <w:tcPr>
            <w:tcW w:w="1842" w:type="dxa"/>
            <w:tcBorders>
              <w:top w:val="nil"/>
              <w:left w:val="nil"/>
              <w:bottom w:val="single" w:sz="4" w:space="0" w:color="auto"/>
              <w:right w:val="single" w:sz="4" w:space="0" w:color="auto"/>
            </w:tcBorders>
            <w:shd w:val="clear" w:color="auto" w:fill="auto"/>
            <w:noWrap/>
            <w:vAlign w:val="bottom"/>
            <w:hideMark/>
          </w:tcPr>
          <w:p w14:paraId="67C715FC" w14:textId="5D035DF1"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25%</w:t>
            </w:r>
          </w:p>
        </w:tc>
      </w:tr>
      <w:tr w:rsidR="00DB08B0" w:rsidRPr="00D9139A" w14:paraId="1762BB1B"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24E17C7F" w14:textId="50057FB6" w:rsidR="00DB08B0" w:rsidRPr="00D9139A" w:rsidRDefault="006B607F"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Mechanical Engineering and Informatics</w:t>
            </w:r>
          </w:p>
        </w:tc>
        <w:tc>
          <w:tcPr>
            <w:tcW w:w="1885" w:type="dxa"/>
            <w:tcBorders>
              <w:top w:val="nil"/>
              <w:left w:val="nil"/>
              <w:bottom w:val="single" w:sz="4" w:space="0" w:color="auto"/>
              <w:right w:val="single" w:sz="4" w:space="0" w:color="auto"/>
            </w:tcBorders>
            <w:shd w:val="clear" w:color="auto" w:fill="auto"/>
            <w:noWrap/>
            <w:vAlign w:val="bottom"/>
            <w:hideMark/>
          </w:tcPr>
          <w:p w14:paraId="7971CE0E" w14:textId="73E0BDAB"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126</w:t>
            </w:r>
          </w:p>
        </w:tc>
        <w:tc>
          <w:tcPr>
            <w:tcW w:w="2127" w:type="dxa"/>
            <w:tcBorders>
              <w:top w:val="nil"/>
              <w:left w:val="nil"/>
              <w:bottom w:val="single" w:sz="4" w:space="0" w:color="auto"/>
              <w:right w:val="single" w:sz="4" w:space="0" w:color="auto"/>
            </w:tcBorders>
            <w:shd w:val="clear" w:color="auto" w:fill="auto"/>
            <w:noWrap/>
            <w:vAlign w:val="bottom"/>
            <w:hideMark/>
          </w:tcPr>
          <w:p w14:paraId="1DFAD896" w14:textId="5D86C67B"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4</w:t>
            </w:r>
          </w:p>
        </w:tc>
        <w:tc>
          <w:tcPr>
            <w:tcW w:w="1842" w:type="dxa"/>
            <w:tcBorders>
              <w:top w:val="nil"/>
              <w:left w:val="nil"/>
              <w:bottom w:val="single" w:sz="4" w:space="0" w:color="auto"/>
              <w:right w:val="single" w:sz="4" w:space="0" w:color="auto"/>
            </w:tcBorders>
            <w:shd w:val="clear" w:color="auto" w:fill="auto"/>
            <w:noWrap/>
            <w:vAlign w:val="bottom"/>
            <w:hideMark/>
          </w:tcPr>
          <w:p w14:paraId="3B53C2BE" w14:textId="0BCCA714"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25%</w:t>
            </w:r>
          </w:p>
        </w:tc>
      </w:tr>
      <w:tr w:rsidR="00DB08B0" w:rsidRPr="00D9139A" w14:paraId="66CFF8C6"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41B0CA9C" w14:textId="7ABA7428" w:rsidR="00DB08B0" w:rsidRPr="00D9139A" w:rsidRDefault="006B607F" w:rsidP="006B607F">
            <w:pPr>
              <w:spacing w:line="240" w:lineRule="auto"/>
              <w:jc w:val="center"/>
              <w:rPr>
                <w:rFonts w:ascii="Times New Roman" w:hAnsi="Times New Roman"/>
                <w:b/>
                <w:bCs/>
                <w:color w:val="000000"/>
                <w:sz w:val="24"/>
                <w:lang w:val="en-GB" w:eastAsia="hu-HU"/>
              </w:rPr>
            </w:pPr>
            <w:r w:rsidRPr="00D9139A">
              <w:rPr>
                <w:rFonts w:ascii="Times New Roman" w:hAnsi="Times New Roman"/>
                <w:b/>
                <w:bCs/>
                <w:color w:val="000000"/>
                <w:sz w:val="24"/>
                <w:lang w:val="en-GB" w:eastAsia="hu-HU"/>
              </w:rPr>
              <w:t>Faculty of Earth and Environmental Sciences and Engineering</w:t>
            </w:r>
          </w:p>
        </w:tc>
        <w:tc>
          <w:tcPr>
            <w:tcW w:w="1885" w:type="dxa"/>
            <w:tcBorders>
              <w:top w:val="nil"/>
              <w:left w:val="nil"/>
              <w:bottom w:val="single" w:sz="4" w:space="0" w:color="auto"/>
              <w:right w:val="single" w:sz="4" w:space="0" w:color="auto"/>
            </w:tcBorders>
            <w:shd w:val="clear" w:color="auto" w:fill="auto"/>
            <w:noWrap/>
            <w:vAlign w:val="bottom"/>
            <w:hideMark/>
          </w:tcPr>
          <w:p w14:paraId="3659874F" w14:textId="71573EFE"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306</w:t>
            </w:r>
          </w:p>
        </w:tc>
        <w:tc>
          <w:tcPr>
            <w:tcW w:w="2127" w:type="dxa"/>
            <w:tcBorders>
              <w:top w:val="nil"/>
              <w:left w:val="nil"/>
              <w:bottom w:val="single" w:sz="4" w:space="0" w:color="auto"/>
              <w:right w:val="single" w:sz="4" w:space="0" w:color="auto"/>
            </w:tcBorders>
            <w:shd w:val="clear" w:color="auto" w:fill="auto"/>
            <w:noWrap/>
            <w:vAlign w:val="bottom"/>
            <w:hideMark/>
          </w:tcPr>
          <w:p w14:paraId="23A8A3DD" w14:textId="4327C49C"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96</w:t>
            </w:r>
          </w:p>
        </w:tc>
        <w:tc>
          <w:tcPr>
            <w:tcW w:w="1842" w:type="dxa"/>
            <w:tcBorders>
              <w:top w:val="nil"/>
              <w:left w:val="nil"/>
              <w:bottom w:val="single" w:sz="4" w:space="0" w:color="auto"/>
              <w:right w:val="single" w:sz="4" w:space="0" w:color="auto"/>
            </w:tcBorders>
            <w:shd w:val="clear" w:color="auto" w:fill="auto"/>
            <w:noWrap/>
            <w:vAlign w:val="bottom"/>
            <w:hideMark/>
          </w:tcPr>
          <w:p w14:paraId="17A317AD" w14:textId="41F0C271" w:rsidR="00DB08B0" w:rsidRPr="00D9139A" w:rsidRDefault="006B607F" w:rsidP="006B607F">
            <w:pPr>
              <w:spacing w:line="240" w:lineRule="auto"/>
              <w:jc w:val="center"/>
              <w:rPr>
                <w:rFonts w:ascii="Times New Roman" w:hAnsi="Times New Roman"/>
                <w:color w:val="000000"/>
                <w:sz w:val="24"/>
                <w:lang w:val="en-GB" w:eastAsia="hu-HU"/>
              </w:rPr>
            </w:pPr>
            <w:r w:rsidRPr="00D9139A">
              <w:rPr>
                <w:rFonts w:ascii="Times New Roman" w:hAnsi="Times New Roman"/>
                <w:color w:val="000000"/>
                <w:sz w:val="24"/>
                <w:lang w:val="en-GB" w:eastAsia="hu-HU"/>
              </w:rPr>
              <w:t>37%</w:t>
            </w:r>
          </w:p>
        </w:tc>
      </w:tr>
      <w:tr w:rsidR="00DB08B0" w:rsidRPr="00D9139A" w14:paraId="104DB21B" w14:textId="77777777" w:rsidTr="00801503">
        <w:trPr>
          <w:trHeight w:val="290"/>
          <w:jc w:val="center"/>
        </w:trPr>
        <w:tc>
          <w:tcPr>
            <w:tcW w:w="4069" w:type="dxa"/>
            <w:tcBorders>
              <w:top w:val="nil"/>
              <w:left w:val="single" w:sz="4" w:space="0" w:color="auto"/>
              <w:bottom w:val="single" w:sz="4" w:space="0" w:color="auto"/>
              <w:right w:val="single" w:sz="4" w:space="0" w:color="auto"/>
            </w:tcBorders>
            <w:shd w:val="clear" w:color="auto" w:fill="auto"/>
            <w:noWrap/>
            <w:vAlign w:val="bottom"/>
            <w:hideMark/>
          </w:tcPr>
          <w:p w14:paraId="5387B538" w14:textId="7901D324" w:rsidR="00DB08B0" w:rsidRPr="00D9139A" w:rsidRDefault="006B607F" w:rsidP="006B607F">
            <w:pPr>
              <w:spacing w:line="240" w:lineRule="auto"/>
              <w:jc w:val="center"/>
              <w:rPr>
                <w:rFonts w:ascii="Times New Roman" w:hAnsi="Times New Roman"/>
                <w:i/>
                <w:iCs/>
                <w:color w:val="000000"/>
                <w:sz w:val="24"/>
                <w:lang w:val="en-GB" w:eastAsia="hu-HU"/>
              </w:rPr>
            </w:pPr>
            <w:r w:rsidRPr="00D9139A">
              <w:rPr>
                <w:rFonts w:ascii="Times New Roman" w:hAnsi="Times New Roman"/>
                <w:i/>
                <w:iCs/>
                <w:color w:val="000000"/>
                <w:sz w:val="24"/>
                <w:lang w:val="en-GB" w:eastAsia="hu-HU"/>
              </w:rPr>
              <w:t>Total</w:t>
            </w:r>
          </w:p>
        </w:tc>
        <w:tc>
          <w:tcPr>
            <w:tcW w:w="1885" w:type="dxa"/>
            <w:tcBorders>
              <w:top w:val="nil"/>
              <w:left w:val="nil"/>
              <w:bottom w:val="single" w:sz="4" w:space="0" w:color="auto"/>
              <w:right w:val="single" w:sz="4" w:space="0" w:color="auto"/>
            </w:tcBorders>
            <w:shd w:val="clear" w:color="auto" w:fill="auto"/>
            <w:noWrap/>
            <w:vAlign w:val="bottom"/>
            <w:hideMark/>
          </w:tcPr>
          <w:p w14:paraId="184017C3" w14:textId="52DAA510" w:rsidR="00DB08B0" w:rsidRPr="00D9139A" w:rsidRDefault="006B607F" w:rsidP="006B607F">
            <w:pPr>
              <w:spacing w:line="240" w:lineRule="auto"/>
              <w:jc w:val="center"/>
              <w:rPr>
                <w:rFonts w:ascii="Times New Roman" w:hAnsi="Times New Roman"/>
                <w:i/>
                <w:iCs/>
                <w:color w:val="000000"/>
                <w:sz w:val="24"/>
                <w:lang w:val="en-GB" w:eastAsia="hu-HU"/>
              </w:rPr>
            </w:pPr>
            <w:r w:rsidRPr="00D9139A">
              <w:rPr>
                <w:rFonts w:ascii="Times New Roman" w:hAnsi="Times New Roman"/>
                <w:i/>
                <w:iCs/>
                <w:color w:val="000000"/>
                <w:sz w:val="24"/>
                <w:lang w:val="en-GB" w:eastAsia="hu-HU"/>
              </w:rPr>
              <w:t>1033</w:t>
            </w:r>
          </w:p>
        </w:tc>
        <w:tc>
          <w:tcPr>
            <w:tcW w:w="2127" w:type="dxa"/>
            <w:tcBorders>
              <w:top w:val="nil"/>
              <w:left w:val="nil"/>
              <w:bottom w:val="single" w:sz="4" w:space="0" w:color="auto"/>
              <w:right w:val="single" w:sz="4" w:space="0" w:color="auto"/>
            </w:tcBorders>
            <w:shd w:val="clear" w:color="auto" w:fill="auto"/>
            <w:noWrap/>
            <w:vAlign w:val="bottom"/>
            <w:hideMark/>
          </w:tcPr>
          <w:p w14:paraId="6DDC5553" w14:textId="2CF21C73" w:rsidR="00DB08B0" w:rsidRPr="00D9139A" w:rsidRDefault="006B607F" w:rsidP="006B607F">
            <w:pPr>
              <w:spacing w:line="240" w:lineRule="auto"/>
              <w:jc w:val="center"/>
              <w:rPr>
                <w:rFonts w:ascii="Times New Roman" w:hAnsi="Times New Roman"/>
                <w:i/>
                <w:iCs/>
                <w:color w:val="000000"/>
                <w:sz w:val="24"/>
                <w:lang w:val="en-GB" w:eastAsia="hu-HU"/>
              </w:rPr>
            </w:pPr>
            <w:r w:rsidRPr="00D9139A">
              <w:rPr>
                <w:rFonts w:ascii="Times New Roman" w:hAnsi="Times New Roman"/>
                <w:i/>
                <w:iCs/>
                <w:color w:val="000000"/>
                <w:sz w:val="24"/>
                <w:lang w:val="en-GB" w:eastAsia="hu-HU"/>
              </w:rPr>
              <w:t>129</w:t>
            </w:r>
          </w:p>
        </w:tc>
        <w:tc>
          <w:tcPr>
            <w:tcW w:w="1842" w:type="dxa"/>
            <w:tcBorders>
              <w:top w:val="nil"/>
              <w:left w:val="nil"/>
              <w:bottom w:val="single" w:sz="4" w:space="0" w:color="auto"/>
              <w:right w:val="single" w:sz="4" w:space="0" w:color="auto"/>
            </w:tcBorders>
            <w:shd w:val="clear" w:color="auto" w:fill="auto"/>
            <w:noWrap/>
            <w:vAlign w:val="bottom"/>
            <w:hideMark/>
          </w:tcPr>
          <w:p w14:paraId="38C247EA" w14:textId="2823F225" w:rsidR="00DB08B0" w:rsidRPr="00D9139A" w:rsidRDefault="006B607F" w:rsidP="006B607F">
            <w:pPr>
              <w:spacing w:line="240" w:lineRule="auto"/>
              <w:jc w:val="center"/>
              <w:rPr>
                <w:rFonts w:ascii="Times New Roman" w:hAnsi="Times New Roman"/>
                <w:i/>
                <w:iCs/>
                <w:color w:val="000000"/>
                <w:sz w:val="24"/>
                <w:lang w:val="en-GB" w:eastAsia="hu-HU"/>
              </w:rPr>
            </w:pPr>
            <w:r w:rsidRPr="00D9139A">
              <w:rPr>
                <w:rFonts w:ascii="Times New Roman" w:hAnsi="Times New Roman"/>
                <w:i/>
                <w:iCs/>
                <w:color w:val="000000"/>
                <w:sz w:val="24"/>
                <w:lang w:val="en-GB" w:eastAsia="hu-HU"/>
              </w:rPr>
              <w:t>28%</w:t>
            </w:r>
          </w:p>
        </w:tc>
      </w:tr>
    </w:tbl>
    <w:p w14:paraId="0FB65DF9" w14:textId="575693E6" w:rsidR="00DB08B0" w:rsidRPr="00D9139A" w:rsidRDefault="006B607F" w:rsidP="006B607F">
      <w:pPr>
        <w:pStyle w:val="paragraph"/>
        <w:spacing w:before="0" w:beforeAutospacing="0" w:after="0" w:afterAutospacing="0"/>
        <w:ind w:left="720"/>
        <w:jc w:val="center"/>
        <w:textAlignment w:val="baseline"/>
        <w:rPr>
          <w:rStyle w:val="eop"/>
          <w:lang w:val="en-GB"/>
        </w:rPr>
      </w:pPr>
      <w:r w:rsidRPr="00D9139A">
        <w:rPr>
          <w:i/>
          <w:iCs/>
          <w:lang w:val="en-GB"/>
        </w:rPr>
        <w:t>Table 1: Summary data from course evaluation surveys</w:t>
      </w:r>
    </w:p>
    <w:p w14:paraId="623FDAB8" w14:textId="77777777" w:rsidR="00DB08B0" w:rsidRPr="00D9139A" w:rsidRDefault="00DB08B0" w:rsidP="00DB08B0">
      <w:pPr>
        <w:pStyle w:val="paragraph"/>
        <w:spacing w:before="0" w:beforeAutospacing="0" w:after="0" w:afterAutospacing="0"/>
        <w:jc w:val="both"/>
        <w:textAlignment w:val="baseline"/>
        <w:rPr>
          <w:rStyle w:val="eop"/>
          <w:highlight w:val="yellow"/>
          <w:lang w:val="en-GB"/>
        </w:rPr>
      </w:pPr>
    </w:p>
    <w:p w14:paraId="46B6A6B3" w14:textId="77777777" w:rsidR="00DB08B0" w:rsidRPr="00D9139A" w:rsidRDefault="00DB08B0" w:rsidP="00DB08B0">
      <w:pPr>
        <w:spacing w:line="240" w:lineRule="auto"/>
        <w:rPr>
          <w:rStyle w:val="eop"/>
          <w:rFonts w:ascii="Times New Roman" w:hAnsi="Times New Roman"/>
          <w:sz w:val="24"/>
          <w:highlight w:val="yellow"/>
          <w:lang w:val="en-GB" w:eastAsia="hu-HU"/>
        </w:rPr>
      </w:pPr>
      <w:r w:rsidRPr="00D9139A">
        <w:rPr>
          <w:rStyle w:val="eop"/>
          <w:rFonts w:ascii="Times New Roman" w:hAnsi="Times New Roman"/>
          <w:sz w:val="24"/>
          <w:highlight w:val="yellow"/>
          <w:lang w:val="en-GB"/>
        </w:rPr>
        <w:br w:type="page"/>
      </w:r>
    </w:p>
    <w:p w14:paraId="155D9994" w14:textId="5FD942AF" w:rsidR="00DB08B0" w:rsidRPr="00D9139A" w:rsidRDefault="00306A42" w:rsidP="00DB08B0">
      <w:pPr>
        <w:pStyle w:val="paragraph"/>
        <w:spacing w:before="0" w:beforeAutospacing="0" w:after="0" w:afterAutospacing="0"/>
        <w:jc w:val="both"/>
        <w:textAlignment w:val="baseline"/>
        <w:rPr>
          <w:rStyle w:val="eop"/>
          <w:b/>
          <w:bCs/>
          <w:i/>
          <w:iCs/>
          <w:lang w:val="en-GB"/>
        </w:rPr>
      </w:pPr>
      <w:r w:rsidRPr="00D9139A">
        <w:rPr>
          <w:rStyle w:val="eop"/>
          <w:b/>
          <w:bCs/>
          <w:i/>
          <w:iCs/>
          <w:lang w:val="en-GB"/>
        </w:rPr>
        <w:lastRenderedPageBreak/>
        <w:t>The remaining</w:t>
      </w:r>
      <w:r w:rsidR="006B607F" w:rsidRPr="00D9139A">
        <w:rPr>
          <w:rStyle w:val="eop"/>
          <w:b/>
          <w:bCs/>
          <w:i/>
          <w:iCs/>
          <w:lang w:val="en-GB"/>
        </w:rPr>
        <w:t xml:space="preserve"> task</w:t>
      </w:r>
      <w:r w:rsidRPr="00D9139A">
        <w:rPr>
          <w:rStyle w:val="eop"/>
          <w:b/>
          <w:bCs/>
          <w:i/>
          <w:iCs/>
          <w:lang w:val="en-GB"/>
        </w:rPr>
        <w:t>s</w:t>
      </w:r>
      <w:r w:rsidR="006B607F" w:rsidRPr="00D9139A">
        <w:rPr>
          <w:rStyle w:val="eop"/>
          <w:b/>
          <w:bCs/>
          <w:i/>
          <w:iCs/>
          <w:lang w:val="en-GB"/>
        </w:rPr>
        <w:t xml:space="preserve"> </w:t>
      </w:r>
      <w:r w:rsidRPr="00D9139A">
        <w:rPr>
          <w:rStyle w:val="eop"/>
          <w:b/>
          <w:bCs/>
          <w:i/>
          <w:iCs/>
          <w:lang w:val="en-GB"/>
        </w:rPr>
        <w:t>are</w:t>
      </w:r>
      <w:r w:rsidR="006B607F" w:rsidRPr="00D9139A">
        <w:rPr>
          <w:rStyle w:val="eop"/>
          <w:b/>
          <w:bCs/>
          <w:i/>
          <w:iCs/>
          <w:lang w:val="en-GB"/>
        </w:rPr>
        <w:t xml:space="preserve"> to reduce and eliminate the number of unanswered </w:t>
      </w:r>
      <w:r w:rsidRPr="00D9139A">
        <w:rPr>
          <w:rStyle w:val="eop"/>
          <w:b/>
          <w:bCs/>
          <w:i/>
          <w:iCs/>
          <w:lang w:val="en-GB"/>
        </w:rPr>
        <w:t>surveys and to</w:t>
      </w:r>
      <w:r w:rsidR="006B607F" w:rsidRPr="00D9139A">
        <w:rPr>
          <w:rStyle w:val="eop"/>
          <w:b/>
          <w:bCs/>
          <w:i/>
          <w:iCs/>
          <w:lang w:val="en-GB"/>
        </w:rPr>
        <w:t xml:space="preserve"> increase student activity and </w:t>
      </w:r>
      <w:r w:rsidR="003C5884">
        <w:rPr>
          <w:rStyle w:val="eop"/>
          <w:b/>
          <w:bCs/>
          <w:i/>
          <w:iCs/>
          <w:lang w:val="en-GB"/>
        </w:rPr>
        <w:t xml:space="preserve">the </w:t>
      </w:r>
      <w:r w:rsidR="006B607F" w:rsidRPr="00D9139A">
        <w:rPr>
          <w:rStyle w:val="eop"/>
          <w:b/>
          <w:bCs/>
          <w:i/>
          <w:iCs/>
          <w:lang w:val="en-GB"/>
        </w:rPr>
        <w:t xml:space="preserve">willingness to respond. We have found that </w:t>
      </w:r>
      <w:proofErr w:type="gramStart"/>
      <w:r w:rsidR="006B607F" w:rsidRPr="00D9139A">
        <w:rPr>
          <w:rStyle w:val="eop"/>
          <w:b/>
          <w:bCs/>
          <w:i/>
          <w:iCs/>
          <w:lang w:val="en-GB"/>
        </w:rPr>
        <w:t>the majority of</w:t>
      </w:r>
      <w:proofErr w:type="gramEnd"/>
      <w:r w:rsidR="006B607F" w:rsidRPr="00D9139A">
        <w:rPr>
          <w:rStyle w:val="eop"/>
          <w:b/>
          <w:bCs/>
          <w:i/>
          <w:iCs/>
          <w:lang w:val="en-GB"/>
        </w:rPr>
        <w:t xml:space="preserve"> students are still uninterested in completing </w:t>
      </w:r>
      <w:r w:rsidRPr="00D9139A">
        <w:rPr>
          <w:rStyle w:val="eop"/>
          <w:b/>
          <w:bCs/>
          <w:i/>
          <w:iCs/>
          <w:lang w:val="en-GB"/>
        </w:rPr>
        <w:t>surveys</w:t>
      </w:r>
      <w:r w:rsidR="006B607F" w:rsidRPr="00D9139A">
        <w:rPr>
          <w:rStyle w:val="eop"/>
          <w:b/>
          <w:bCs/>
          <w:i/>
          <w:iCs/>
          <w:lang w:val="en-GB"/>
        </w:rPr>
        <w:t xml:space="preserve">, but those who do complete one </w:t>
      </w:r>
      <w:r w:rsidR="00570430">
        <w:rPr>
          <w:rStyle w:val="eop"/>
          <w:b/>
          <w:bCs/>
          <w:i/>
          <w:iCs/>
          <w:lang w:val="en-GB"/>
        </w:rPr>
        <w:t>survey</w:t>
      </w:r>
      <w:r w:rsidR="006B607F" w:rsidRPr="00D9139A">
        <w:rPr>
          <w:rStyle w:val="eop"/>
          <w:b/>
          <w:bCs/>
          <w:i/>
          <w:iCs/>
          <w:lang w:val="en-GB"/>
        </w:rPr>
        <w:t xml:space="preserve"> are more likely to complete </w:t>
      </w:r>
      <w:r w:rsidRPr="00D9139A">
        <w:rPr>
          <w:rStyle w:val="eop"/>
          <w:b/>
          <w:bCs/>
          <w:i/>
          <w:iCs/>
          <w:lang w:val="en-GB"/>
        </w:rPr>
        <w:t>further ones</w:t>
      </w:r>
      <w:r w:rsidR="006B607F" w:rsidRPr="00D9139A">
        <w:rPr>
          <w:rStyle w:val="eop"/>
          <w:b/>
          <w:bCs/>
          <w:i/>
          <w:iCs/>
          <w:lang w:val="en-GB"/>
        </w:rPr>
        <w:t xml:space="preserve">, </w:t>
      </w:r>
      <w:r w:rsidRPr="00D9139A">
        <w:rPr>
          <w:rStyle w:val="eop"/>
          <w:b/>
          <w:bCs/>
          <w:i/>
          <w:iCs/>
          <w:lang w:val="en-GB"/>
        </w:rPr>
        <w:t>although</w:t>
      </w:r>
      <w:r w:rsidR="006B607F" w:rsidRPr="00D9139A">
        <w:rPr>
          <w:rStyle w:val="eop"/>
          <w:b/>
          <w:bCs/>
          <w:i/>
          <w:iCs/>
          <w:lang w:val="en-GB"/>
        </w:rPr>
        <w:t xml:space="preserve"> we must be careful not to set too high expectations. In addition, there were discrepancies in the faculty sampling plans and the screenings received from the Neptune group, which were </w:t>
      </w:r>
      <w:proofErr w:type="gramStart"/>
      <w:r w:rsidR="006B607F" w:rsidRPr="00D9139A">
        <w:rPr>
          <w:rStyle w:val="eop"/>
          <w:b/>
          <w:bCs/>
          <w:i/>
          <w:iCs/>
          <w:lang w:val="en-GB"/>
        </w:rPr>
        <w:t>due to the fact that</w:t>
      </w:r>
      <w:proofErr w:type="gramEnd"/>
      <w:r w:rsidR="006B607F" w:rsidRPr="00D9139A">
        <w:rPr>
          <w:rStyle w:val="eop"/>
          <w:b/>
          <w:bCs/>
          <w:i/>
          <w:iCs/>
          <w:lang w:val="en-GB"/>
        </w:rPr>
        <w:t xml:space="preserve"> the setting of course data is also not yet uniform across institutions.</w:t>
      </w:r>
    </w:p>
    <w:p w14:paraId="743A2BE9" w14:textId="77777777" w:rsidR="006B607F" w:rsidRPr="00D9139A" w:rsidRDefault="006B607F" w:rsidP="00DB08B0">
      <w:pPr>
        <w:pStyle w:val="paragraph"/>
        <w:spacing w:before="0" w:beforeAutospacing="0" w:after="0" w:afterAutospacing="0"/>
        <w:jc w:val="both"/>
        <w:textAlignment w:val="baseline"/>
        <w:rPr>
          <w:highlight w:val="yellow"/>
          <w:lang w:val="en-GB"/>
        </w:rPr>
      </w:pPr>
    </w:p>
    <w:p w14:paraId="1070FB9F" w14:textId="5DA20797" w:rsidR="00306A42" w:rsidRPr="00D9139A" w:rsidRDefault="006B607F" w:rsidP="00DB08B0">
      <w:pPr>
        <w:pStyle w:val="paragraph"/>
        <w:spacing w:before="0" w:beforeAutospacing="0" w:after="0" w:afterAutospacing="0"/>
        <w:jc w:val="both"/>
        <w:textAlignment w:val="baseline"/>
        <w:rPr>
          <w:rStyle w:val="normaltextrun"/>
          <w:lang w:val="en-GB"/>
        </w:rPr>
      </w:pPr>
      <w:r w:rsidRPr="00D9139A">
        <w:rPr>
          <w:rStyle w:val="normaltextrun"/>
          <w:lang w:val="en-GB"/>
        </w:rPr>
        <w:t>The</w:t>
      </w:r>
      <w:r w:rsidR="00306A42" w:rsidRPr="00D9139A">
        <w:rPr>
          <w:rStyle w:val="normaltextrun"/>
          <w:lang w:val="en-GB"/>
        </w:rPr>
        <w:t xml:space="preserve"> </w:t>
      </w:r>
      <w:bookmarkStart w:id="0" w:name="_Hlk180403727"/>
      <w:r w:rsidR="00306A42" w:rsidRPr="00D9139A">
        <w:rPr>
          <w:rStyle w:val="normaltextrun"/>
          <w:lang w:val="en-GB"/>
        </w:rPr>
        <w:t>Teacher Work Student Feedback (OMHV)</w:t>
      </w:r>
      <w:bookmarkEnd w:id="0"/>
      <w:r w:rsidRPr="00D9139A">
        <w:rPr>
          <w:rStyle w:val="normaltextrun"/>
          <w:lang w:val="en-GB"/>
        </w:rPr>
        <w:t xml:space="preserve"> </w:t>
      </w:r>
      <w:r w:rsidR="00306A42" w:rsidRPr="00D9139A">
        <w:rPr>
          <w:rStyle w:val="normaltextrun"/>
          <w:lang w:val="en-GB"/>
        </w:rPr>
        <w:t>survey was divided into</w:t>
      </w:r>
      <w:r w:rsidRPr="00D9139A">
        <w:rPr>
          <w:rStyle w:val="normaltextrun"/>
          <w:lang w:val="en-GB"/>
        </w:rPr>
        <w:t xml:space="preserve"> 5 question blocks. </w:t>
      </w:r>
      <w:r w:rsidR="00306A42" w:rsidRPr="00D9139A">
        <w:rPr>
          <w:rStyle w:val="normaltextrun"/>
          <w:lang w:val="en-GB"/>
        </w:rPr>
        <w:t>In the first block we asked students about general questions, in the second we asked questions about the courses, in the third they were asked about the instructor</w:t>
      </w:r>
      <w:r w:rsidR="00907833">
        <w:rPr>
          <w:rStyle w:val="normaltextrun"/>
          <w:lang w:val="en-GB"/>
        </w:rPr>
        <w:t>s</w:t>
      </w:r>
      <w:r w:rsidR="00306A42" w:rsidRPr="00D9139A">
        <w:rPr>
          <w:rStyle w:val="normaltextrun"/>
          <w:lang w:val="en-GB"/>
        </w:rPr>
        <w:t xml:space="preserve">, in the fourth we asked questions about the examination system, and </w:t>
      </w:r>
      <w:r w:rsidR="00663FF9">
        <w:rPr>
          <w:rStyle w:val="normaltextrun"/>
          <w:lang w:val="en-GB"/>
        </w:rPr>
        <w:t xml:space="preserve">lastly </w:t>
      </w:r>
      <w:r w:rsidR="00306A42" w:rsidRPr="00D9139A">
        <w:rPr>
          <w:rStyle w:val="normaltextrun"/>
          <w:lang w:val="en-GB"/>
        </w:rPr>
        <w:t xml:space="preserve">the fifth </w:t>
      </w:r>
      <w:r w:rsidR="00663FF9">
        <w:rPr>
          <w:rStyle w:val="normaltextrun"/>
          <w:lang w:val="en-GB"/>
        </w:rPr>
        <w:t xml:space="preserve">block </w:t>
      </w:r>
      <w:r w:rsidR="00306A42" w:rsidRPr="00D9139A">
        <w:rPr>
          <w:rStyle w:val="normaltextrun"/>
          <w:lang w:val="en-GB"/>
        </w:rPr>
        <w:t>contained questions about dual training.</w:t>
      </w:r>
    </w:p>
    <w:p w14:paraId="7578BEE2" w14:textId="77777777" w:rsidR="006B607F" w:rsidRPr="00D9139A" w:rsidRDefault="006B607F" w:rsidP="00DB08B0">
      <w:pPr>
        <w:pStyle w:val="paragraph"/>
        <w:spacing w:before="0" w:beforeAutospacing="0" w:after="0" w:afterAutospacing="0"/>
        <w:jc w:val="both"/>
        <w:textAlignment w:val="baseline"/>
        <w:rPr>
          <w:lang w:val="en-GB"/>
        </w:rPr>
      </w:pPr>
    </w:p>
    <w:p w14:paraId="4B2E07DD" w14:textId="552B46FA" w:rsidR="00DB08B0" w:rsidRPr="00D9139A" w:rsidRDefault="006B607F" w:rsidP="00DB08B0">
      <w:pPr>
        <w:pStyle w:val="paragraph"/>
        <w:spacing w:before="0" w:beforeAutospacing="0" w:after="0" w:afterAutospacing="0"/>
        <w:jc w:val="both"/>
        <w:textAlignment w:val="baseline"/>
        <w:rPr>
          <w:rStyle w:val="normaltextrun"/>
          <w:lang w:val="en-GB"/>
        </w:rPr>
      </w:pPr>
      <w:r w:rsidRPr="00D9139A">
        <w:rPr>
          <w:rStyle w:val="normaltextrun"/>
          <w:lang w:val="en-GB"/>
        </w:rPr>
        <w:t xml:space="preserve">Faculty willingness to respond relative to the sampling design is shown in Table 1. According to the </w:t>
      </w:r>
      <w:r w:rsidR="00C52F33">
        <w:rPr>
          <w:rStyle w:val="normaltextrun"/>
          <w:lang w:val="en-GB"/>
        </w:rPr>
        <w:t>summarised institutional</w:t>
      </w:r>
      <w:r w:rsidRPr="00D9139A">
        <w:rPr>
          <w:rStyle w:val="normaltextrun"/>
          <w:lang w:val="en-GB"/>
        </w:rPr>
        <w:t xml:space="preserve"> report, the highest response rates were from students in </w:t>
      </w:r>
      <w:proofErr w:type="gramStart"/>
      <w:r w:rsidRPr="00D9139A">
        <w:rPr>
          <w:rStyle w:val="normaltextrun"/>
          <w:lang w:val="en-GB"/>
        </w:rPr>
        <w:t>Master's</w:t>
      </w:r>
      <w:proofErr w:type="gramEnd"/>
      <w:r w:rsidRPr="00D9139A">
        <w:rPr>
          <w:rStyle w:val="normaltextrun"/>
          <w:lang w:val="en-GB"/>
        </w:rPr>
        <w:t xml:space="preserve"> programmes (33.3%)</w:t>
      </w:r>
      <w:r w:rsidR="00E278B2">
        <w:rPr>
          <w:rStyle w:val="normaltextrun"/>
          <w:lang w:val="en-GB"/>
        </w:rPr>
        <w:t xml:space="preserve">, </w:t>
      </w:r>
      <w:r w:rsidRPr="00D9139A">
        <w:rPr>
          <w:rStyle w:val="normaltextrun"/>
          <w:lang w:val="en-GB"/>
        </w:rPr>
        <w:t>further education (33.3%) and from correspondence courses (50.6%).</w:t>
      </w:r>
    </w:p>
    <w:p w14:paraId="3ECB19F4" w14:textId="77777777" w:rsidR="006B607F" w:rsidRPr="00D9139A" w:rsidRDefault="006B607F" w:rsidP="00DB08B0">
      <w:pPr>
        <w:pStyle w:val="paragraph"/>
        <w:spacing w:before="0" w:beforeAutospacing="0" w:after="0" w:afterAutospacing="0"/>
        <w:jc w:val="both"/>
        <w:textAlignment w:val="baseline"/>
        <w:rPr>
          <w:highlight w:val="yellow"/>
          <w:lang w:val="en-GB"/>
        </w:rPr>
      </w:pPr>
    </w:p>
    <w:p w14:paraId="35DA58F4" w14:textId="66DB255C" w:rsidR="006B607F" w:rsidRPr="00D9139A" w:rsidRDefault="00785288" w:rsidP="00DB08B0">
      <w:pPr>
        <w:pStyle w:val="paragraph"/>
        <w:spacing w:before="0" w:beforeAutospacing="0" w:after="0" w:afterAutospacing="0"/>
        <w:jc w:val="both"/>
        <w:textAlignment w:val="baseline"/>
        <w:rPr>
          <w:rStyle w:val="normaltextrun"/>
          <w:lang w:val="en-GB"/>
        </w:rPr>
      </w:pPr>
      <w:r w:rsidRPr="00D9139A">
        <w:rPr>
          <w:rStyle w:val="normaltextrun"/>
          <w:lang w:val="en-GB"/>
        </w:rPr>
        <w:t>In the first question of th</w:t>
      </w:r>
      <w:r w:rsidR="00E278B2">
        <w:rPr>
          <w:rStyle w:val="normaltextrun"/>
          <w:lang w:val="en-GB"/>
        </w:rPr>
        <w:t>e courses block</w:t>
      </w:r>
      <w:r w:rsidRPr="00D9139A">
        <w:rPr>
          <w:rStyle w:val="normaltextrun"/>
          <w:lang w:val="en-GB"/>
        </w:rPr>
        <w:t xml:space="preserve">, we asked what type of course the respondent had been taught by the instructor </w:t>
      </w:r>
      <w:r w:rsidR="00E25A04">
        <w:rPr>
          <w:rStyle w:val="normaltextrun"/>
          <w:lang w:val="en-GB"/>
        </w:rPr>
        <w:t xml:space="preserve">featured </w:t>
      </w:r>
      <w:r w:rsidR="00907833">
        <w:rPr>
          <w:rStyle w:val="normaltextrun"/>
          <w:lang w:val="en-GB"/>
        </w:rPr>
        <w:t>in the</w:t>
      </w:r>
      <w:r w:rsidRPr="00D9139A">
        <w:rPr>
          <w:rStyle w:val="normaltextrun"/>
          <w:lang w:val="en-GB"/>
        </w:rPr>
        <w:t xml:space="preserve"> survey. This question was answered by 6,260 respondents, of which 70.1% were taught in lectures and 29.9% </w:t>
      </w:r>
      <w:r w:rsidR="0086605D" w:rsidRPr="00D9139A">
        <w:rPr>
          <w:rStyle w:val="normaltextrun"/>
          <w:lang w:val="en-GB"/>
        </w:rPr>
        <w:t xml:space="preserve">were taught </w:t>
      </w:r>
      <w:r w:rsidRPr="00D9139A">
        <w:rPr>
          <w:rStyle w:val="normaltextrun"/>
          <w:lang w:val="en-GB"/>
        </w:rPr>
        <w:t>in practical/seminar courses by the instructor. The students were then asked whether they had attended at least 50% of the lessons given by the instructor. 6276 students replied, of which 93.4% answered yes. Those who answered no were mainly unable to attend at least 50% of the classes due to work, health reasons or other reasons.</w:t>
      </w:r>
    </w:p>
    <w:p w14:paraId="7FBBCAD6" w14:textId="77777777" w:rsidR="00785288" w:rsidRPr="00D9139A" w:rsidRDefault="00785288" w:rsidP="00DB08B0">
      <w:pPr>
        <w:pStyle w:val="paragraph"/>
        <w:spacing w:before="0" w:beforeAutospacing="0" w:after="0" w:afterAutospacing="0"/>
        <w:jc w:val="both"/>
        <w:textAlignment w:val="baseline"/>
        <w:rPr>
          <w:rStyle w:val="normaltextrun"/>
          <w:lang w:val="en-GB"/>
        </w:rPr>
      </w:pPr>
    </w:p>
    <w:p w14:paraId="472A62ED" w14:textId="4AEB12E1" w:rsidR="00D9139A" w:rsidRPr="00D9139A" w:rsidRDefault="00785288" w:rsidP="00D9139A">
      <w:pPr>
        <w:spacing w:line="240" w:lineRule="auto"/>
        <w:jc w:val="both"/>
        <w:rPr>
          <w:rFonts w:ascii="Times New Roman" w:eastAsiaTheme="minorHAnsi" w:hAnsi="Times New Roman"/>
          <w:kern w:val="2"/>
          <w:sz w:val="24"/>
          <w:lang w:val="en-GB"/>
          <w14:ligatures w14:val="standardContextual"/>
        </w:rPr>
      </w:pPr>
      <w:r w:rsidRPr="00D9139A">
        <w:rPr>
          <w:rStyle w:val="normaltextrun"/>
          <w:rFonts w:ascii="Times New Roman" w:hAnsi="Times New Roman"/>
          <w:sz w:val="24"/>
          <w:lang w:val="en-GB"/>
        </w:rPr>
        <w:t xml:space="preserve">The number of hours needed to learn the subject was considered sufficient by 74.9%, insufficient by 21.5% and too many by 3.5%. ~74% </w:t>
      </w:r>
      <w:r w:rsidR="00D9139A" w:rsidRPr="00D9139A">
        <w:rPr>
          <w:rFonts w:ascii="Times New Roman" w:eastAsiaTheme="minorHAnsi" w:hAnsi="Times New Roman"/>
          <w:kern w:val="2"/>
          <w:sz w:val="24"/>
          <w:lang w:val="en-GB"/>
          <w14:ligatures w14:val="standardContextual"/>
        </w:rPr>
        <w:t xml:space="preserve">of respondents working from home for the equivalent of a credit added the credit to the course. </w:t>
      </w:r>
    </w:p>
    <w:p w14:paraId="51D41391" w14:textId="77777777" w:rsidR="00785288" w:rsidRPr="00D9139A" w:rsidRDefault="00785288" w:rsidP="00DB08B0">
      <w:pPr>
        <w:pStyle w:val="paragraph"/>
        <w:spacing w:before="0" w:beforeAutospacing="0" w:after="0" w:afterAutospacing="0"/>
        <w:jc w:val="both"/>
        <w:textAlignment w:val="baseline"/>
        <w:rPr>
          <w:rStyle w:val="normaltextrun"/>
          <w:highlight w:val="yellow"/>
          <w:lang w:val="en-GB"/>
        </w:rPr>
      </w:pPr>
    </w:p>
    <w:p w14:paraId="3C058C98" w14:textId="5A7FE54B" w:rsidR="00DB08B0" w:rsidRPr="00D9139A" w:rsidRDefault="00785288" w:rsidP="00DB08B0">
      <w:pPr>
        <w:pStyle w:val="paragraph"/>
        <w:spacing w:before="0" w:beforeAutospacing="0" w:after="0" w:afterAutospacing="0"/>
        <w:jc w:val="both"/>
        <w:textAlignment w:val="baseline"/>
        <w:rPr>
          <w:rStyle w:val="normaltextrun"/>
          <w:lang w:val="en-GB"/>
        </w:rPr>
      </w:pPr>
      <w:r w:rsidRPr="00D9139A">
        <w:rPr>
          <w:rStyle w:val="normaltextrun"/>
          <w:lang w:val="en-GB"/>
        </w:rPr>
        <w:t>The correspondence between the number of hours of the course and the amount of material and its mastery was rated on average 4.7 on a six-point scale, while the contribution of the practice to the mastery of the material was rated slightly better, 4.9.</w:t>
      </w:r>
    </w:p>
    <w:p w14:paraId="603411EF" w14:textId="77777777" w:rsidR="00785288" w:rsidRPr="00D9139A" w:rsidRDefault="00785288" w:rsidP="00DB08B0">
      <w:pPr>
        <w:pStyle w:val="paragraph"/>
        <w:spacing w:before="0" w:beforeAutospacing="0" w:after="0" w:afterAutospacing="0"/>
        <w:jc w:val="both"/>
        <w:textAlignment w:val="baseline"/>
        <w:rPr>
          <w:rStyle w:val="normaltextrun"/>
          <w:highlight w:val="yellow"/>
          <w:lang w:val="en-GB"/>
        </w:rPr>
      </w:pPr>
    </w:p>
    <w:p w14:paraId="6A19C299" w14:textId="4F4604BB" w:rsidR="00DB08B0" w:rsidRPr="00D9139A" w:rsidRDefault="00785288" w:rsidP="00DB08B0">
      <w:pPr>
        <w:spacing w:line="240" w:lineRule="auto"/>
        <w:rPr>
          <w:rStyle w:val="eop"/>
          <w:rFonts w:ascii="Times New Roman" w:hAnsi="Times New Roman"/>
          <w:sz w:val="24"/>
          <w:lang w:val="en-GB" w:eastAsia="hu-HU"/>
        </w:rPr>
      </w:pPr>
      <w:r w:rsidRPr="00D9139A">
        <w:rPr>
          <w:rStyle w:val="normaltextrun"/>
          <w:rFonts w:ascii="Times New Roman" w:hAnsi="Times New Roman"/>
          <w:sz w:val="24"/>
          <w:lang w:val="en-GB" w:eastAsia="hu-HU"/>
        </w:rPr>
        <w:t xml:space="preserve">In the case of the block of questions on teachers, the answers given on the different aspects show that respondents are generally satisfied with the teachers of the institution, with no question rated worse than 5 on a six-point scale. </w:t>
      </w:r>
      <w:r w:rsidR="00D9139A">
        <w:rPr>
          <w:rStyle w:val="normaltextrun"/>
          <w:rFonts w:ascii="Times New Roman" w:hAnsi="Times New Roman"/>
          <w:sz w:val="24"/>
          <w:lang w:val="en-GB" w:eastAsia="hu-HU"/>
        </w:rPr>
        <w:t>An</w:t>
      </w:r>
      <w:r w:rsidRPr="00D9139A">
        <w:rPr>
          <w:rStyle w:val="normaltextrun"/>
          <w:rFonts w:ascii="Times New Roman" w:hAnsi="Times New Roman"/>
          <w:sz w:val="24"/>
          <w:lang w:val="en-GB" w:eastAsia="hu-HU"/>
        </w:rPr>
        <w:t xml:space="preserve"> average rating of 5.2 was given to the instructor's logical, clear and comprehensible communication, explanations and the provision of consultation during the semester outside contact hours. The highest rating within the group of questions was given to the question on lesson discipline with an average rating of 5.6.</w:t>
      </w:r>
      <w:r w:rsidR="00DB08B0" w:rsidRPr="00D9139A">
        <w:rPr>
          <w:rStyle w:val="eop"/>
          <w:rFonts w:ascii="Times New Roman" w:hAnsi="Times New Roman"/>
          <w:sz w:val="24"/>
          <w:lang w:val="en-GB"/>
        </w:rPr>
        <w:br w:type="page"/>
      </w:r>
    </w:p>
    <w:p w14:paraId="5A9D556D" w14:textId="1B7AA8B9" w:rsidR="00DB08B0" w:rsidRPr="00D9139A" w:rsidRDefault="00785288" w:rsidP="00DB08B0">
      <w:pPr>
        <w:pStyle w:val="paragraph"/>
        <w:spacing w:before="0" w:beforeAutospacing="0" w:after="0" w:afterAutospacing="0"/>
        <w:jc w:val="both"/>
        <w:textAlignment w:val="baseline"/>
        <w:rPr>
          <w:rStyle w:val="normaltextrun"/>
          <w:lang w:val="en-GB"/>
        </w:rPr>
      </w:pPr>
      <w:r w:rsidRPr="00D9139A">
        <w:rPr>
          <w:rStyle w:val="normaltextrun"/>
          <w:lang w:val="en-GB"/>
        </w:rPr>
        <w:lastRenderedPageBreak/>
        <w:t xml:space="preserve">Regarding the examination system, students were asked the question </w:t>
      </w:r>
      <w:r w:rsidRPr="00D9139A">
        <w:rPr>
          <w:rStyle w:val="normaltextrun"/>
          <w:i/>
          <w:iCs/>
          <w:lang w:val="en-GB"/>
        </w:rPr>
        <w:t>"How fair and in line with the knowledge acquired was the examination?"</w:t>
      </w:r>
      <w:r w:rsidRPr="00D9139A">
        <w:rPr>
          <w:rStyle w:val="normaltextrun"/>
          <w:lang w:val="en-GB"/>
        </w:rPr>
        <w:t xml:space="preserve"> to which 6244 answers were received. 65.1% said that it was completely fair and in line with the examination, 4.2% said not at all.</w:t>
      </w:r>
    </w:p>
    <w:p w14:paraId="76787E19" w14:textId="77777777" w:rsidR="00785288" w:rsidRPr="00D9139A" w:rsidRDefault="00785288" w:rsidP="00DB08B0">
      <w:pPr>
        <w:pStyle w:val="paragraph"/>
        <w:spacing w:before="0" w:beforeAutospacing="0" w:after="0" w:afterAutospacing="0"/>
        <w:jc w:val="both"/>
        <w:textAlignment w:val="baseline"/>
        <w:rPr>
          <w:rStyle w:val="eop"/>
          <w:highlight w:val="yellow"/>
          <w:lang w:val="en-GB"/>
        </w:rPr>
      </w:pPr>
    </w:p>
    <w:p w14:paraId="7A84E841" w14:textId="1756E2B1" w:rsidR="00DB08B0" w:rsidRPr="00D9139A" w:rsidRDefault="00785288" w:rsidP="00DB08B0">
      <w:pPr>
        <w:pStyle w:val="paragraph"/>
        <w:spacing w:before="0" w:beforeAutospacing="0" w:after="0" w:afterAutospacing="0"/>
        <w:jc w:val="both"/>
        <w:textAlignment w:val="baseline"/>
        <w:rPr>
          <w:rStyle w:val="normaltextrun"/>
          <w:lang w:val="en-GB"/>
        </w:rPr>
      </w:pPr>
      <w:r w:rsidRPr="00D9139A">
        <w:rPr>
          <w:rStyle w:val="normaltextrun"/>
          <w:lang w:val="en-GB"/>
        </w:rPr>
        <w:t xml:space="preserve">The </w:t>
      </w:r>
      <w:r w:rsidR="00570430">
        <w:rPr>
          <w:rStyle w:val="normaltextrun"/>
          <w:lang w:val="en-GB"/>
        </w:rPr>
        <w:t>survey</w:t>
      </w:r>
      <w:r w:rsidRPr="00D9139A">
        <w:rPr>
          <w:rStyle w:val="normaltextrun"/>
          <w:lang w:val="en-GB"/>
        </w:rPr>
        <w:t xml:space="preserve"> also included a block of questions on dual training, which showed that only 4.4% of respondents were involved in </w:t>
      </w:r>
      <w:r w:rsidR="00570430">
        <w:rPr>
          <w:rStyle w:val="normaltextrun"/>
          <w:lang w:val="en-GB"/>
        </w:rPr>
        <w:t>that form of</w:t>
      </w:r>
      <w:r w:rsidRPr="00D9139A">
        <w:rPr>
          <w:rStyle w:val="normaltextrun"/>
          <w:lang w:val="en-GB"/>
        </w:rPr>
        <w:t xml:space="preserve"> training. In response to the question </w:t>
      </w:r>
      <w:r w:rsidRPr="00D9139A">
        <w:rPr>
          <w:rStyle w:val="normaltextrun"/>
          <w:i/>
          <w:iCs/>
          <w:lang w:val="en-GB"/>
        </w:rPr>
        <w:t>"5.1 To what extent were you able to use the practical skills acquired in the company during your training/course?"</w:t>
      </w:r>
      <w:r w:rsidRPr="00D9139A">
        <w:rPr>
          <w:rStyle w:val="normaltextrun"/>
          <w:lang w:val="en-GB"/>
        </w:rPr>
        <w:t xml:space="preserve"> 245 respondents replied. 54.7% of the respondents answered that they had been able to make full use of the practical skills acquired in the company, while 4.9% had not been able to make any use at all. The question </w:t>
      </w:r>
      <w:r w:rsidRPr="00D9139A">
        <w:rPr>
          <w:rStyle w:val="normaltextrun"/>
          <w:i/>
          <w:iCs/>
          <w:lang w:val="en-GB"/>
        </w:rPr>
        <w:t>"5.2 To what extent were you able to apply the knowledge acquired in the course to your work in the company?"</w:t>
      </w:r>
      <w:r w:rsidRPr="00D9139A">
        <w:rPr>
          <w:rStyle w:val="normaltextrun"/>
          <w:lang w:val="en-GB"/>
        </w:rPr>
        <w:t xml:space="preserve"> was answered by 234 students in dual training. 51.7% of the respondents were able to apply the knowledge acquired in their workplace, while 5.1% were not able to apply it at all.</w:t>
      </w:r>
    </w:p>
    <w:p w14:paraId="1D83C931" w14:textId="77777777" w:rsidR="00785288" w:rsidRPr="00D9139A" w:rsidRDefault="00785288" w:rsidP="00DB08B0">
      <w:pPr>
        <w:pStyle w:val="paragraph"/>
        <w:spacing w:before="0" w:beforeAutospacing="0" w:after="0" w:afterAutospacing="0"/>
        <w:jc w:val="both"/>
        <w:textAlignment w:val="baseline"/>
        <w:rPr>
          <w:rStyle w:val="normaltextrun"/>
          <w:highlight w:val="yellow"/>
          <w:lang w:val="en-GB"/>
        </w:rPr>
      </w:pPr>
    </w:p>
    <w:p w14:paraId="16DD8F1B" w14:textId="57D0CCDB" w:rsidR="00DB08B0" w:rsidRPr="00D9139A" w:rsidRDefault="00785288" w:rsidP="00DB08B0">
      <w:pPr>
        <w:rPr>
          <w:rFonts w:ascii="Times New Roman" w:hAnsi="Times New Roman"/>
          <w:sz w:val="24"/>
          <w:lang w:val="en-GB" w:eastAsia="hu-HU"/>
        </w:rPr>
      </w:pPr>
      <w:r w:rsidRPr="00D9139A">
        <w:rPr>
          <w:rStyle w:val="normaltextrun"/>
          <w:rFonts w:ascii="Times New Roman" w:hAnsi="Times New Roman"/>
          <w:sz w:val="24"/>
          <w:lang w:val="en-GB" w:eastAsia="hu-HU"/>
        </w:rPr>
        <w:t>The processing of the text responses received is part of the faculty and instructor evaluations, and no relevant findings can be drawn from their institutional aggregation.</w:t>
      </w:r>
    </w:p>
    <w:p w14:paraId="4CC7C038" w14:textId="77777777" w:rsidR="00DB08B0" w:rsidRPr="00D9139A" w:rsidRDefault="00DB08B0" w:rsidP="00DB08B0">
      <w:pPr>
        <w:rPr>
          <w:rFonts w:ascii="Times New Roman" w:hAnsi="Times New Roman"/>
          <w:sz w:val="24"/>
          <w:lang w:val="en-GB" w:eastAsia="hu-HU"/>
        </w:rPr>
      </w:pPr>
    </w:p>
    <w:p w14:paraId="26261423" w14:textId="77777777" w:rsidR="00DB08B0" w:rsidRPr="00D9139A" w:rsidRDefault="00DB08B0" w:rsidP="00DB08B0">
      <w:pPr>
        <w:rPr>
          <w:rFonts w:ascii="Times New Roman" w:hAnsi="Times New Roman"/>
          <w:sz w:val="24"/>
          <w:lang w:val="en-GB" w:eastAsia="hu-HU"/>
        </w:rPr>
      </w:pPr>
    </w:p>
    <w:p w14:paraId="1DDF5CDB" w14:textId="77777777" w:rsidR="00DB08B0" w:rsidRPr="00D9139A" w:rsidRDefault="00DB08B0" w:rsidP="00DB08B0">
      <w:pPr>
        <w:rPr>
          <w:rFonts w:ascii="Times New Roman" w:hAnsi="Times New Roman"/>
          <w:sz w:val="24"/>
          <w:lang w:val="en-GB" w:eastAsia="hu-HU"/>
        </w:rPr>
      </w:pPr>
    </w:p>
    <w:p w14:paraId="1CFA04BE" w14:textId="77777777" w:rsidR="00DB08B0" w:rsidRPr="00D9139A" w:rsidRDefault="00DB08B0" w:rsidP="00DB08B0">
      <w:pPr>
        <w:rPr>
          <w:rFonts w:ascii="Times New Roman" w:hAnsi="Times New Roman"/>
          <w:sz w:val="24"/>
          <w:lang w:val="en-GB" w:eastAsia="hu-HU"/>
        </w:rPr>
      </w:pPr>
    </w:p>
    <w:p w14:paraId="3E94B5EE" w14:textId="77777777" w:rsidR="00DB08B0" w:rsidRPr="00D9139A" w:rsidRDefault="00DB08B0" w:rsidP="00DB08B0">
      <w:pPr>
        <w:rPr>
          <w:rFonts w:ascii="Times New Roman" w:hAnsi="Times New Roman"/>
          <w:sz w:val="24"/>
          <w:lang w:val="en-GB" w:eastAsia="hu-HU"/>
        </w:rPr>
      </w:pPr>
    </w:p>
    <w:p w14:paraId="6A143B2F" w14:textId="77777777" w:rsidR="00DB08B0" w:rsidRPr="00D9139A" w:rsidRDefault="00DB08B0" w:rsidP="00DB08B0">
      <w:pPr>
        <w:rPr>
          <w:rFonts w:ascii="Times New Roman" w:hAnsi="Times New Roman"/>
          <w:sz w:val="24"/>
          <w:lang w:val="en-GB" w:eastAsia="hu-HU"/>
        </w:rPr>
      </w:pPr>
    </w:p>
    <w:p w14:paraId="252F5E1B" w14:textId="77777777" w:rsidR="00DB08B0" w:rsidRPr="00D9139A" w:rsidRDefault="00DB08B0" w:rsidP="00DB08B0">
      <w:pPr>
        <w:rPr>
          <w:rFonts w:ascii="Times New Roman" w:hAnsi="Times New Roman"/>
          <w:sz w:val="24"/>
          <w:lang w:val="en-GB" w:eastAsia="hu-HU"/>
        </w:rPr>
      </w:pPr>
    </w:p>
    <w:p w14:paraId="2539F818" w14:textId="77777777" w:rsidR="00DB08B0" w:rsidRPr="00D9139A" w:rsidRDefault="00DB08B0" w:rsidP="00DB08B0">
      <w:pPr>
        <w:rPr>
          <w:rFonts w:ascii="Times New Roman" w:hAnsi="Times New Roman"/>
          <w:sz w:val="24"/>
          <w:lang w:val="en-GB" w:eastAsia="hu-HU"/>
        </w:rPr>
      </w:pPr>
    </w:p>
    <w:p w14:paraId="3BEF72BB" w14:textId="77777777" w:rsidR="00DB08B0" w:rsidRPr="00D9139A" w:rsidRDefault="00DB08B0" w:rsidP="00DB08B0">
      <w:pPr>
        <w:rPr>
          <w:rFonts w:ascii="Times New Roman" w:hAnsi="Times New Roman"/>
          <w:sz w:val="24"/>
          <w:lang w:val="en-GB" w:eastAsia="hu-HU"/>
        </w:rPr>
      </w:pPr>
    </w:p>
    <w:p w14:paraId="6C114ABF" w14:textId="77777777" w:rsidR="00DB08B0" w:rsidRPr="00D9139A" w:rsidRDefault="00DB08B0" w:rsidP="00DB08B0">
      <w:pPr>
        <w:rPr>
          <w:rFonts w:ascii="Times New Roman" w:hAnsi="Times New Roman"/>
          <w:sz w:val="24"/>
          <w:lang w:val="en-GB" w:eastAsia="hu-HU"/>
        </w:rPr>
      </w:pPr>
    </w:p>
    <w:p w14:paraId="6E6D60EB" w14:textId="77777777" w:rsidR="00DB08B0" w:rsidRPr="00D9139A" w:rsidRDefault="00DB08B0" w:rsidP="00DB08B0">
      <w:pPr>
        <w:rPr>
          <w:rFonts w:ascii="Times New Roman" w:hAnsi="Times New Roman"/>
          <w:sz w:val="24"/>
          <w:lang w:val="en-GB" w:eastAsia="hu-HU"/>
        </w:rPr>
      </w:pPr>
    </w:p>
    <w:p w14:paraId="752C07FC" w14:textId="77777777" w:rsidR="00DB08B0" w:rsidRPr="00D9139A" w:rsidRDefault="00DB08B0" w:rsidP="00DB08B0">
      <w:pPr>
        <w:rPr>
          <w:rFonts w:ascii="Times New Roman" w:hAnsi="Times New Roman"/>
          <w:sz w:val="24"/>
          <w:lang w:val="en-GB" w:eastAsia="hu-HU"/>
        </w:rPr>
      </w:pPr>
    </w:p>
    <w:p w14:paraId="353B4F0D" w14:textId="77777777" w:rsidR="00DB08B0" w:rsidRPr="00D9139A" w:rsidRDefault="00DB08B0" w:rsidP="00DB08B0">
      <w:pPr>
        <w:rPr>
          <w:rFonts w:ascii="Times New Roman" w:hAnsi="Times New Roman"/>
          <w:sz w:val="24"/>
          <w:lang w:val="en-GB" w:eastAsia="hu-HU"/>
        </w:rPr>
      </w:pPr>
    </w:p>
    <w:p w14:paraId="3F546CFB" w14:textId="77777777" w:rsidR="00DB08B0" w:rsidRPr="00D9139A" w:rsidRDefault="00DB08B0" w:rsidP="00DB08B0">
      <w:pPr>
        <w:rPr>
          <w:rFonts w:ascii="Times New Roman" w:hAnsi="Times New Roman"/>
          <w:sz w:val="24"/>
          <w:lang w:val="en-GB" w:eastAsia="hu-HU"/>
        </w:rPr>
      </w:pPr>
    </w:p>
    <w:p w14:paraId="24E5A90F" w14:textId="77777777" w:rsidR="00DB08B0" w:rsidRPr="00D9139A" w:rsidRDefault="00DB08B0" w:rsidP="00DB08B0">
      <w:pPr>
        <w:rPr>
          <w:rFonts w:ascii="Times New Roman" w:hAnsi="Times New Roman"/>
          <w:sz w:val="24"/>
          <w:lang w:val="en-GB" w:eastAsia="hu-HU"/>
        </w:rPr>
      </w:pPr>
    </w:p>
    <w:p w14:paraId="1993700E" w14:textId="77777777" w:rsidR="00DB08B0" w:rsidRPr="00D9139A" w:rsidRDefault="00DB08B0" w:rsidP="00DB08B0">
      <w:pPr>
        <w:rPr>
          <w:rFonts w:ascii="Times New Roman" w:hAnsi="Times New Roman"/>
          <w:sz w:val="24"/>
          <w:lang w:val="en-GB" w:eastAsia="hu-HU"/>
        </w:rPr>
      </w:pPr>
    </w:p>
    <w:p w14:paraId="483E8720" w14:textId="77777777" w:rsidR="00DB08B0" w:rsidRPr="00D9139A" w:rsidRDefault="00DB08B0" w:rsidP="00DB08B0">
      <w:pPr>
        <w:rPr>
          <w:rFonts w:ascii="Times New Roman" w:hAnsi="Times New Roman"/>
          <w:sz w:val="24"/>
          <w:lang w:val="en-GB" w:eastAsia="hu-HU"/>
        </w:rPr>
      </w:pPr>
    </w:p>
    <w:p w14:paraId="21D2BFC0" w14:textId="77777777" w:rsidR="00DB08B0" w:rsidRPr="00D9139A" w:rsidRDefault="00DB08B0" w:rsidP="00DB08B0">
      <w:pPr>
        <w:rPr>
          <w:rFonts w:ascii="Times New Roman" w:hAnsi="Times New Roman"/>
          <w:sz w:val="24"/>
          <w:lang w:val="en-GB" w:eastAsia="hu-HU"/>
        </w:rPr>
      </w:pPr>
    </w:p>
    <w:p w14:paraId="2D12FC85" w14:textId="77777777" w:rsidR="00DB08B0" w:rsidRPr="00D9139A" w:rsidRDefault="00DB08B0" w:rsidP="00DB08B0">
      <w:pPr>
        <w:rPr>
          <w:rFonts w:ascii="Times New Roman" w:hAnsi="Times New Roman"/>
          <w:sz w:val="24"/>
          <w:lang w:val="en-GB" w:eastAsia="hu-HU"/>
        </w:rPr>
      </w:pPr>
    </w:p>
    <w:p w14:paraId="4C6E5701" w14:textId="77777777" w:rsidR="00DB08B0" w:rsidRPr="00D9139A" w:rsidRDefault="00DB08B0" w:rsidP="00DB08B0">
      <w:pPr>
        <w:rPr>
          <w:rFonts w:ascii="Times New Roman" w:hAnsi="Times New Roman"/>
          <w:sz w:val="24"/>
          <w:lang w:val="en-GB" w:eastAsia="hu-HU"/>
        </w:rPr>
      </w:pPr>
    </w:p>
    <w:p w14:paraId="400C8F4A" w14:textId="77777777" w:rsidR="00DB08B0" w:rsidRPr="00D9139A" w:rsidRDefault="00DB08B0" w:rsidP="00DB08B0">
      <w:pPr>
        <w:rPr>
          <w:rFonts w:ascii="Times New Roman" w:hAnsi="Times New Roman"/>
          <w:sz w:val="24"/>
          <w:lang w:val="en-GB" w:eastAsia="hu-HU"/>
        </w:rPr>
      </w:pPr>
    </w:p>
    <w:p w14:paraId="3CE1E020" w14:textId="77777777" w:rsidR="00DB08B0" w:rsidRPr="00D9139A" w:rsidRDefault="00DB08B0" w:rsidP="00DB08B0">
      <w:pPr>
        <w:rPr>
          <w:rFonts w:ascii="Times New Roman" w:hAnsi="Times New Roman"/>
          <w:sz w:val="24"/>
          <w:lang w:val="en-GB" w:eastAsia="hu-HU"/>
        </w:rPr>
      </w:pPr>
    </w:p>
    <w:p w14:paraId="40600816" w14:textId="77777777" w:rsidR="00DB08B0" w:rsidRPr="00D9139A" w:rsidRDefault="00DB08B0" w:rsidP="00DB08B0">
      <w:pPr>
        <w:rPr>
          <w:rFonts w:ascii="Times New Roman" w:hAnsi="Times New Roman"/>
          <w:sz w:val="24"/>
          <w:lang w:val="en-GB" w:eastAsia="hu-HU"/>
        </w:rPr>
      </w:pPr>
    </w:p>
    <w:p w14:paraId="3F231360" w14:textId="77777777" w:rsidR="00DB08B0" w:rsidRPr="00D9139A" w:rsidRDefault="00DB08B0" w:rsidP="00DB08B0">
      <w:pPr>
        <w:rPr>
          <w:rFonts w:ascii="Times New Roman" w:hAnsi="Times New Roman"/>
          <w:sz w:val="24"/>
          <w:lang w:val="en-GB" w:eastAsia="hu-HU"/>
        </w:rPr>
      </w:pPr>
    </w:p>
    <w:p w14:paraId="3FAB2C7B" w14:textId="77777777" w:rsidR="00DB08B0" w:rsidRPr="00D9139A" w:rsidRDefault="00DB08B0" w:rsidP="00DB08B0">
      <w:pPr>
        <w:rPr>
          <w:rFonts w:ascii="Times New Roman" w:hAnsi="Times New Roman"/>
          <w:sz w:val="24"/>
          <w:lang w:val="en-GB" w:eastAsia="hu-HU"/>
        </w:rPr>
      </w:pPr>
    </w:p>
    <w:p w14:paraId="24D64606" w14:textId="77777777" w:rsidR="00DB08B0" w:rsidRPr="00D9139A" w:rsidRDefault="00DB08B0" w:rsidP="00DB08B0">
      <w:pPr>
        <w:rPr>
          <w:rFonts w:ascii="Times New Roman" w:hAnsi="Times New Roman"/>
          <w:sz w:val="24"/>
          <w:lang w:val="en-GB" w:eastAsia="hu-HU"/>
        </w:rPr>
      </w:pPr>
    </w:p>
    <w:p w14:paraId="4B4917C4" w14:textId="77777777" w:rsidR="00DB08B0" w:rsidRPr="00D9139A" w:rsidRDefault="00DB08B0" w:rsidP="00DB08B0">
      <w:pPr>
        <w:rPr>
          <w:rStyle w:val="normaltextrun"/>
          <w:rFonts w:ascii="Times New Roman" w:hAnsi="Times New Roman"/>
          <w:sz w:val="24"/>
          <w:lang w:val="en-GB" w:eastAsia="hu-HU"/>
        </w:rPr>
      </w:pPr>
    </w:p>
    <w:p w14:paraId="4E218DE6" w14:textId="77777777" w:rsidR="00DB08B0" w:rsidRPr="00D9139A" w:rsidRDefault="00DB08B0" w:rsidP="00DB08B0">
      <w:pPr>
        <w:tabs>
          <w:tab w:val="left" w:pos="4450"/>
          <w:tab w:val="left" w:pos="6200"/>
        </w:tabs>
        <w:rPr>
          <w:rFonts w:ascii="Times New Roman" w:hAnsi="Times New Roman"/>
          <w:sz w:val="24"/>
          <w:lang w:val="en-GB" w:eastAsia="hu-HU"/>
        </w:rPr>
      </w:pPr>
      <w:r w:rsidRPr="00D9139A">
        <w:rPr>
          <w:rFonts w:ascii="Times New Roman" w:hAnsi="Times New Roman"/>
          <w:sz w:val="24"/>
          <w:lang w:val="en-GB" w:eastAsia="hu-HU"/>
        </w:rPr>
        <w:tab/>
      </w:r>
    </w:p>
    <w:p w14:paraId="5D5573FF" w14:textId="77777777" w:rsidR="00D02699" w:rsidRPr="00D9139A" w:rsidRDefault="00D02699" w:rsidP="00DB08B0">
      <w:pPr>
        <w:spacing w:line="240" w:lineRule="auto"/>
        <w:rPr>
          <w:rFonts w:ascii="Times New Roman" w:hAnsi="Times New Roman"/>
          <w:sz w:val="24"/>
          <w:lang w:val="en-GB"/>
        </w:rPr>
      </w:pPr>
    </w:p>
    <w:sectPr w:rsidR="00D02699" w:rsidRPr="00D9139A" w:rsidSect="00DB08B0">
      <w:headerReference w:type="default" r:id="rId7"/>
      <w:footerReference w:type="default" r:id="rId8"/>
      <w:footerReference w:type="first" r:id="rId9"/>
      <w:pgSz w:w="11901" w:h="16817"/>
      <w:pgMar w:top="3402" w:right="1134" w:bottom="28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3C5C0" w14:textId="77777777" w:rsidR="003D4672" w:rsidRDefault="003D4672" w:rsidP="00DB08B0">
      <w:pPr>
        <w:spacing w:line="240" w:lineRule="auto"/>
      </w:pPr>
      <w:r>
        <w:separator/>
      </w:r>
    </w:p>
  </w:endnote>
  <w:endnote w:type="continuationSeparator" w:id="0">
    <w:p w14:paraId="31FF7179" w14:textId="77777777" w:rsidR="003D4672" w:rsidRDefault="003D4672" w:rsidP="00DB0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 Pro">
    <w:altName w:val="Corbel"/>
    <w:panose1 w:val="00000000000000000000"/>
    <w:charset w:val="00"/>
    <w:family w:val="auto"/>
    <w:notTrueType/>
    <w:pitch w:val="variable"/>
    <w:sig w:usb0="00000003" w:usb1="00000000" w:usb2="00000000" w:usb3="00000000" w:csb0="00000001" w:csb1="00000000"/>
  </w:font>
  <w:font w:name="Myriad Arabic">
    <w:altName w:val="Courier New"/>
    <w:panose1 w:val="00000000000000000000"/>
    <w:charset w:val="00"/>
    <w:family w:val="auto"/>
    <w:notTrueType/>
    <w:pitch w:val="variable"/>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324E9" w14:textId="77777777" w:rsidR="00CB0D6D" w:rsidRDefault="00000000">
    <w:pPr>
      <w:pStyle w:val="llb"/>
    </w:pPr>
    <w:r>
      <w:rPr>
        <w:noProof/>
        <w:lang w:eastAsia="hu-HU"/>
      </w:rPr>
      <mc:AlternateContent>
        <mc:Choice Requires="wps">
          <w:drawing>
            <wp:anchor distT="0" distB="0" distL="114300" distR="114300" simplePos="0" relativeHeight="251665408" behindDoc="0" locked="0" layoutInCell="1" allowOverlap="0" wp14:anchorId="6AC75DB0" wp14:editId="7D6220D2">
              <wp:simplePos x="0" y="0"/>
              <wp:positionH relativeFrom="page">
                <wp:posOffset>723900</wp:posOffset>
              </wp:positionH>
              <wp:positionV relativeFrom="page">
                <wp:posOffset>9454515</wp:posOffset>
              </wp:positionV>
              <wp:extent cx="6136640" cy="721360"/>
              <wp:effectExtent l="0" t="0" r="1651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72136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84D8645" w14:textId="77777777" w:rsidR="00CB0D6D" w:rsidRPr="002064F7" w:rsidRDefault="00000000" w:rsidP="008A0946">
                          <w:pPr>
                            <w:pStyle w:val="elerhetoseg"/>
                            <w:rPr>
                              <w:lang w:val="de-DE"/>
                            </w:rPr>
                          </w:pPr>
                          <w:r w:rsidRPr="002064F7">
                            <w:rPr>
                              <w:lang w:val="de-DE"/>
                            </w:rPr>
                            <w:t xml:space="preserve">3515 Miskolc, </w:t>
                          </w:r>
                          <w:proofErr w:type="spellStart"/>
                          <w:r w:rsidRPr="002064F7">
                            <w:rPr>
                              <w:lang w:val="de-DE"/>
                            </w:rPr>
                            <w:t>Egyetemváros</w:t>
                          </w:r>
                          <w:proofErr w:type="spellEnd"/>
                        </w:p>
                        <w:p w14:paraId="5124FD7A" w14:textId="77777777" w:rsidR="00CB0D6D" w:rsidRPr="002064F7" w:rsidRDefault="00000000" w:rsidP="008A0946">
                          <w:pPr>
                            <w:pStyle w:val="elerhetoseg"/>
                            <w:rPr>
                              <w:lang w:val="de-DE"/>
                            </w:rPr>
                          </w:pPr>
                          <w:r>
                            <w:rPr>
                              <w:lang w:val="de-DE"/>
                            </w:rPr>
                            <w:t>minoseg</w:t>
                          </w:r>
                          <w:r w:rsidRPr="002064F7">
                            <w:rPr>
                              <w:lang w:val="de-DE"/>
                            </w:rPr>
                            <w:t>@uni-miskolc.hu</w:t>
                          </w:r>
                        </w:p>
                        <w:p w14:paraId="131D0744" w14:textId="77777777" w:rsidR="00CB0D6D" w:rsidRPr="00121BB1" w:rsidRDefault="00000000" w:rsidP="008A0946">
                          <w:pPr>
                            <w:pStyle w:val="elerhetoseg"/>
                          </w:pPr>
                          <w:r w:rsidRPr="00121BB1">
                            <w:t>www.uni-miskolc.hu</w:t>
                          </w: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75DB0" id="_x0000_t202" coordsize="21600,21600" o:spt="202" path="m,l,21600r21600,l21600,xe">
              <v:stroke joinstyle="miter"/>
              <v:path gradientshapeok="t" o:connecttype="rect"/>
            </v:shapetype>
            <v:shape id="Text Box 3" o:spid="_x0000_s1026" type="#_x0000_t202" style="position:absolute;margin-left:57pt;margin-top:744.45pt;width:483.2pt;height:56.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" o:allowoverlap="f" filled="f" stroked="f">
              <v:textbox inset="6e-5mm,0,0,0">
                <w:txbxContent>
                  <w:p w14:paraId="784D8645" w14:textId="77777777" w:rsidR="00000000" w:rsidRPr="002064F7" w:rsidRDefault="00000000" w:rsidP="008A0946">
                    <w:pPr>
                      <w:pStyle w:val="elerhetoseg"/>
                      <w:rPr>
                        <w:lang w:val="de-DE"/>
                      </w:rPr>
                    </w:pPr>
                    <w:r w:rsidRPr="002064F7">
                      <w:rPr>
                        <w:lang w:val="de-DE"/>
                      </w:rPr>
                      <w:t xml:space="preserve">3515 Miskolc, </w:t>
                    </w:r>
                    <w:proofErr w:type="spellStart"/>
                    <w:r w:rsidRPr="002064F7">
                      <w:rPr>
                        <w:lang w:val="de-DE"/>
                      </w:rPr>
                      <w:t>Egyetemváros</w:t>
                    </w:r>
                    <w:proofErr w:type="spellEnd"/>
                  </w:p>
                  <w:p w14:paraId="5124FD7A" w14:textId="77777777" w:rsidR="00000000" w:rsidRPr="002064F7" w:rsidRDefault="00000000" w:rsidP="008A0946">
                    <w:pPr>
                      <w:pStyle w:val="elerhetoseg"/>
                      <w:rPr>
                        <w:lang w:val="de-DE"/>
                      </w:rPr>
                    </w:pPr>
                    <w:r>
                      <w:rPr>
                        <w:lang w:val="de-DE"/>
                      </w:rPr>
                      <w:t>minoseg</w:t>
                    </w:r>
                    <w:r w:rsidRPr="002064F7">
                      <w:rPr>
                        <w:lang w:val="de-DE"/>
                      </w:rPr>
                      <w:t>@uni-miskolc.hu</w:t>
                    </w:r>
                  </w:p>
                  <w:p w14:paraId="131D0744" w14:textId="77777777" w:rsidR="00000000" w:rsidRPr="00121BB1" w:rsidRDefault="00000000" w:rsidP="008A0946">
                    <w:pPr>
                      <w:pStyle w:val="elerhetoseg"/>
                    </w:pPr>
                    <w:r w:rsidRPr="00121BB1">
                      <w:t>www.uni-miskolc.hu</w:t>
                    </w:r>
                  </w:p>
                </w:txbxContent>
              </v:textbox>
              <w10:wrap anchorx="page" anchory="page"/>
            </v:shape>
          </w:pict>
        </mc:Fallback>
      </mc:AlternateContent>
    </w:r>
    <w:r>
      <w:rPr>
        <w:noProof/>
        <w:lang w:eastAsia="hu-HU"/>
      </w:rPr>
      <w:drawing>
        <wp:anchor distT="0" distB="0" distL="114300" distR="114300" simplePos="0" relativeHeight="251664384" behindDoc="1" locked="0" layoutInCell="1" allowOverlap="1" wp14:anchorId="38920A1B" wp14:editId="559A845A">
          <wp:simplePos x="0" y="0"/>
          <wp:positionH relativeFrom="page">
            <wp:posOffset>1270</wp:posOffset>
          </wp:positionH>
          <wp:positionV relativeFrom="page">
            <wp:posOffset>10480675</wp:posOffset>
          </wp:positionV>
          <wp:extent cx="7560945" cy="77470"/>
          <wp:effectExtent l="19050" t="0" r="1905"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k-alul-color.jpg"/>
                  <pic:cNvPicPr/>
                </pic:nvPicPr>
                <pic:blipFill>
                  <a:blip r:embed="rId1">
                    <a:extLst>
                      <a:ext uri="{28A0092B-C50C-407E-A947-70E740481C1C}">
                        <a14:useLocalDpi xmlns:a14="http://schemas.microsoft.com/office/drawing/2010/main" val="0"/>
                      </a:ext>
                    </a:extLst>
                  </a:blip>
                  <a:stretch>
                    <a:fillRect/>
                  </a:stretch>
                </pic:blipFill>
                <pic:spPr>
                  <a:xfrm>
                    <a:off x="0" y="0"/>
                    <a:ext cx="7560945" cy="774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B75A" w14:textId="77777777" w:rsidR="00CB0D6D" w:rsidRDefault="00000000" w:rsidP="00121BB1">
    <w:pPr>
      <w:pStyle w:val="BasicParagraph"/>
      <w:jc w:val="center"/>
      <w:rPr>
        <w:rFonts w:ascii="MyriadPro-Regular" w:hAnsi="MyriadPro-Regular" w:cs="MyriadPro-Regular"/>
        <w:color w:val="000C7F"/>
        <w:sz w:val="14"/>
        <w:szCs w:val="14"/>
      </w:rPr>
    </w:pPr>
    <w:r>
      <w:rPr>
        <w:rFonts w:ascii="MyriadPro-Regular" w:hAnsi="MyriadPro-Regular" w:cs="MyriadPro-Regular"/>
        <w:noProof/>
        <w:color w:val="000C7F"/>
        <w:sz w:val="14"/>
        <w:szCs w:val="14"/>
        <w:lang w:val="hu-HU" w:eastAsia="hu-HU"/>
      </w:rPr>
      <mc:AlternateContent>
        <mc:Choice Requires="wps">
          <w:drawing>
            <wp:anchor distT="0" distB="0" distL="114300" distR="114300" simplePos="0" relativeHeight="251660288" behindDoc="0" locked="0" layoutInCell="1" allowOverlap="0" wp14:anchorId="0049F1CE" wp14:editId="2FCE20A9">
              <wp:simplePos x="0" y="0"/>
              <wp:positionH relativeFrom="page">
                <wp:posOffset>699135</wp:posOffset>
              </wp:positionH>
              <wp:positionV relativeFrom="page">
                <wp:posOffset>9690735</wp:posOffset>
              </wp:positionV>
              <wp:extent cx="6136640" cy="724535"/>
              <wp:effectExtent l="0" t="0" r="1651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724535"/>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D89E5D5" w14:textId="77777777" w:rsidR="00CB0D6D" w:rsidRPr="00BE619E" w:rsidRDefault="00000000" w:rsidP="00E76644">
                          <w:pPr>
                            <w:pStyle w:val="elerhetoseg"/>
                            <w:rPr>
                              <w:b/>
                              <w:lang w:val="de-DE"/>
                            </w:rPr>
                          </w:pPr>
                          <w:r w:rsidRPr="00BE619E">
                            <w:rPr>
                              <w:b/>
                              <w:lang w:val="de-DE"/>
                            </w:rPr>
                            <w:t xml:space="preserve">3515 Miskolc, </w:t>
                          </w:r>
                          <w:proofErr w:type="spellStart"/>
                          <w:r w:rsidRPr="00BE619E">
                            <w:rPr>
                              <w:b/>
                              <w:lang w:val="de-DE"/>
                            </w:rPr>
                            <w:t>Egyetemváros</w:t>
                          </w:r>
                          <w:proofErr w:type="spellEnd"/>
                        </w:p>
                        <w:p w14:paraId="1E42DF84" w14:textId="77777777" w:rsidR="00CB0D6D" w:rsidRPr="00BE619E" w:rsidRDefault="00000000" w:rsidP="00E76644">
                          <w:pPr>
                            <w:pStyle w:val="elerhetoseg"/>
                            <w:rPr>
                              <w:b/>
                              <w:lang w:val="de-DE"/>
                            </w:rPr>
                          </w:pPr>
                          <w:r>
                            <w:rPr>
                              <w:b/>
                              <w:lang w:val="de-DE"/>
                            </w:rPr>
                            <w:t>minoseg</w:t>
                          </w:r>
                          <w:r w:rsidRPr="00BE619E">
                            <w:rPr>
                              <w:b/>
                              <w:lang w:val="de-DE"/>
                            </w:rPr>
                            <w:t>@uni-miskolc.hu</w:t>
                          </w:r>
                        </w:p>
                        <w:p w14:paraId="06859B35" w14:textId="77777777" w:rsidR="00CB0D6D" w:rsidRPr="00E76644" w:rsidRDefault="00000000" w:rsidP="00E76644">
                          <w:pPr>
                            <w:pStyle w:val="elerhetoseg"/>
                            <w:rPr>
                              <w:b/>
                            </w:rPr>
                          </w:pPr>
                          <w:r w:rsidRPr="00E76644">
                            <w:rPr>
                              <w:b/>
                            </w:rPr>
                            <w:t>www.uni-miskolc.hu</w:t>
                          </w:r>
                        </w:p>
                        <w:p w14:paraId="4E9FE1F9" w14:textId="77777777" w:rsidR="00CB0D6D" w:rsidRPr="00121BB1" w:rsidRDefault="00CB0D6D" w:rsidP="0069794E">
                          <w:pPr>
                            <w:pStyle w:val="elerhetoseg"/>
                          </w:pP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9F1CE" id="_x0000_t202" coordsize="21600,21600" o:spt="202" path="m,l,21600r21600,l21600,xe">
              <v:stroke joinstyle="miter"/>
              <v:path gradientshapeok="t" o:connecttype="rect"/>
            </v:shapetype>
            <v:shape id="_x0000_s1027" type="#_x0000_t202" style="position:absolute;left:0;text-align:left;margin-left:55.05pt;margin-top:763.05pt;width:483.2pt;height:5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" o:allowoverlap="f" filled="f" stroked="f">
              <v:textbox inset="6e-5mm,0,0,0">
                <w:txbxContent>
                  <w:p w14:paraId="2D89E5D5" w14:textId="77777777" w:rsidR="00000000" w:rsidRPr="00BE619E" w:rsidRDefault="00000000" w:rsidP="00E76644">
                    <w:pPr>
                      <w:pStyle w:val="elerhetoseg"/>
                      <w:rPr>
                        <w:b/>
                        <w:lang w:val="de-DE"/>
                      </w:rPr>
                    </w:pPr>
                    <w:r w:rsidRPr="00BE619E">
                      <w:rPr>
                        <w:b/>
                        <w:lang w:val="de-DE"/>
                      </w:rPr>
                      <w:t xml:space="preserve">3515 Miskolc, </w:t>
                    </w:r>
                    <w:proofErr w:type="spellStart"/>
                    <w:r w:rsidRPr="00BE619E">
                      <w:rPr>
                        <w:b/>
                        <w:lang w:val="de-DE"/>
                      </w:rPr>
                      <w:t>Egyetemváros</w:t>
                    </w:r>
                    <w:proofErr w:type="spellEnd"/>
                  </w:p>
                  <w:p w14:paraId="1E42DF84" w14:textId="77777777" w:rsidR="00000000" w:rsidRPr="00BE619E" w:rsidRDefault="00000000" w:rsidP="00E76644">
                    <w:pPr>
                      <w:pStyle w:val="elerhetoseg"/>
                      <w:rPr>
                        <w:b/>
                        <w:lang w:val="de-DE"/>
                      </w:rPr>
                    </w:pPr>
                    <w:r>
                      <w:rPr>
                        <w:b/>
                        <w:lang w:val="de-DE"/>
                      </w:rPr>
                      <w:t>minoseg</w:t>
                    </w:r>
                    <w:r w:rsidRPr="00BE619E">
                      <w:rPr>
                        <w:b/>
                        <w:lang w:val="de-DE"/>
                      </w:rPr>
                      <w:t>@uni-miskolc.hu</w:t>
                    </w:r>
                  </w:p>
                  <w:p w14:paraId="06859B35" w14:textId="77777777" w:rsidR="00000000" w:rsidRPr="00E76644" w:rsidRDefault="00000000" w:rsidP="00E76644">
                    <w:pPr>
                      <w:pStyle w:val="elerhetoseg"/>
                      <w:rPr>
                        <w:b/>
                      </w:rPr>
                    </w:pPr>
                    <w:r w:rsidRPr="00E76644">
                      <w:rPr>
                        <w:b/>
                      </w:rPr>
                      <w:t>www.uni-miskolc.hu</w:t>
                    </w:r>
                  </w:p>
                  <w:p w14:paraId="4E9FE1F9" w14:textId="77777777" w:rsidR="00000000" w:rsidRPr="00121BB1" w:rsidRDefault="00000000" w:rsidP="0069794E">
                    <w:pPr>
                      <w:pStyle w:val="elerhetoseg"/>
                    </w:pPr>
                  </w:p>
                </w:txbxContent>
              </v:textbox>
              <w10:wrap anchorx="page" anchory="page"/>
            </v:shape>
          </w:pict>
        </mc:Fallback>
      </mc:AlternateContent>
    </w:r>
    <w:r>
      <w:rPr>
        <w:rFonts w:ascii="MyriadPro-Regular" w:hAnsi="MyriadPro-Regular" w:cs="MyriadPro-Regular"/>
        <w:noProof/>
        <w:color w:val="000C7F"/>
        <w:sz w:val="14"/>
        <w:szCs w:val="14"/>
        <w:lang w:val="hu-HU" w:eastAsia="hu-HU"/>
      </w:rPr>
      <w:drawing>
        <wp:anchor distT="0" distB="0" distL="114300" distR="114300" simplePos="0" relativeHeight="251661312" behindDoc="1" locked="0" layoutInCell="1" allowOverlap="1" wp14:anchorId="11C7CF69" wp14:editId="396CB31B">
          <wp:simplePos x="0" y="0"/>
          <wp:positionH relativeFrom="page">
            <wp:posOffset>-23495</wp:posOffset>
          </wp:positionH>
          <wp:positionV relativeFrom="page">
            <wp:posOffset>9842500</wp:posOffset>
          </wp:positionV>
          <wp:extent cx="7559675" cy="77470"/>
          <wp:effectExtent l="0" t="0" r="3175"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k-alul-colo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74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DBF43" w14:textId="77777777" w:rsidR="003D4672" w:rsidRDefault="003D4672" w:rsidP="00DB08B0">
      <w:pPr>
        <w:spacing w:line="240" w:lineRule="auto"/>
      </w:pPr>
      <w:r>
        <w:separator/>
      </w:r>
    </w:p>
  </w:footnote>
  <w:footnote w:type="continuationSeparator" w:id="0">
    <w:p w14:paraId="4E6D71CE" w14:textId="77777777" w:rsidR="003D4672" w:rsidRDefault="003D4672" w:rsidP="00DB0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0F19D" w14:textId="77777777" w:rsidR="00CB0D6D" w:rsidRDefault="00000000">
    <w:pPr>
      <w:pStyle w:val="lfej"/>
    </w:pPr>
    <w:r>
      <w:rPr>
        <w:noProof/>
        <w:lang w:eastAsia="hu-HU"/>
      </w:rPr>
      <w:drawing>
        <wp:anchor distT="0" distB="0" distL="114300" distR="114300" simplePos="0" relativeHeight="251662336" behindDoc="1" locked="0" layoutInCell="1" allowOverlap="0" wp14:anchorId="1C9BAF1C" wp14:editId="1B997FC5">
          <wp:simplePos x="0" y="0"/>
          <wp:positionH relativeFrom="page">
            <wp:align>center</wp:align>
          </wp:positionH>
          <wp:positionV relativeFrom="page">
            <wp:posOffset>540385</wp:posOffset>
          </wp:positionV>
          <wp:extent cx="573024" cy="548640"/>
          <wp:effectExtent l="0" t="0" r="11430" b="10160"/>
          <wp:wrapNone/>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bw.jpg"/>
                  <pic:cNvPicPr/>
                </pic:nvPicPr>
                <pic:blipFill>
                  <a:blip r:embed="rId1">
                    <a:extLst>
                      <a:ext uri="{28A0092B-C50C-407E-A947-70E740481C1C}">
                        <a14:useLocalDpi xmlns:a14="http://schemas.microsoft.com/office/drawing/2010/main" val="0"/>
                      </a:ext>
                    </a:extLst>
                  </a:blip>
                  <a:stretch>
                    <a:fillRect/>
                  </a:stretch>
                </pic:blipFill>
                <pic:spPr>
                  <a:xfrm>
                    <a:off x="0" y="0"/>
                    <a:ext cx="573024" cy="548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45B"/>
    <w:multiLevelType w:val="hybridMultilevel"/>
    <w:tmpl w:val="0AA80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4988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B0"/>
    <w:rsid w:val="00096529"/>
    <w:rsid w:val="00143FBC"/>
    <w:rsid w:val="001F47C6"/>
    <w:rsid w:val="00306A42"/>
    <w:rsid w:val="003C5884"/>
    <w:rsid w:val="003D4672"/>
    <w:rsid w:val="00430F64"/>
    <w:rsid w:val="004732A7"/>
    <w:rsid w:val="00570430"/>
    <w:rsid w:val="00663FF9"/>
    <w:rsid w:val="006B607F"/>
    <w:rsid w:val="00785288"/>
    <w:rsid w:val="0086605D"/>
    <w:rsid w:val="008A02BC"/>
    <w:rsid w:val="00907833"/>
    <w:rsid w:val="009701C9"/>
    <w:rsid w:val="00BB3401"/>
    <w:rsid w:val="00C40BBE"/>
    <w:rsid w:val="00C52F33"/>
    <w:rsid w:val="00CB0D6D"/>
    <w:rsid w:val="00D02699"/>
    <w:rsid w:val="00D33B43"/>
    <w:rsid w:val="00D80D9B"/>
    <w:rsid w:val="00D9139A"/>
    <w:rsid w:val="00DB08B0"/>
    <w:rsid w:val="00E25A04"/>
    <w:rsid w:val="00E278B2"/>
    <w:rsid w:val="00F83F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93780"/>
  <w15:chartTrackingRefBased/>
  <w15:docId w15:val="{625F6360-9D74-4881-992B-C793E3BA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B08B0"/>
    <w:pPr>
      <w:spacing w:after="0" w:line="260" w:lineRule="exact"/>
    </w:pPr>
    <w:rPr>
      <w:rFonts w:ascii="Arial" w:eastAsia="Times New Roman" w:hAnsi="Arial" w:cs="Times New Roman"/>
      <w:kern w:val="0"/>
      <w:sz w:val="20"/>
      <w:lang w:val="en-US"/>
      <w14:ligatures w14:val="none"/>
    </w:rPr>
  </w:style>
  <w:style w:type="paragraph" w:styleId="Cmsor1">
    <w:name w:val="heading 1"/>
    <w:basedOn w:val="Norml"/>
    <w:next w:val="Norml"/>
    <w:link w:val="Cmsor1Char"/>
    <w:uiPriority w:val="9"/>
    <w:qFormat/>
    <w:rsid w:val="00DB0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B0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B08B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B08B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B08B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B08B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B08B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B08B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B08B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B08B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B08B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B08B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B08B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B08B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B08B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B08B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B08B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B08B0"/>
    <w:rPr>
      <w:rFonts w:eastAsiaTheme="majorEastAsia" w:cstheme="majorBidi"/>
      <w:color w:val="272727" w:themeColor="text1" w:themeTint="D8"/>
    </w:rPr>
  </w:style>
  <w:style w:type="paragraph" w:styleId="Cm">
    <w:name w:val="Title"/>
    <w:basedOn w:val="Norml"/>
    <w:next w:val="Norml"/>
    <w:link w:val="CmChar"/>
    <w:uiPriority w:val="10"/>
    <w:qFormat/>
    <w:rsid w:val="00DB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B08B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B08B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B08B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B08B0"/>
    <w:pPr>
      <w:spacing w:before="160"/>
      <w:jc w:val="center"/>
    </w:pPr>
    <w:rPr>
      <w:i/>
      <w:iCs/>
      <w:color w:val="404040" w:themeColor="text1" w:themeTint="BF"/>
    </w:rPr>
  </w:style>
  <w:style w:type="character" w:customStyle="1" w:styleId="IdzetChar">
    <w:name w:val="Idézet Char"/>
    <w:basedOn w:val="Bekezdsalapbettpusa"/>
    <w:link w:val="Idzet"/>
    <w:uiPriority w:val="29"/>
    <w:rsid w:val="00DB08B0"/>
    <w:rPr>
      <w:i/>
      <w:iCs/>
      <w:color w:val="404040" w:themeColor="text1" w:themeTint="BF"/>
    </w:rPr>
  </w:style>
  <w:style w:type="paragraph" w:styleId="Listaszerbekezds">
    <w:name w:val="List Paragraph"/>
    <w:basedOn w:val="Norml"/>
    <w:uiPriority w:val="34"/>
    <w:qFormat/>
    <w:rsid w:val="00DB08B0"/>
    <w:pPr>
      <w:ind w:left="720"/>
      <w:contextualSpacing/>
    </w:pPr>
  </w:style>
  <w:style w:type="character" w:styleId="Erskiemels">
    <w:name w:val="Intense Emphasis"/>
    <w:basedOn w:val="Bekezdsalapbettpusa"/>
    <w:uiPriority w:val="21"/>
    <w:qFormat/>
    <w:rsid w:val="00DB08B0"/>
    <w:rPr>
      <w:i/>
      <w:iCs/>
      <w:color w:val="0F4761" w:themeColor="accent1" w:themeShade="BF"/>
    </w:rPr>
  </w:style>
  <w:style w:type="paragraph" w:styleId="Kiemeltidzet">
    <w:name w:val="Intense Quote"/>
    <w:basedOn w:val="Norml"/>
    <w:next w:val="Norml"/>
    <w:link w:val="KiemeltidzetChar"/>
    <w:uiPriority w:val="30"/>
    <w:qFormat/>
    <w:rsid w:val="00DB0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B08B0"/>
    <w:rPr>
      <w:i/>
      <w:iCs/>
      <w:color w:val="0F4761" w:themeColor="accent1" w:themeShade="BF"/>
    </w:rPr>
  </w:style>
  <w:style w:type="character" w:styleId="Ershivatkozs">
    <w:name w:val="Intense Reference"/>
    <w:basedOn w:val="Bekezdsalapbettpusa"/>
    <w:uiPriority w:val="32"/>
    <w:qFormat/>
    <w:rsid w:val="00DB08B0"/>
    <w:rPr>
      <w:b/>
      <w:bCs/>
      <w:smallCaps/>
      <w:color w:val="0F4761" w:themeColor="accent1" w:themeShade="BF"/>
      <w:spacing w:val="5"/>
    </w:rPr>
  </w:style>
  <w:style w:type="paragraph" w:styleId="lfej">
    <w:name w:val="header"/>
    <w:basedOn w:val="Norml"/>
    <w:link w:val="lfejChar"/>
    <w:uiPriority w:val="99"/>
    <w:unhideWhenUsed/>
    <w:rsid w:val="00DB08B0"/>
    <w:pPr>
      <w:tabs>
        <w:tab w:val="center" w:pos="4320"/>
        <w:tab w:val="right" w:pos="8640"/>
      </w:tabs>
    </w:pPr>
    <w:rPr>
      <w:rFonts w:eastAsiaTheme="minorEastAsia" w:cstheme="minorBidi"/>
      <w:lang w:val="hu-HU"/>
    </w:rPr>
  </w:style>
  <w:style w:type="character" w:customStyle="1" w:styleId="lfejChar">
    <w:name w:val="Élőfej Char"/>
    <w:basedOn w:val="Bekezdsalapbettpusa"/>
    <w:link w:val="lfej"/>
    <w:uiPriority w:val="99"/>
    <w:rsid w:val="00DB08B0"/>
    <w:rPr>
      <w:rFonts w:ascii="Arial" w:eastAsiaTheme="minorEastAsia" w:hAnsi="Arial"/>
      <w:kern w:val="0"/>
      <w:sz w:val="20"/>
      <w14:ligatures w14:val="none"/>
    </w:rPr>
  </w:style>
  <w:style w:type="paragraph" w:styleId="llb">
    <w:name w:val="footer"/>
    <w:basedOn w:val="Norml"/>
    <w:link w:val="llbChar"/>
    <w:uiPriority w:val="99"/>
    <w:unhideWhenUsed/>
    <w:rsid w:val="00DB08B0"/>
    <w:pPr>
      <w:tabs>
        <w:tab w:val="center" w:pos="4320"/>
        <w:tab w:val="right" w:pos="8640"/>
      </w:tabs>
    </w:pPr>
    <w:rPr>
      <w:rFonts w:eastAsiaTheme="minorEastAsia" w:cstheme="minorBidi"/>
      <w:lang w:val="hu-HU"/>
    </w:rPr>
  </w:style>
  <w:style w:type="character" w:customStyle="1" w:styleId="llbChar">
    <w:name w:val="Élőláb Char"/>
    <w:basedOn w:val="Bekezdsalapbettpusa"/>
    <w:link w:val="llb"/>
    <w:uiPriority w:val="99"/>
    <w:rsid w:val="00DB08B0"/>
    <w:rPr>
      <w:rFonts w:ascii="Arial" w:eastAsiaTheme="minorEastAsia" w:hAnsi="Arial"/>
      <w:kern w:val="0"/>
      <w:sz w:val="20"/>
      <w14:ligatures w14:val="none"/>
    </w:rPr>
  </w:style>
  <w:style w:type="paragraph" w:customStyle="1" w:styleId="BasicParagraph">
    <w:name w:val="[Basic Paragraph]"/>
    <w:basedOn w:val="Norml"/>
    <w:uiPriority w:val="99"/>
    <w:rsid w:val="00DB08B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rPr>
  </w:style>
  <w:style w:type="paragraph" w:customStyle="1" w:styleId="elerhetoseg">
    <w:name w:val="elerhetoseg"/>
    <w:qFormat/>
    <w:rsid w:val="00DB08B0"/>
    <w:pPr>
      <w:spacing w:after="0" w:line="240" w:lineRule="exact"/>
      <w:jc w:val="center"/>
    </w:pPr>
    <w:rPr>
      <w:rFonts w:ascii="Myriad Pro" w:eastAsiaTheme="minorEastAsia" w:hAnsi="Myriad Pro" w:cs="Myriad Arabic"/>
      <w:color w:val="133F64"/>
      <w:kern w:val="0"/>
      <w:sz w:val="14"/>
      <w:szCs w:val="14"/>
      <w:lang w:val="en-GB"/>
      <w14:ligatures w14:val="none"/>
    </w:rPr>
  </w:style>
  <w:style w:type="paragraph" w:customStyle="1" w:styleId="statusz">
    <w:name w:val="statusz"/>
    <w:qFormat/>
    <w:rsid w:val="00DB08B0"/>
    <w:pPr>
      <w:spacing w:after="0" w:line="240" w:lineRule="exact"/>
      <w:jc w:val="center"/>
    </w:pPr>
    <w:rPr>
      <w:rFonts w:ascii="Myriad Pro" w:eastAsiaTheme="minorEastAsia" w:hAnsi="Myriad Pro"/>
      <w:caps/>
      <w:color w:val="133F64"/>
      <w:spacing w:val="48"/>
      <w:kern w:val="0"/>
      <w:lang w:val="en-GB"/>
      <w14:ligatures w14:val="none"/>
    </w:rPr>
  </w:style>
  <w:style w:type="paragraph" w:customStyle="1" w:styleId="paragraph">
    <w:name w:val="paragraph"/>
    <w:basedOn w:val="Norml"/>
    <w:rsid w:val="00DB08B0"/>
    <w:pPr>
      <w:spacing w:before="100" w:beforeAutospacing="1" w:after="100" w:afterAutospacing="1" w:line="240" w:lineRule="auto"/>
    </w:pPr>
    <w:rPr>
      <w:rFonts w:ascii="Times New Roman" w:hAnsi="Times New Roman"/>
      <w:sz w:val="24"/>
      <w:lang w:val="hu-HU" w:eastAsia="hu-HU"/>
    </w:rPr>
  </w:style>
  <w:style w:type="character" w:customStyle="1" w:styleId="normaltextrun">
    <w:name w:val="normaltextrun"/>
    <w:basedOn w:val="Bekezdsalapbettpusa"/>
    <w:rsid w:val="00DB08B0"/>
  </w:style>
  <w:style w:type="character" w:customStyle="1" w:styleId="eop">
    <w:name w:val="eop"/>
    <w:basedOn w:val="Bekezdsalapbettpusa"/>
    <w:rsid w:val="00DB0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736</Words>
  <Characters>5079</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Csabai Bence Máté</dc:creator>
  <cp:keywords/>
  <dc:description/>
  <cp:lastModifiedBy>Csabai Bence Máté</cp:lastModifiedBy>
  <cp:revision>3</cp:revision>
  <dcterms:created xsi:type="dcterms:W3CDTF">2024-10-18T07:48:00Z</dcterms:created>
  <dcterms:modified xsi:type="dcterms:W3CDTF">2024-10-21T10:37:00Z</dcterms:modified>
</cp:coreProperties>
</file>