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342BD" w14:textId="6651CB1A" w:rsidR="00233019" w:rsidRPr="0072135D" w:rsidRDefault="007F7F1A" w:rsidP="00233019">
      <w:pPr>
        <w:jc w:val="center"/>
        <w:rPr>
          <w:rFonts w:cstheme="minorHAnsi"/>
          <w:b/>
          <w:bCs/>
          <w:sz w:val="24"/>
          <w:szCs w:val="24"/>
        </w:rPr>
      </w:pPr>
      <w:r w:rsidRPr="0072135D">
        <w:rPr>
          <w:rFonts w:cstheme="minorHAnsi"/>
          <w:b/>
          <w:bCs/>
          <w:sz w:val="24"/>
          <w:szCs w:val="24"/>
        </w:rPr>
        <w:t>Textual Analysis of the Results of the Outgoing Student Motivation Survey Conducted Among International Graduating Students at the University of Miskolc in the Second Semester of the 2024/2025 Academic Year</w:t>
      </w:r>
    </w:p>
    <w:p w14:paraId="44942EF7" w14:textId="77777777" w:rsidR="00233019" w:rsidRPr="0072135D" w:rsidRDefault="00233019" w:rsidP="00233019"/>
    <w:p w14:paraId="44DC10AA" w14:textId="7FF021EF" w:rsidR="007F7F1A" w:rsidRPr="0072135D" w:rsidRDefault="007F7F1A" w:rsidP="00233019">
      <w:pPr>
        <w:jc w:val="both"/>
        <w:rPr>
          <w:rFonts w:ascii="Calibri" w:hAnsi="Calibri" w:cs="Calibri"/>
        </w:rPr>
      </w:pPr>
      <w:r w:rsidRPr="0072135D">
        <w:rPr>
          <w:rFonts w:ascii="Calibri" w:hAnsi="Calibri" w:cs="Calibri"/>
        </w:rPr>
        <w:t xml:space="preserve">We sent the </w:t>
      </w:r>
      <w:r w:rsidR="00B83D1C">
        <w:rPr>
          <w:rFonts w:ascii="Calibri" w:hAnsi="Calibri" w:cs="Calibri"/>
        </w:rPr>
        <w:t>survey</w:t>
      </w:r>
      <w:r w:rsidRPr="0072135D">
        <w:rPr>
          <w:rFonts w:ascii="Calibri" w:hAnsi="Calibri" w:cs="Calibri"/>
        </w:rPr>
        <w:t xml:space="preserve"> to 75 graduating students, 20 of whom completed it, representing a response rate of 27%. Of those who completed the </w:t>
      </w:r>
      <w:r w:rsidR="00B83D1C">
        <w:rPr>
          <w:rFonts w:ascii="Calibri" w:hAnsi="Calibri" w:cs="Calibri"/>
        </w:rPr>
        <w:t>survey</w:t>
      </w:r>
      <w:r w:rsidRPr="0072135D">
        <w:rPr>
          <w:rFonts w:ascii="Calibri" w:hAnsi="Calibri" w:cs="Calibri"/>
        </w:rPr>
        <w:t xml:space="preserve">, 15% were from Syria, 10% from Indonesia, 10% from Jordan, and another 10% from Mongolia, while one graduating student each came from Egypt, Ghana, India, Japan, Kenya, Malaysia, Thailand, Tanzania, and Yemen. Of those who completed the </w:t>
      </w:r>
      <w:r w:rsidR="00B83D1C">
        <w:rPr>
          <w:rFonts w:ascii="Calibri" w:hAnsi="Calibri" w:cs="Calibri"/>
        </w:rPr>
        <w:t>survey</w:t>
      </w:r>
      <w:r w:rsidRPr="0072135D">
        <w:rPr>
          <w:rFonts w:ascii="Calibri" w:hAnsi="Calibri" w:cs="Calibri"/>
        </w:rPr>
        <w:t xml:space="preserve">, 75% are men and 25% are women. 35% are in the </w:t>
      </w:r>
      <w:r w:rsidR="0072135D" w:rsidRPr="0072135D">
        <w:rPr>
          <w:rFonts w:ascii="Calibri" w:hAnsi="Calibri" w:cs="Calibri"/>
        </w:rPr>
        <w:t>Faculty of Earth and Environmental Sciences and Engineering</w:t>
      </w:r>
      <w:r w:rsidRPr="0072135D">
        <w:rPr>
          <w:rFonts w:ascii="Calibri" w:hAnsi="Calibri" w:cs="Calibri"/>
        </w:rPr>
        <w:t xml:space="preserve">, 25% in the </w:t>
      </w:r>
      <w:r w:rsidR="0072135D" w:rsidRPr="0072135D">
        <w:rPr>
          <w:rFonts w:ascii="Calibri" w:hAnsi="Calibri" w:cs="Calibri"/>
        </w:rPr>
        <w:t>Faculty of Mechanical Engineering and Informatics</w:t>
      </w:r>
      <w:r w:rsidRPr="0072135D">
        <w:rPr>
          <w:rFonts w:ascii="Calibri" w:hAnsi="Calibri" w:cs="Calibri"/>
        </w:rPr>
        <w:t xml:space="preserve">, 15% at the </w:t>
      </w:r>
      <w:r w:rsidR="0072135D" w:rsidRPr="0072135D">
        <w:rPr>
          <w:rFonts w:ascii="Calibri" w:hAnsi="Calibri" w:cs="Calibri"/>
        </w:rPr>
        <w:t>Faculty of Materials and Chemical Engineering</w:t>
      </w:r>
      <w:r w:rsidRPr="0072135D">
        <w:rPr>
          <w:rFonts w:ascii="Calibri" w:hAnsi="Calibri" w:cs="Calibri"/>
        </w:rPr>
        <w:t>, another 15% at the Faculty of Economics, and 5% each at the Faculty of Law and the Faculty of Humanities</w:t>
      </w:r>
      <w:r w:rsidR="0072135D">
        <w:rPr>
          <w:rFonts w:ascii="Calibri" w:hAnsi="Calibri" w:cs="Calibri"/>
        </w:rPr>
        <w:t xml:space="preserve"> and Social Sciences</w:t>
      </w:r>
      <w:r w:rsidRPr="0072135D">
        <w:rPr>
          <w:rFonts w:ascii="Calibri" w:hAnsi="Calibri" w:cs="Calibri"/>
        </w:rPr>
        <w:t>.</w:t>
      </w:r>
    </w:p>
    <w:p w14:paraId="75280504" w14:textId="146F0309" w:rsidR="00233019" w:rsidRPr="0072135D" w:rsidRDefault="007F7F1A" w:rsidP="00233019">
      <w:pPr>
        <w:jc w:val="both"/>
        <w:rPr>
          <w:rFonts w:ascii="Calibri" w:hAnsi="Calibri" w:cs="Calibri"/>
        </w:rPr>
      </w:pPr>
      <w:r w:rsidRPr="0072135D">
        <w:rPr>
          <w:rFonts w:ascii="Calibri" w:hAnsi="Calibri" w:cs="Calibri"/>
        </w:rPr>
        <w:t xml:space="preserve">65% of the students were enrolled in master’s programs, while 35% were enrolled in PhD programs. 100% of the students who completed the </w:t>
      </w:r>
      <w:r w:rsidR="00B83D1C">
        <w:rPr>
          <w:rFonts w:ascii="Calibri" w:hAnsi="Calibri" w:cs="Calibri"/>
        </w:rPr>
        <w:t>survey</w:t>
      </w:r>
      <w:r w:rsidRPr="0072135D">
        <w:rPr>
          <w:rFonts w:ascii="Calibri" w:hAnsi="Calibri" w:cs="Calibri"/>
        </w:rPr>
        <w:t xml:space="preserve"> were scholarship recipients. Of these, 85% were </w:t>
      </w:r>
      <w:proofErr w:type="spellStart"/>
      <w:r w:rsidRPr="0072135D">
        <w:rPr>
          <w:rFonts w:ascii="Calibri" w:hAnsi="Calibri" w:cs="Calibri"/>
        </w:rPr>
        <w:t>Stipendium</w:t>
      </w:r>
      <w:proofErr w:type="spellEnd"/>
      <w:r w:rsidRPr="0072135D">
        <w:rPr>
          <w:rFonts w:ascii="Calibri" w:hAnsi="Calibri" w:cs="Calibri"/>
        </w:rPr>
        <w:t xml:space="preserve"> </w:t>
      </w:r>
      <w:proofErr w:type="spellStart"/>
      <w:r w:rsidRPr="0072135D">
        <w:rPr>
          <w:rFonts w:ascii="Calibri" w:hAnsi="Calibri" w:cs="Calibri"/>
        </w:rPr>
        <w:t>Hungaricum</w:t>
      </w:r>
      <w:proofErr w:type="spellEnd"/>
      <w:r w:rsidRPr="0072135D">
        <w:rPr>
          <w:rFonts w:ascii="Calibri" w:hAnsi="Calibri" w:cs="Calibri"/>
        </w:rPr>
        <w:t xml:space="preserve"> scholarship recipients, 10% were part of the TIMREX program, and 5% were SCYP scholarship recipients at the University of Miskolc.</w:t>
      </w:r>
    </w:p>
    <w:p w14:paraId="1B556304" w14:textId="7A4854AF" w:rsidR="00FE4981" w:rsidRPr="0072135D" w:rsidRDefault="007F7F1A" w:rsidP="00FE4981">
      <w:pPr>
        <w:jc w:val="both"/>
        <w:rPr>
          <w:rFonts w:ascii="Calibri" w:hAnsi="Calibri" w:cs="Calibri"/>
        </w:rPr>
      </w:pPr>
      <w:r w:rsidRPr="0072135D">
        <w:rPr>
          <w:rFonts w:ascii="Calibri" w:hAnsi="Calibri" w:cs="Calibri"/>
        </w:rPr>
        <w:t>5.3% of respondents had interrupted their studies for one semester, while 94.7% had not.</w:t>
      </w:r>
    </w:p>
    <w:p w14:paraId="35C44DF8" w14:textId="44D06C83" w:rsidR="0074501B" w:rsidRPr="0072135D" w:rsidRDefault="007F7F1A" w:rsidP="00FE4981">
      <w:pPr>
        <w:jc w:val="both"/>
        <w:rPr>
          <w:rFonts w:ascii="Calibri" w:hAnsi="Calibri" w:cs="Calibri"/>
        </w:rPr>
      </w:pPr>
      <w:r w:rsidRPr="0072135D">
        <w:rPr>
          <w:rFonts w:ascii="Calibri" w:hAnsi="Calibri" w:cs="Calibri"/>
        </w:rPr>
        <w:t xml:space="preserve">When asked how they would generally evaluate their academic performance during their studies, the responses from the former students who completed the </w:t>
      </w:r>
      <w:r w:rsidR="00B83D1C">
        <w:rPr>
          <w:rFonts w:ascii="Calibri" w:hAnsi="Calibri" w:cs="Calibri"/>
        </w:rPr>
        <w:t>survey</w:t>
      </w:r>
      <w:r w:rsidRPr="0072135D">
        <w:rPr>
          <w:rFonts w:ascii="Calibri" w:hAnsi="Calibri" w:cs="Calibri"/>
        </w:rPr>
        <w:t xml:space="preserve"> were distributed as follows: 70% rated it as excellent, 25% as good, and 5% as merely satisfactory. When comparing their own studies to those of their peers in the same program, 40% rated their performance as much better, another 40% as better, 15% as similar, and 5% as slightly worse.</w:t>
      </w:r>
    </w:p>
    <w:p w14:paraId="46F001CE" w14:textId="67F77D32" w:rsidR="00FA3EA2" w:rsidRPr="0072135D" w:rsidRDefault="007F7F1A" w:rsidP="00FE4981">
      <w:pPr>
        <w:jc w:val="both"/>
        <w:rPr>
          <w:rFonts w:ascii="Calibri" w:hAnsi="Calibri" w:cs="Calibri"/>
        </w:rPr>
      </w:pPr>
      <w:r w:rsidRPr="0072135D">
        <w:rPr>
          <w:rFonts w:ascii="Calibri" w:hAnsi="Calibri" w:cs="Calibri"/>
        </w:rPr>
        <w:t>75% of former students earned their degree in the same semester as their final exam, while 25% did not.</w:t>
      </w:r>
    </w:p>
    <w:p w14:paraId="52D640FE" w14:textId="77777777" w:rsidR="007F7F1A" w:rsidRPr="0072135D" w:rsidRDefault="007F7F1A" w:rsidP="00233019">
      <w:pPr>
        <w:jc w:val="both"/>
        <w:rPr>
          <w:rFonts w:ascii="Calibri" w:hAnsi="Calibri" w:cs="Calibri"/>
        </w:rPr>
      </w:pPr>
      <w:r w:rsidRPr="0072135D">
        <w:rPr>
          <w:rFonts w:ascii="Calibri" w:hAnsi="Calibri" w:cs="Calibri"/>
        </w:rPr>
        <w:t>As graduating students, 30% plan to take a job in Hungary, 15% would like to work in their home country, 15% would like to work in Europe, another 15% would like to continue their studies in Hungary, 10% would like to work elsewhere, 10% would like to continue their studies abroad, and 5% are still unsure of what they would like to do.</w:t>
      </w:r>
    </w:p>
    <w:p w14:paraId="17307A6C" w14:textId="564C3F96" w:rsidR="00233019" w:rsidRPr="0072135D" w:rsidRDefault="007F7F1A" w:rsidP="00233019">
      <w:pPr>
        <w:jc w:val="both"/>
        <w:rPr>
          <w:rFonts w:ascii="Calibri" w:hAnsi="Calibri" w:cs="Calibri"/>
        </w:rPr>
      </w:pPr>
      <w:r w:rsidRPr="0072135D">
        <w:rPr>
          <w:rFonts w:ascii="Calibri" w:hAnsi="Calibri" w:cs="Calibri"/>
        </w:rPr>
        <w:t xml:space="preserve">At the time of the survey, after graduation, 20% of the graduates stated that they had a job in Miskolc; the rest, however, either did not have a job, had a job within Hungary or abroad, or wished to continue their studies. </w:t>
      </w:r>
      <w:r w:rsidR="006A47FA" w:rsidRPr="0072135D">
        <w:rPr>
          <w:rFonts w:ascii="Calibri" w:hAnsi="Calibri" w:cs="Calibri"/>
        </w:rPr>
        <w:t>Most</w:t>
      </w:r>
      <w:r w:rsidRPr="0072135D">
        <w:rPr>
          <w:rFonts w:ascii="Calibri" w:hAnsi="Calibri" w:cs="Calibri"/>
        </w:rPr>
        <w:t xml:space="preserve"> working students held jobs directly related to their degree. The students’ motivation for earning their degree was to expand their knowledge, improve their social status, and earn a higher salary.</w:t>
      </w:r>
    </w:p>
    <w:p w14:paraId="39D54173" w14:textId="69886EE0" w:rsidR="00233019" w:rsidRPr="0072135D" w:rsidRDefault="007F7F1A" w:rsidP="00233019">
      <w:pPr>
        <w:jc w:val="both"/>
        <w:rPr>
          <w:rFonts w:ascii="Calibri" w:hAnsi="Calibri" w:cs="Calibri"/>
          <w:highlight w:val="yellow"/>
        </w:rPr>
      </w:pPr>
      <w:r w:rsidRPr="0072135D">
        <w:rPr>
          <w:rFonts w:ascii="Calibri" w:hAnsi="Calibri" w:cs="Calibri"/>
        </w:rPr>
        <w:t>53% of the survey respondents were completely satisfied with the course selection in their program, and 47% were relatively satisfied. Sixty-eight percent of respondents rated the instructors as very friendly and helpful. Forty-seven percent of students are completely certain they would choose the University of Miskolc again for their studies, while an additional 35% are relatively certain they would, but 18% would not choose it again.</w:t>
      </w:r>
    </w:p>
    <w:p w14:paraId="453CB14E" w14:textId="42DBC353" w:rsidR="00233019" w:rsidRPr="0072135D" w:rsidRDefault="007F7F1A" w:rsidP="00233019">
      <w:pPr>
        <w:jc w:val="both"/>
        <w:rPr>
          <w:rFonts w:ascii="Calibri" w:hAnsi="Calibri" w:cs="Calibri"/>
          <w:highlight w:val="yellow"/>
        </w:rPr>
      </w:pPr>
      <w:r w:rsidRPr="0072135D">
        <w:rPr>
          <w:rFonts w:ascii="Calibri" w:hAnsi="Calibri" w:cs="Calibri"/>
        </w:rPr>
        <w:t xml:space="preserve">Fifty-six percent of students are very satisfied with the cultural facilities on campus, while 44% are somewhat or not at all satisfied. Fifty-six percent of students are very satisfied with the sports facilities, but 44% are somewhat or not at all satisfied. 28% of students are moderately satisfied with the dining </w:t>
      </w:r>
      <w:r w:rsidRPr="0072135D">
        <w:rPr>
          <w:rFonts w:ascii="Calibri" w:hAnsi="Calibri" w:cs="Calibri"/>
        </w:rPr>
        <w:lastRenderedPageBreak/>
        <w:t>options, while another 72% are somewhat or not at all satisfied. 56% of students are completely satisfied with the housing options.</w:t>
      </w:r>
    </w:p>
    <w:p w14:paraId="446ADB4C" w14:textId="72A35DD5" w:rsidR="00233019" w:rsidRPr="0072135D" w:rsidRDefault="007F7F1A" w:rsidP="00233019">
      <w:pPr>
        <w:jc w:val="both"/>
        <w:rPr>
          <w:rFonts w:ascii="Calibri" w:hAnsi="Calibri" w:cs="Calibri"/>
        </w:rPr>
      </w:pPr>
      <w:r w:rsidRPr="0072135D">
        <w:rPr>
          <w:rFonts w:ascii="Calibri" w:hAnsi="Calibri" w:cs="Calibri"/>
        </w:rPr>
        <w:t>Fifty percent of graduates were very satisfied with the work of the student mentors, while 50% were less satisfied. Fifty percent of graduates were extremely satisfied with the work of the staff at the International Office, but 50% were less satisfied. Sixty-one percent of graduates were also very satisfied with the work of the staff at the Dean’s Offices. Fifty-six percent of graduates were very satisfied with the work of the faculty administrators. Overall, 53% of graduates were very satisfied with the helpfulness of the university’s administrative staff.</w:t>
      </w:r>
    </w:p>
    <w:p w14:paraId="526BC3E8" w14:textId="1B77909F" w:rsidR="00233019" w:rsidRPr="0072135D" w:rsidRDefault="007F7F1A" w:rsidP="00233019">
      <w:pPr>
        <w:jc w:val="both"/>
        <w:rPr>
          <w:rFonts w:ascii="Calibri" w:hAnsi="Calibri" w:cs="Calibri"/>
        </w:rPr>
      </w:pPr>
      <w:r w:rsidRPr="0072135D">
        <w:rPr>
          <w:rFonts w:ascii="Calibri" w:hAnsi="Calibri" w:cs="Calibri"/>
        </w:rPr>
        <w:t>Fifty-five percent of respondents have already registered on the University of Miskolc’s alumni platform, and 42% have participated in the university’s Alumni Talk event. Sixty-five percent of respondents who have not yet registered plan to join the University of Miskolc’s alumni network.</w:t>
      </w:r>
    </w:p>
    <w:p w14:paraId="0B477832" w14:textId="77777777" w:rsidR="00233019" w:rsidRPr="0072135D" w:rsidRDefault="00233019" w:rsidP="00233019">
      <w:pPr>
        <w:jc w:val="both"/>
        <w:rPr>
          <w:rFonts w:ascii="Calibri" w:hAnsi="Calibri" w:cs="Calibri"/>
        </w:rPr>
      </w:pPr>
    </w:p>
    <w:p w14:paraId="4FDAD2A1" w14:textId="789CF8CC" w:rsidR="00695381" w:rsidRPr="0072135D" w:rsidRDefault="007F7F1A">
      <w:r w:rsidRPr="0072135D">
        <w:t>Recommendations for improvement</w:t>
      </w:r>
      <w:r w:rsidR="00B66B9B" w:rsidRPr="0072135D">
        <w:t>:</w:t>
      </w:r>
    </w:p>
    <w:p w14:paraId="18CF5ABC" w14:textId="37C857F8" w:rsidR="00B66B9B" w:rsidRPr="0072135D" w:rsidRDefault="007F7F1A" w:rsidP="00B66B9B">
      <w:pPr>
        <w:pStyle w:val="Listaszerbekezds"/>
        <w:numPr>
          <w:ilvl w:val="0"/>
          <w:numId w:val="2"/>
        </w:numPr>
      </w:pPr>
      <w:r w:rsidRPr="0072135D">
        <w:rPr>
          <w:sz w:val="22"/>
        </w:rPr>
        <w:t>Increase willingness to respond,</w:t>
      </w:r>
    </w:p>
    <w:p w14:paraId="65D89584" w14:textId="6012BEBE" w:rsidR="00B66B9B" w:rsidRPr="0072135D" w:rsidRDefault="007F7F1A" w:rsidP="00B66B9B">
      <w:pPr>
        <w:pStyle w:val="Listaszerbekezds"/>
        <w:numPr>
          <w:ilvl w:val="0"/>
          <w:numId w:val="2"/>
        </w:numPr>
      </w:pPr>
      <w:r w:rsidRPr="0072135D">
        <w:rPr>
          <w:sz w:val="22"/>
        </w:rPr>
        <w:t>Improve dining options.</w:t>
      </w:r>
    </w:p>
    <w:p w14:paraId="40ECE423" w14:textId="77777777" w:rsidR="00B66B9B" w:rsidRPr="0072135D" w:rsidRDefault="00B66B9B" w:rsidP="00B66B9B"/>
    <w:p w14:paraId="5AF8DDDE" w14:textId="20AE8F54" w:rsidR="00B66B9B" w:rsidRDefault="007F7F1A" w:rsidP="008D6CD9">
      <w:pPr>
        <w:jc w:val="right"/>
      </w:pPr>
      <w:r w:rsidRPr="0072135D">
        <w:t>The evaluation was prepared by Barbara Hancsák-Vass, approved by Éva Ligetvári, and translated by Bence Máté Csabai</w:t>
      </w:r>
    </w:p>
    <w:sectPr w:rsidR="00B66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861DD"/>
    <w:multiLevelType w:val="hybridMultilevel"/>
    <w:tmpl w:val="2FCE50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B6A59"/>
    <w:multiLevelType w:val="hybridMultilevel"/>
    <w:tmpl w:val="721C34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423290">
    <w:abstractNumId w:val="1"/>
  </w:num>
  <w:num w:numId="2" w16cid:durableId="75945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5DE"/>
    <w:rsid w:val="00117C63"/>
    <w:rsid w:val="00157910"/>
    <w:rsid w:val="001614B4"/>
    <w:rsid w:val="0023282B"/>
    <w:rsid w:val="00233019"/>
    <w:rsid w:val="002A520F"/>
    <w:rsid w:val="002C220D"/>
    <w:rsid w:val="004605DE"/>
    <w:rsid w:val="00695381"/>
    <w:rsid w:val="006A47FA"/>
    <w:rsid w:val="006A5D10"/>
    <w:rsid w:val="0072135D"/>
    <w:rsid w:val="0074501B"/>
    <w:rsid w:val="007B28CB"/>
    <w:rsid w:val="007F7F1A"/>
    <w:rsid w:val="00800E82"/>
    <w:rsid w:val="008D6CD9"/>
    <w:rsid w:val="00914C2A"/>
    <w:rsid w:val="00957023"/>
    <w:rsid w:val="00B23064"/>
    <w:rsid w:val="00B66B9B"/>
    <w:rsid w:val="00B83D1C"/>
    <w:rsid w:val="00BE77FD"/>
    <w:rsid w:val="00C939F8"/>
    <w:rsid w:val="00DF3A0A"/>
    <w:rsid w:val="00E407F8"/>
    <w:rsid w:val="00E479CF"/>
    <w:rsid w:val="00E67B8F"/>
    <w:rsid w:val="00EA09E0"/>
    <w:rsid w:val="00EA7FDE"/>
    <w:rsid w:val="00F12558"/>
    <w:rsid w:val="00FA3EA2"/>
    <w:rsid w:val="00FE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AC4E"/>
  <w15:chartTrackingRefBased/>
  <w15:docId w15:val="{0CCB9C20-E49E-4730-B7C5-0CFFCDF2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3019"/>
    <w:rPr>
      <w:kern w:val="2"/>
      <w:lang w:val="en-GB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3019"/>
    <w:pPr>
      <w:spacing w:line="278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 Barbara</dc:creator>
  <cp:keywords/>
  <dc:description/>
  <cp:lastModifiedBy>Csabai Bence Máté</cp:lastModifiedBy>
  <cp:revision>4</cp:revision>
  <dcterms:created xsi:type="dcterms:W3CDTF">2026-07-01T13:25:00Z</dcterms:created>
  <dcterms:modified xsi:type="dcterms:W3CDTF">2026-07-02T09:05:00Z</dcterms:modified>
</cp:coreProperties>
</file>